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73B2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lang w:val="en-US" w:eastAsia="zh-CN"/>
        </w:rPr>
        <w:t>个人独资企业</w:t>
      </w:r>
      <w:r>
        <w:rPr>
          <w:rFonts w:hint="eastAsia" w:ascii="方正小标宋_GBK" w:hAnsi="方正小标宋_GBK" w:eastAsia="方正小标宋_GBK" w:cs="方正小标宋_GBK"/>
          <w:b w:val="0"/>
          <w:bCs/>
          <w:color w:val="000000"/>
          <w:sz w:val="52"/>
          <w:szCs w:val="52"/>
        </w:rPr>
        <w:t>（</w:t>
      </w:r>
      <w:r>
        <w:rPr>
          <w:rFonts w:hint="eastAsia" w:ascii="方正小标宋_GBK" w:hAnsi="方正小标宋_GBK" w:eastAsia="方正小标宋_GBK" w:cs="方正小标宋_GBK"/>
          <w:b w:val="0"/>
          <w:bCs/>
          <w:color w:val="000000"/>
          <w:sz w:val="52"/>
          <w:szCs w:val="52"/>
          <w:lang w:val="en-US" w:eastAsia="zh-CN"/>
        </w:rPr>
        <w:t>普通注销</w:t>
      </w:r>
      <w:r>
        <w:rPr>
          <w:rFonts w:hint="eastAsia" w:ascii="方正小标宋_GBK" w:hAnsi="方正小标宋_GBK" w:eastAsia="方正小标宋_GBK" w:cs="方正小标宋_GBK"/>
          <w:b w:val="0"/>
          <w:bCs/>
          <w:color w:val="000000"/>
          <w:sz w:val="52"/>
          <w:szCs w:val="52"/>
        </w:rPr>
        <w:t>）</w:t>
      </w:r>
    </w:p>
    <w:p w14:paraId="5396692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rPr>
        <w:t>登记文书 | 提交文件</w:t>
      </w:r>
    </w:p>
    <w:p w14:paraId="0D8F5CDC">
      <w:pPr>
        <w:keepNext w:val="0"/>
        <w:keepLines w:val="0"/>
        <w:pageBreakBefore w:val="0"/>
        <w:widowControl/>
        <w:tabs>
          <w:tab w:val="left" w:pos="1575"/>
          <w:tab w:val="center" w:pos="4156"/>
        </w:tabs>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rPr>
        <w:t>标准化</w:t>
      </w:r>
      <w:r>
        <w:rPr>
          <w:rFonts w:hint="eastAsia" w:ascii="方正小标宋_GBK" w:hAnsi="方正小标宋_GBK" w:eastAsia="方正小标宋_GBK" w:cs="方正小标宋_GBK"/>
          <w:b w:val="0"/>
          <w:bCs/>
          <w:color w:val="000000"/>
          <w:sz w:val="52"/>
          <w:szCs w:val="52"/>
          <w:lang w:eastAsia="zh-CN"/>
        </w:rPr>
        <w:t>办事指南</w:t>
      </w:r>
    </w:p>
    <w:p w14:paraId="34ECD756">
      <w:pPr>
        <w:keepNext w:val="0"/>
        <w:keepLines w:val="0"/>
        <w:pageBreakBefore w:val="0"/>
        <w:widowControl w:val="0"/>
        <w:tabs>
          <w:tab w:val="left" w:pos="1575"/>
          <w:tab w:val="center" w:pos="4156"/>
        </w:tabs>
        <w:kinsoku/>
        <w:wordWrap/>
        <w:overflowPunct/>
        <w:topLinePunct w:val="0"/>
        <w:autoSpaceDE/>
        <w:autoSpaceDN/>
        <w:bidi w:val="0"/>
        <w:adjustRightInd/>
        <w:snapToGrid/>
        <w:spacing w:line="640" w:lineRule="exact"/>
        <w:jc w:val="center"/>
        <w:textAlignment w:val="auto"/>
        <w:rPr>
          <w:rFonts w:hint="eastAsia" w:ascii="黑体" w:hAnsi="黑体" w:eastAsia="黑体"/>
          <w:b/>
          <w:color w:val="000000"/>
          <w:sz w:val="52"/>
          <w:szCs w:val="52"/>
        </w:rPr>
      </w:pPr>
    </w:p>
    <w:p w14:paraId="1941F193">
      <w:pPr>
        <w:spacing w:line="560" w:lineRule="exact"/>
        <w:ind w:firstLine="640" w:firstLineChars="20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一、办理流程：</w:t>
      </w:r>
    </w:p>
    <w:p w14:paraId="17C20B81">
      <w:pPr>
        <w:spacing w:line="560" w:lineRule="exact"/>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rPr>
        <w:t>济南</w:t>
      </w:r>
      <w:r>
        <w:rPr>
          <w:rFonts w:hint="eastAsia" w:ascii="仿宋_GB2312" w:hAnsi="宋体" w:eastAsia="仿宋_GB2312" w:cs="宋体"/>
          <w:color w:val="auto"/>
          <w:sz w:val="32"/>
          <w:szCs w:val="32"/>
        </w:rPr>
        <w:t>：</w:t>
      </w:r>
      <w:r>
        <w:rPr>
          <w:rFonts w:hint="eastAsia" w:ascii="仿宋_GB2312" w:hAnsi="宋体" w:eastAsia="仿宋_GB2312" w:cs="宋体"/>
          <w:color w:val="auto"/>
          <w:kern w:val="2"/>
          <w:sz w:val="32"/>
          <w:szCs w:val="32"/>
          <w:lang w:val="en-US" w:eastAsia="zh-CN"/>
        </w:rPr>
        <w:t>登录“</w:t>
      </w:r>
      <w:r>
        <w:rPr>
          <w:rFonts w:hint="eastAsia" w:ascii="仿宋_GB2312" w:hAnsi="宋体" w:eastAsia="仿宋_GB2312" w:cs="宋体"/>
          <w:color w:val="auto"/>
          <w:sz w:val="32"/>
          <w:szCs w:val="32"/>
          <w:lang w:val="en-US" w:eastAsia="zh-CN"/>
        </w:rPr>
        <w:t>济南政务服务一网通办</w:t>
      </w:r>
      <w:r>
        <w:rPr>
          <w:rFonts w:hint="eastAsia" w:ascii="仿宋_GB2312" w:hAnsi="宋体" w:eastAsia="仿宋_GB2312" w:cs="宋体"/>
          <w:color w:val="auto"/>
          <w:kern w:val="2"/>
          <w:sz w:val="32"/>
          <w:szCs w:val="32"/>
          <w:lang w:val="en-US" w:eastAsia="zh-CN"/>
        </w:rPr>
        <w:t>”</w:t>
      </w:r>
      <w:r>
        <w:rPr>
          <w:rFonts w:hint="eastAsia" w:ascii="仿宋_GB2312" w:hAnsi="宋体" w:eastAsia="仿宋_GB2312" w:cs="宋体"/>
          <w:color w:val="auto"/>
          <w:sz w:val="32"/>
          <w:szCs w:val="32"/>
          <w:lang w:val="en-US" w:eastAsia="zh-CN"/>
        </w:rPr>
        <w:t>（网址</w:t>
      </w:r>
      <w:r>
        <w:rPr>
          <w:rFonts w:hint="eastAsia" w:ascii="仿宋_GB2312" w:hAnsi="宋体" w:eastAsia="仿宋_GB2312" w:cs="宋体"/>
          <w:sz w:val="32"/>
          <w:szCs w:val="32"/>
          <w:lang w:val="en-US" w:eastAsia="zh-CN"/>
        </w:rPr>
        <w:t>：https://www.jinan.gov.cn/col/col57769/index.html</w:t>
      </w:r>
      <w:r>
        <w:rPr>
          <w:rFonts w:hint="eastAsia" w:ascii="仿宋_GB2312" w:hAnsi="宋体" w:eastAsia="仿宋_GB2312" w:cs="宋体"/>
          <w:sz w:val="32"/>
          <w:szCs w:val="32"/>
          <w:lang w:eastAsia="zh-CN"/>
        </w:rPr>
        <w:t>）</w:t>
      </w:r>
    </w:p>
    <w:p w14:paraId="7D24A44E">
      <w:pPr>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青岛：登录“青岛市企业</w:t>
      </w:r>
      <w:r>
        <w:rPr>
          <w:rFonts w:hint="eastAsia" w:ascii="仿宋_GB2312" w:hAnsi="宋体" w:eastAsia="仿宋_GB2312" w:cs="仿宋_GB2312"/>
          <w:sz w:val="32"/>
          <w:szCs w:val="32"/>
        </w:rPr>
        <w:t>开办智能一体化平台</w:t>
      </w:r>
      <w:r>
        <w:rPr>
          <w:rFonts w:hint="eastAsia" w:ascii="仿宋_GB2312" w:hAnsi="宋体" w:eastAsia="仿宋_GB2312" w:cs="宋体"/>
          <w:sz w:val="32"/>
          <w:szCs w:val="32"/>
        </w:rPr>
        <w:t>”（</w:t>
      </w:r>
      <w:r>
        <w:rPr>
          <w:rFonts w:hint="eastAsia" w:ascii="仿宋_GB2312" w:hAnsi="仿宋_GB2312" w:eastAsia="仿宋_GB2312" w:cs="仿宋_GB2312"/>
          <w:sz w:val="32"/>
          <w:szCs w:val="32"/>
        </w:rPr>
        <w:t>网址：https://qydjfw.qingdao.gov.cn）</w:t>
      </w:r>
      <w:r>
        <w:rPr>
          <w:rFonts w:hint="eastAsia" w:ascii="仿宋_GB2312" w:hAnsi="宋体" w:eastAsia="仿宋_GB2312" w:cs="宋体"/>
          <w:sz w:val="32"/>
          <w:szCs w:val="32"/>
        </w:rPr>
        <w:t>。</w:t>
      </w:r>
    </w:p>
    <w:p w14:paraId="4F87AE3E">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楷体_GB2312" w:hAnsi="楷体_GB2312" w:eastAsia="楷体_GB2312" w:cs="楷体_GB2312"/>
          <w:bCs/>
          <w:sz w:val="32"/>
          <w:szCs w:val="32"/>
        </w:rPr>
      </w:pPr>
      <w:r>
        <w:rPr>
          <w:rFonts w:hint="eastAsia" w:ascii="楷体_GB2312" w:hAnsi="楷体_GB2312" w:eastAsia="楷体_GB2312" w:cs="楷体_GB2312"/>
          <w:bCs/>
          <w:sz w:val="32"/>
          <w:szCs w:val="32"/>
        </w:rPr>
        <w:t>申报方式一：全程网办</w:t>
      </w:r>
    </w:p>
    <w:p w14:paraId="09328EC0">
      <w:pPr>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济南：</w:t>
      </w:r>
      <w:r>
        <w:rPr>
          <w:rFonts w:hint="eastAsia" w:ascii="仿宋_GB2312" w:hAnsi="宋体" w:eastAsia="仿宋_GB2312" w:cs="宋体"/>
          <w:kern w:val="2"/>
          <w:sz w:val="32"/>
          <w:szCs w:val="32"/>
          <w:lang w:val="en-US" w:eastAsia="zh-CN" w:bidi="ar-SA"/>
        </w:rPr>
        <w:t>选择“高效办成一件事”专区--企业“一件事”--企业注销登记“一件事”，</w:t>
      </w:r>
      <w:r>
        <w:rPr>
          <w:rFonts w:hint="eastAsia" w:ascii="仿宋_GB2312" w:hAnsi="宋体" w:eastAsia="仿宋_GB2312" w:cs="宋体"/>
          <w:sz w:val="32"/>
          <w:szCs w:val="32"/>
        </w:rPr>
        <w:t>根据系统提示填写并上传相关材料后，选择“全程电子化”方式办理，</w:t>
      </w:r>
      <w:r>
        <w:rPr>
          <w:rFonts w:hint="eastAsia" w:ascii="仿宋_GB2312" w:hAnsi="宋体" w:eastAsia="仿宋_GB2312" w:cs="宋体"/>
          <w:sz w:val="32"/>
          <w:szCs w:val="32"/>
          <w:lang w:val="en-US" w:eastAsia="zh-CN"/>
        </w:rPr>
        <w:t>材料指导</w:t>
      </w:r>
      <w:r>
        <w:rPr>
          <w:rFonts w:hint="eastAsia" w:ascii="仿宋_GB2312" w:hAnsi="宋体" w:eastAsia="仿宋_GB2312" w:cs="宋体"/>
          <w:sz w:val="32"/>
          <w:szCs w:val="32"/>
        </w:rPr>
        <w:t>通过</w:t>
      </w:r>
      <w:r>
        <w:rPr>
          <w:rFonts w:hint="eastAsia" w:ascii="仿宋_GB2312" w:hAnsi="宋体" w:eastAsia="仿宋_GB2312" w:cs="宋体"/>
          <w:sz w:val="32"/>
          <w:szCs w:val="32"/>
          <w:lang w:val="en-US" w:eastAsia="zh-CN"/>
        </w:rPr>
        <w:t>后</w:t>
      </w:r>
      <w:r>
        <w:rPr>
          <w:rFonts w:hint="eastAsia" w:ascii="仿宋_GB2312" w:hAnsi="宋体" w:eastAsia="仿宋_GB2312" w:cs="宋体"/>
          <w:sz w:val="32"/>
          <w:szCs w:val="32"/>
        </w:rPr>
        <w:t>进行电子</w:t>
      </w:r>
      <w:r>
        <w:rPr>
          <w:rFonts w:hint="eastAsia" w:ascii="仿宋_GB2312" w:hAnsi="宋体" w:eastAsia="仿宋_GB2312" w:cs="宋体"/>
          <w:sz w:val="32"/>
          <w:szCs w:val="32"/>
          <w:lang w:val="en-US" w:eastAsia="zh-CN"/>
        </w:rPr>
        <w:t>签名（</w:t>
      </w:r>
      <w:r>
        <w:rPr>
          <w:rFonts w:hint="eastAsia" w:ascii="仿宋_GB2312" w:hAnsi="宋体" w:eastAsia="仿宋_GB2312" w:cs="宋体"/>
          <w:sz w:val="32"/>
          <w:szCs w:val="32"/>
        </w:rPr>
        <w:t>签章</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，业务办结后</w:t>
      </w:r>
      <w:r>
        <w:rPr>
          <w:rFonts w:hint="eastAsia" w:ascii="仿宋_GB2312" w:hAnsi="宋体" w:eastAsia="仿宋_GB2312" w:cs="仿宋_GB2312"/>
          <w:sz w:val="32"/>
          <w:szCs w:val="32"/>
        </w:rPr>
        <w:t>领取或</w:t>
      </w:r>
      <w:r>
        <w:rPr>
          <w:rFonts w:hint="eastAsia" w:ascii="仿宋_GB2312" w:hAnsi="宋体" w:eastAsia="仿宋_GB2312" w:cs="仿宋_GB2312"/>
          <w:sz w:val="32"/>
          <w:szCs w:val="32"/>
          <w:lang w:val="en-US" w:eastAsia="zh-CN"/>
        </w:rPr>
        <w:t>申请免费</w:t>
      </w:r>
      <w:r>
        <w:rPr>
          <w:rFonts w:hint="eastAsia" w:ascii="仿宋_GB2312" w:hAnsi="宋体" w:eastAsia="仿宋_GB2312" w:cs="仿宋_GB2312"/>
          <w:sz w:val="32"/>
          <w:szCs w:val="32"/>
        </w:rPr>
        <w:t>邮寄</w:t>
      </w:r>
      <w:r>
        <w:rPr>
          <w:rFonts w:hint="eastAsia" w:ascii="仿宋_GB2312" w:hAnsi="宋体" w:eastAsia="仿宋_GB2312" w:cs="仿宋_GB2312"/>
          <w:sz w:val="32"/>
          <w:szCs w:val="32"/>
          <w:lang w:val="en-US" w:eastAsia="zh-CN"/>
        </w:rPr>
        <w:t>注销通知书。</w:t>
      </w:r>
    </w:p>
    <w:p w14:paraId="4424DA96">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企业注销</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企业注销登记一件事（一般注销）</w:t>
      </w:r>
      <w:r>
        <w:rPr>
          <w:rFonts w:hint="eastAsia" w:ascii="仿宋_GB2312" w:hAnsi="宋体" w:eastAsia="仿宋_GB2312" w:cs="仿宋_GB2312"/>
          <w:sz w:val="32"/>
          <w:szCs w:val="32"/>
        </w:rPr>
        <w:t>”，</w:t>
      </w:r>
      <w:r>
        <w:rPr>
          <w:rFonts w:hint="eastAsia" w:ascii="仿宋_GB2312" w:hAnsi="宋体" w:eastAsia="仿宋_GB2312" w:cs="宋体"/>
          <w:sz w:val="32"/>
          <w:szCs w:val="32"/>
        </w:rPr>
        <w:t>根据</w:t>
      </w:r>
      <w:r>
        <w:rPr>
          <w:rFonts w:hint="eastAsia" w:ascii="仿宋_GB2312" w:hAnsi="宋体" w:eastAsia="仿宋_GB2312" w:cs="仿宋_GB2312"/>
          <w:sz w:val="32"/>
          <w:szCs w:val="32"/>
        </w:rPr>
        <w:t>系统提示填写并上传相关材料后，选择“全程电子化”方式办理，预审通过进行电子签章</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业务办结后领取或</w:t>
      </w:r>
      <w:r>
        <w:rPr>
          <w:rFonts w:hint="eastAsia" w:ascii="仿宋_GB2312" w:hAnsi="宋体" w:eastAsia="仿宋_GB2312" w:cs="仿宋_GB2312"/>
          <w:sz w:val="32"/>
          <w:szCs w:val="32"/>
          <w:lang w:val="en-US" w:eastAsia="zh-CN"/>
        </w:rPr>
        <w:t>申请免费</w:t>
      </w:r>
      <w:r>
        <w:rPr>
          <w:rFonts w:hint="eastAsia" w:ascii="仿宋_GB2312" w:hAnsi="宋体" w:eastAsia="仿宋_GB2312" w:cs="仿宋_GB2312"/>
          <w:sz w:val="32"/>
          <w:szCs w:val="32"/>
        </w:rPr>
        <w:t>邮寄</w:t>
      </w:r>
      <w:r>
        <w:rPr>
          <w:rFonts w:hint="eastAsia" w:ascii="仿宋_GB2312" w:hAnsi="宋体" w:eastAsia="仿宋_GB2312" w:cs="仿宋_GB2312"/>
          <w:sz w:val="32"/>
          <w:szCs w:val="32"/>
          <w:lang w:val="en-US" w:eastAsia="zh-CN"/>
        </w:rPr>
        <w:t>注销通知书</w:t>
      </w:r>
      <w:r>
        <w:rPr>
          <w:rFonts w:hint="eastAsia" w:ascii="仿宋_GB2312" w:hAnsi="宋体" w:eastAsia="仿宋_GB2312" w:cs="仿宋_GB2312"/>
          <w:sz w:val="32"/>
          <w:szCs w:val="32"/>
          <w:lang w:eastAsia="zh-CN"/>
        </w:rPr>
        <w:t>。</w:t>
      </w:r>
    </w:p>
    <w:p w14:paraId="70502AA4">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楷体_GB2312" w:hAnsi="楷体_GB2312" w:eastAsia="楷体_GB2312" w:cs="楷体_GB2312"/>
          <w:bCs/>
          <w:sz w:val="32"/>
          <w:szCs w:val="32"/>
        </w:rPr>
        <w:t>申报方式二：窗口办理</w:t>
      </w:r>
    </w:p>
    <w:p w14:paraId="5977C815">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宋体" w:eastAsia="仿宋_GB2312" w:cs="宋体"/>
          <w:sz w:val="32"/>
          <w:szCs w:val="32"/>
          <w:lang w:val="en-US" w:eastAsia="zh-CN"/>
        </w:rPr>
        <w:t>济南：</w:t>
      </w:r>
      <w:r>
        <w:rPr>
          <w:rFonts w:hint="eastAsia" w:ascii="仿宋_GB2312" w:hAnsi="宋体" w:eastAsia="仿宋_GB2312" w:cs="宋体"/>
          <w:kern w:val="2"/>
          <w:sz w:val="32"/>
          <w:szCs w:val="32"/>
          <w:lang w:val="en-US" w:eastAsia="zh-CN" w:bidi="ar-SA"/>
        </w:rPr>
        <w:t>选择“高效办成一件事”专区--企业“一件事”--企业注销登记“一件事”，</w:t>
      </w:r>
      <w:r>
        <w:rPr>
          <w:rFonts w:hint="eastAsia" w:ascii="仿宋_GB2312" w:hAnsi="宋体" w:eastAsia="仿宋_GB2312" w:cs="宋体"/>
          <w:sz w:val="32"/>
          <w:szCs w:val="32"/>
        </w:rPr>
        <w:t>根据系统提示填写并上传相关材料后</w:t>
      </w:r>
      <w:r>
        <w:rPr>
          <w:rFonts w:hint="eastAsia" w:ascii="仿宋_GB2312" w:hAnsi="宋体" w:eastAsia="仿宋_GB2312" w:cs="宋体"/>
          <w:color w:val="auto"/>
          <w:sz w:val="32"/>
          <w:szCs w:val="32"/>
        </w:rPr>
        <w:t>，</w:t>
      </w:r>
      <w:r>
        <w:rPr>
          <w:rFonts w:hint="eastAsia" w:ascii="仿宋_GB2312" w:hAnsi="宋体" w:eastAsia="仿宋_GB2312" w:cs="仿宋_GB2312"/>
          <w:color w:val="auto"/>
          <w:kern w:val="2"/>
          <w:sz w:val="32"/>
          <w:szCs w:val="32"/>
        </w:rPr>
        <w:t>选择“</w:t>
      </w:r>
      <w:r>
        <w:rPr>
          <w:rFonts w:hint="eastAsia" w:ascii="仿宋_GB2312" w:hAnsi="宋体" w:eastAsia="仿宋_GB2312" w:cs="仿宋_GB2312"/>
          <w:color w:val="auto"/>
          <w:kern w:val="2"/>
          <w:sz w:val="32"/>
          <w:szCs w:val="32"/>
          <w:lang w:val="en-US" w:eastAsia="zh-CN"/>
        </w:rPr>
        <w:t>窗口</w:t>
      </w:r>
      <w:r>
        <w:rPr>
          <w:rFonts w:hint="eastAsia" w:ascii="仿宋_GB2312" w:hAnsi="宋体" w:eastAsia="仿宋_GB2312" w:cs="仿宋_GB2312"/>
          <w:color w:val="auto"/>
          <w:kern w:val="2"/>
          <w:sz w:val="32"/>
          <w:szCs w:val="32"/>
        </w:rPr>
        <w:t>”方式办理，</w:t>
      </w:r>
      <w:r>
        <w:rPr>
          <w:rFonts w:hint="eastAsia" w:ascii="仿宋_GB2312" w:hAnsi="宋体" w:eastAsia="仿宋_GB2312" w:cs="仿宋_GB2312"/>
          <w:color w:val="auto"/>
          <w:kern w:val="2"/>
          <w:sz w:val="32"/>
          <w:szCs w:val="32"/>
          <w:lang w:val="en-US" w:eastAsia="zh-CN"/>
        </w:rPr>
        <w:t>材料指导</w:t>
      </w:r>
      <w:r>
        <w:rPr>
          <w:rFonts w:hint="eastAsia" w:ascii="仿宋_GB2312" w:hAnsi="宋体" w:eastAsia="仿宋_GB2312" w:cs="仿宋_GB2312"/>
          <w:color w:val="auto"/>
          <w:kern w:val="2"/>
          <w:sz w:val="32"/>
          <w:szCs w:val="32"/>
        </w:rPr>
        <w:t>通过</w:t>
      </w:r>
      <w:r>
        <w:rPr>
          <w:rFonts w:hint="eastAsia" w:ascii="仿宋_GB2312" w:hAnsi="宋体" w:eastAsia="仿宋_GB2312" w:cs="仿宋_GB2312"/>
          <w:color w:val="auto"/>
          <w:kern w:val="2"/>
          <w:sz w:val="32"/>
          <w:szCs w:val="32"/>
          <w:lang w:val="en-US" w:eastAsia="zh-CN"/>
        </w:rPr>
        <w:t>后，</w:t>
      </w:r>
      <w:r>
        <w:rPr>
          <w:rFonts w:hint="eastAsia" w:ascii="仿宋_GB2312" w:hAnsi="宋体" w:eastAsia="仿宋_GB2312" w:cs="仿宋_GB2312"/>
          <w:color w:val="auto"/>
          <w:sz w:val="32"/>
          <w:szCs w:val="32"/>
        </w:rPr>
        <w:t>携带所有材料到</w:t>
      </w:r>
      <w:r>
        <w:rPr>
          <w:rFonts w:hint="eastAsia" w:ascii="仿宋_GB2312" w:hAnsi="宋体" w:eastAsia="仿宋_GB2312" w:cs="仿宋_GB2312"/>
          <w:color w:val="auto"/>
          <w:sz w:val="32"/>
          <w:szCs w:val="32"/>
          <w:lang w:val="en-US" w:eastAsia="zh-CN"/>
        </w:rPr>
        <w:t>各级</w:t>
      </w:r>
      <w:r>
        <w:rPr>
          <w:rFonts w:hint="eastAsia" w:ascii="仿宋_GB2312" w:hAnsi="宋体" w:eastAsia="仿宋_GB2312" w:cs="仿宋_GB2312"/>
          <w:color w:val="auto"/>
          <w:sz w:val="32"/>
          <w:szCs w:val="32"/>
        </w:rPr>
        <w:t>政务服务中心企业开办窗口办理业务</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rPr>
        <w:t>业务</w:t>
      </w:r>
      <w:r>
        <w:rPr>
          <w:rFonts w:hint="eastAsia" w:ascii="仿宋_GB2312" w:hAnsi="宋体" w:eastAsia="仿宋_GB2312" w:cs="仿宋_GB2312"/>
          <w:sz w:val="32"/>
          <w:szCs w:val="32"/>
        </w:rPr>
        <w:t>办结后领取</w:t>
      </w:r>
      <w:r>
        <w:rPr>
          <w:rFonts w:hint="eastAsia" w:ascii="仿宋_GB2312" w:hAnsi="宋体" w:eastAsia="仿宋_GB2312" w:cs="仿宋_GB2312"/>
          <w:sz w:val="32"/>
          <w:szCs w:val="32"/>
          <w:lang w:val="en-US" w:eastAsia="zh-CN"/>
        </w:rPr>
        <w:t>注销通知书</w:t>
      </w:r>
      <w:r>
        <w:rPr>
          <w:rFonts w:hint="eastAsia" w:ascii="仿宋_GB2312" w:hAnsi="宋体" w:eastAsia="仿宋_GB2312" w:cs="仿宋_GB2312"/>
          <w:sz w:val="32"/>
          <w:szCs w:val="32"/>
          <w:lang w:eastAsia="zh-CN"/>
        </w:rPr>
        <w:t>。</w:t>
      </w:r>
    </w:p>
    <w:p w14:paraId="722196EC">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企业注销</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企业注销登记一件事（一般注销）</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根据系统提示填写相关</w:t>
      </w:r>
      <w:r>
        <w:rPr>
          <w:rFonts w:hint="eastAsia" w:ascii="仿宋_GB2312" w:hAnsi="宋体" w:eastAsia="仿宋_GB2312" w:cs="仿宋_GB2312"/>
          <w:sz w:val="32"/>
          <w:szCs w:val="32"/>
          <w:lang w:val="en-US" w:eastAsia="zh-CN"/>
        </w:rPr>
        <w:t>信息</w:t>
      </w:r>
      <w:r>
        <w:rPr>
          <w:rFonts w:hint="eastAsia" w:ascii="仿宋_GB2312" w:hAnsi="宋体" w:eastAsia="仿宋_GB2312" w:cs="仿宋_GB2312"/>
          <w:sz w:val="32"/>
          <w:szCs w:val="32"/>
        </w:rPr>
        <w:t>后选择窗口登记方式提交预审，预审通过后，携带所有材料到政务服务中心办理业务，业务办结后领取</w:t>
      </w:r>
      <w:r>
        <w:rPr>
          <w:rFonts w:hint="eastAsia" w:ascii="仿宋_GB2312" w:hAnsi="宋体" w:eastAsia="仿宋_GB2312" w:cs="仿宋_GB2312"/>
          <w:sz w:val="32"/>
          <w:szCs w:val="32"/>
          <w:lang w:val="en-US" w:eastAsia="zh-CN"/>
        </w:rPr>
        <w:t>注销通知书</w:t>
      </w:r>
      <w:r>
        <w:rPr>
          <w:rFonts w:hint="eastAsia" w:ascii="仿宋_GB2312" w:hAnsi="宋体" w:eastAsia="仿宋_GB2312" w:cs="仿宋_GB2312"/>
          <w:sz w:val="32"/>
          <w:szCs w:val="32"/>
          <w:lang w:eastAsia="zh-CN"/>
        </w:rPr>
        <w:t>。</w:t>
      </w:r>
    </w:p>
    <w:p w14:paraId="22CB8947">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highlight w:val="none"/>
          <w:lang w:val="en-US" w:eastAsia="zh-CN"/>
        </w:rPr>
      </w:pPr>
      <w:r>
        <w:rPr>
          <w:rFonts w:hint="eastAsia" w:ascii="仿宋_GB2312" w:hAnsi="宋体" w:eastAsia="仿宋_GB2312" w:cs="仿宋_GB2312"/>
          <w:sz w:val="32"/>
          <w:szCs w:val="32"/>
          <w:lang w:val="en-US" w:eastAsia="zh-CN"/>
        </w:rPr>
        <w:t>注：</w:t>
      </w:r>
      <w:r>
        <w:rPr>
          <w:rFonts w:hint="eastAsia" w:ascii="仿宋_GB2312" w:hAnsi="宋体" w:eastAsia="仿宋_GB2312" w:cs="仿宋_GB2312"/>
          <w:sz w:val="32"/>
          <w:szCs w:val="32"/>
          <w:highlight w:val="none"/>
          <w:lang w:val="en-US" w:eastAsia="zh-CN"/>
        </w:rPr>
        <w:t>个人独资企业投资人自行清算的，应当在清算前十五日内书面通知债权人，无法通知的，应当发布债权人公告。债权人应当在接到通知之日起三十日内，未接到通知的应当在公告之日起六十日内，向投资人申报其债权。（参照《个人独资企业法》第二十七条）</w:t>
      </w:r>
    </w:p>
    <w:p w14:paraId="6C70F2EF">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b/>
          <w:bCs/>
          <w:color w:val="auto"/>
          <w:sz w:val="20"/>
          <w:szCs w:val="20"/>
        </w:rPr>
      </w:pPr>
      <w:r>
        <w:rPr>
          <w:rFonts w:hint="eastAsia" w:ascii="黑体" w:hAnsi="黑体" w:eastAsia="黑体" w:cs="黑体"/>
          <w:kern w:val="0"/>
          <w:sz w:val="32"/>
          <w:szCs w:val="32"/>
          <w:lang w:val="en-US" w:eastAsia="zh-CN"/>
        </w:rPr>
        <w:t>二、申请材料：</w:t>
      </w:r>
      <w:r>
        <w:rPr>
          <w:rFonts w:hint="eastAsia" w:ascii="楷体_GB2312" w:hAnsi="楷体_GB2312" w:eastAsia="楷体_GB2312" w:cs="楷体_GB2312"/>
          <w:b/>
          <w:bCs/>
          <w:color w:val="auto"/>
          <w:sz w:val="32"/>
          <w:szCs w:val="32"/>
        </w:rPr>
        <w:t>以下材料均需原件（标注复印件的除外），示范文本附后</w:t>
      </w:r>
    </w:p>
    <w:p w14:paraId="17DAB5FB">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1.《企业注销登记申请书（普通程序）》。</w:t>
      </w:r>
    </w:p>
    <w:p w14:paraId="20E4AB5D">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2.投资人或人民法院确认的清算报告。</w:t>
      </w:r>
    </w:p>
    <w:p w14:paraId="697CDB52">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3.债权人公告（公告期 60 日）。投资人自行清算无法通知债权人的，应当发布债权人公告。通过国家企业信用信息公示系统向社会发布债权人公告的，无需提交公告材料。仅通过报纸发布债权人公告的，需提交依法刊登公告的报纸样张。</w:t>
      </w:r>
    </w:p>
    <w:p w14:paraId="0E4ECA53">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4.清税证明材料。登记机关和税务部门已共享清税信息的，无需提交纸质清税证明材料。</w:t>
      </w:r>
    </w:p>
    <w:p w14:paraId="6AC24670">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5.提交申请材料的人员（经办人）的自然人身份证明复印件。</w:t>
      </w:r>
    </w:p>
    <w:p w14:paraId="570ABA9B">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6.经人民法院裁定强制清算并终结强制清算程序后办理注销登记的，提交以下材料：</w:t>
      </w:r>
    </w:p>
    <w:p w14:paraId="4A824BE6">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（1）本规范第 1、5 项材料；</w:t>
      </w:r>
    </w:p>
    <w:p w14:paraId="3228C5AA">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（2）人民法院终结强制清算程序的裁定（包括以无法清算或无法全面清算为由作出的裁定）。</w:t>
      </w:r>
    </w:p>
    <w:p w14:paraId="0065F998">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7.清算人申请注销登记的，还应当提交人民法院指定其为清算人的证明文件。</w:t>
      </w:r>
    </w:p>
    <w:p w14:paraId="72D63287">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8.法律、行政法规和国务院决定规定注销企业必须报经批准的，提交有关批准文件的复印件。</w:t>
      </w:r>
    </w:p>
    <w:p w14:paraId="4C2E9751">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黑体" w:hAnsi="黑体" w:eastAsia="黑体" w:cs="黑体"/>
          <w:bCs/>
          <w:color w:val="auto"/>
          <w:sz w:val="30"/>
          <w:szCs w:val="30"/>
          <w:u w:val="single"/>
          <w:lang w:val="en-US" w:eastAsia="zh-CN"/>
        </w:rPr>
        <w:t>注</w:t>
      </w:r>
      <w:r>
        <w:rPr>
          <w:rFonts w:hint="eastAsia" w:ascii="楷体_GB2312" w:hAnsi="楷体_GB2312" w:eastAsia="楷体_GB2312" w:cs="楷体_GB2312"/>
          <w:bCs/>
          <w:color w:val="auto"/>
          <w:sz w:val="30"/>
          <w:szCs w:val="30"/>
          <w:u w:val="single"/>
          <w:lang w:val="en-US" w:eastAsia="zh-CN"/>
        </w:rPr>
        <w:t>：</w:t>
      </w:r>
    </w:p>
    <w:p w14:paraId="1FAEEDA8">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1.已领取纸质版营业执照的，缴回营业执照正、副本。</w:t>
      </w:r>
    </w:p>
    <w:p w14:paraId="3BF5872A">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2. 在办理个人独资企业</w:t>
      </w:r>
      <w:bookmarkStart w:id="6" w:name="_GoBack"/>
      <w:bookmarkEnd w:id="6"/>
      <w:r>
        <w:rPr>
          <w:rFonts w:hint="eastAsia" w:ascii="楷体_GB2312" w:hAnsi="楷体_GB2312" w:eastAsia="楷体_GB2312" w:cs="楷体_GB2312"/>
          <w:bCs/>
          <w:color w:val="auto"/>
          <w:sz w:val="30"/>
          <w:szCs w:val="30"/>
          <w:u w:val="single"/>
          <w:lang w:val="en-US" w:eastAsia="zh-CN"/>
        </w:rPr>
        <w:t>注销登记时，清算组负责人、股东、登记联络员或登记注册代理人等</w:t>
      </w:r>
      <w:r>
        <w:rPr>
          <w:rFonts w:hint="eastAsia" w:ascii="楷体_GB2312" w:hAnsi="楷体_GB2312" w:eastAsia="楷体_GB2312" w:cs="楷体_GB2312"/>
          <w:bCs/>
          <w:sz w:val="30"/>
          <w:szCs w:val="30"/>
          <w:u w:val="single"/>
        </w:rPr>
        <w:t>相关人员应当配合登记机关通过支付宝“登记注册</w:t>
      </w:r>
      <w:r>
        <w:rPr>
          <w:rFonts w:hint="eastAsia" w:ascii="楷体_GB2312" w:hAnsi="楷体_GB2312" w:eastAsia="楷体_GB2312" w:cs="楷体_GB2312"/>
          <w:bCs/>
          <w:sz w:val="30"/>
          <w:szCs w:val="30"/>
          <w:u w:val="single"/>
          <w:lang w:val="en-US" w:eastAsia="zh-CN"/>
        </w:rPr>
        <w:t>身份验证小程序</w:t>
      </w:r>
      <w:r>
        <w:rPr>
          <w:rFonts w:hint="eastAsia" w:ascii="楷体_GB2312" w:hAnsi="楷体_GB2312" w:eastAsia="楷体_GB2312" w:cs="楷体_GB2312"/>
          <w:bCs/>
          <w:sz w:val="30"/>
          <w:szCs w:val="30"/>
          <w:u w:val="single"/>
        </w:rPr>
        <w:t>”或“山东</w:t>
      </w:r>
      <w:r>
        <w:rPr>
          <w:rFonts w:hint="eastAsia" w:ascii="楷体_GB2312" w:hAnsi="楷体_GB2312" w:eastAsia="楷体_GB2312" w:cs="楷体_GB2312"/>
          <w:bCs/>
          <w:sz w:val="30"/>
          <w:szCs w:val="30"/>
          <w:u w:val="single"/>
          <w:lang w:val="en-US" w:eastAsia="zh-CN"/>
        </w:rPr>
        <w:t>市场监管</w:t>
      </w:r>
      <w:r>
        <w:rPr>
          <w:rFonts w:hint="eastAsia" w:ascii="楷体_GB2312" w:hAnsi="楷体_GB2312" w:eastAsia="楷体_GB2312" w:cs="楷体_GB2312"/>
          <w:bCs/>
          <w:sz w:val="30"/>
          <w:szCs w:val="30"/>
          <w:u w:val="single"/>
        </w:rPr>
        <w:t>电子签名平台（济南）”/微信“青易办电子签”小程序（青岛）办理实名登记确认。</w:t>
      </w:r>
    </w:p>
    <w:p w14:paraId="003C9807">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在登记机关现场办理实名登记确认的，还应当提交《实名登记确认表》。</w:t>
      </w:r>
    </w:p>
    <w:p w14:paraId="553BAA37">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三、审批依据</w:t>
      </w:r>
    </w:p>
    <w:p w14:paraId="69C20DD2">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《个人独资企业法》第三十二条 个人独资企业清算结束后，投资人或者人民法院指定的清算人应当编制清算报告，并于十五日内到登记机关办理注销登记。</w:t>
      </w:r>
    </w:p>
    <w:p w14:paraId="0F1D00F3">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中华人民共和国市场主体登记管理条例》(国务院令第746号)第三十一条“市场主体因解散、被宣告破产或者其他法定事由需要终止的，应当依法向登记机关申请注销登记。经登记机关注销登记，市场主体终止。市场主体注销依法须经批准的，应当经批准后向登记机关申请注销登记。”</w:t>
      </w:r>
    </w:p>
    <w:p w14:paraId="2C9CAE2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四、受理条件：</w:t>
      </w:r>
      <w:r>
        <w:rPr>
          <w:rFonts w:hint="eastAsia" w:ascii="仿宋_GB2312" w:hAnsi="仿宋_GB2312" w:eastAsia="仿宋_GB2312" w:cs="仿宋_GB2312"/>
          <w:sz w:val="32"/>
          <w:szCs w:val="32"/>
        </w:rPr>
        <w:t>提交材料齐全，符合法定形式。</w:t>
      </w:r>
    </w:p>
    <w:p w14:paraId="4B860D3C">
      <w:pPr>
        <w:pStyle w:val="9"/>
        <w:widowControl/>
        <w:spacing w:line="560" w:lineRule="exact"/>
        <w:jc w:val="left"/>
        <w:rPr>
          <w:rFonts w:hint="eastAsia" w:ascii="仿宋_GB2312" w:hAnsi="宋体" w:eastAsia="仿宋_GB2312" w:cs="仿宋_GB2312"/>
          <w:kern w:val="2"/>
          <w:sz w:val="32"/>
          <w:szCs w:val="32"/>
          <w:lang w:val="en-US" w:eastAsia="zh-CN" w:bidi="ar-SA"/>
        </w:rPr>
      </w:pPr>
      <w:r>
        <w:rPr>
          <w:rFonts w:hint="default" w:ascii="黑体" w:hAnsi="黑体" w:eastAsia="黑体" w:cs="黑体"/>
          <w:kern w:val="0"/>
          <w:sz w:val="32"/>
          <w:szCs w:val="32"/>
          <w:lang w:val="en-US" w:eastAsia="zh-CN" w:bidi="ar-SA"/>
        </w:rPr>
        <w:t>五、</w:t>
      </w:r>
      <w:r>
        <w:rPr>
          <w:rFonts w:hint="eastAsia" w:ascii="黑体" w:hAnsi="黑体" w:eastAsia="黑体" w:cs="黑体"/>
          <w:kern w:val="0"/>
          <w:sz w:val="32"/>
          <w:szCs w:val="32"/>
          <w:lang w:val="en-US" w:eastAsia="zh-CN" w:bidi="ar-SA"/>
        </w:rPr>
        <w:t>审批程序：</w:t>
      </w:r>
      <w:r>
        <w:rPr>
          <w:rFonts w:hint="eastAsia" w:ascii="仿宋_GB2312" w:hAnsi="宋体" w:eastAsia="仿宋_GB2312" w:cs="仿宋_GB2312"/>
          <w:kern w:val="2"/>
          <w:sz w:val="32"/>
          <w:szCs w:val="32"/>
          <w:lang w:val="en-US" w:eastAsia="zh-CN" w:bidi="ar-SA"/>
        </w:rPr>
        <w:t>材料指导-接收材料-确认登记-归档</w:t>
      </w:r>
    </w:p>
    <w:p w14:paraId="2D230EB6">
      <w:pPr>
        <w:pStyle w:val="9"/>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宋体" w:hAnsi="宋体" w:cs="宋体"/>
          <w:b/>
          <w:sz w:val="28"/>
          <w:szCs w:val="28"/>
        </w:rPr>
      </w:pPr>
      <w:r>
        <w:rPr>
          <w:rFonts w:hint="eastAsia" w:ascii="黑体" w:hAnsi="黑体" w:eastAsia="黑体" w:cs="黑体"/>
          <w:kern w:val="0"/>
          <w:sz w:val="32"/>
          <w:szCs w:val="32"/>
          <w:lang w:val="en-US" w:eastAsia="zh-CN"/>
        </w:rPr>
        <w:t>六</w:t>
      </w:r>
      <w:r>
        <w:rPr>
          <w:rFonts w:hint="default" w:ascii="黑体" w:hAnsi="黑体" w:eastAsia="黑体" w:cs="黑体"/>
          <w:kern w:val="0"/>
          <w:sz w:val="32"/>
          <w:szCs w:val="32"/>
          <w:lang w:val="en-US" w:eastAsia="zh-CN" w:bidi="ar-SA"/>
        </w:rPr>
        <w:t>、</w:t>
      </w:r>
      <w:r>
        <w:rPr>
          <w:rFonts w:hint="eastAsia" w:ascii="黑体" w:hAnsi="黑体" w:eastAsia="黑体" w:cs="黑体"/>
          <w:kern w:val="0"/>
          <w:sz w:val="32"/>
          <w:szCs w:val="32"/>
          <w:lang w:val="en-US" w:eastAsia="zh-CN" w:bidi="ar-SA"/>
        </w:rPr>
        <w:t>是否收费：</w:t>
      </w:r>
      <w:r>
        <w:rPr>
          <w:rFonts w:hint="eastAsia" w:ascii="仿宋_GB2312" w:hAnsi="仿宋_GB2312" w:eastAsia="仿宋_GB2312" w:cs="仿宋_GB2312"/>
          <w:kern w:val="2"/>
          <w:sz w:val="32"/>
          <w:szCs w:val="32"/>
          <w:lang w:val="en-US" w:eastAsia="zh-CN" w:bidi="ar-SA"/>
        </w:rPr>
        <w:t>否</w:t>
      </w:r>
    </w:p>
    <w:p w14:paraId="406276D9">
      <w:pPr>
        <w:keepNext w:val="0"/>
        <w:keepLines w:val="0"/>
        <w:pageBreakBefore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七、法定期限：</w:t>
      </w:r>
      <w:r>
        <w:rPr>
          <w:rFonts w:hint="eastAsia" w:ascii="仿宋_GB2312" w:hAnsi="仿宋_GB2312" w:eastAsia="仿宋_GB2312" w:cs="仿宋_GB2312"/>
          <w:kern w:val="2"/>
          <w:sz w:val="32"/>
          <w:szCs w:val="32"/>
          <w:lang w:val="en-US" w:eastAsia="zh-CN" w:bidi="ar-SA"/>
        </w:rPr>
        <w:t>6个工作日</w:t>
      </w:r>
    </w:p>
    <w:p w14:paraId="5751862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八、承诺期限：</w:t>
      </w:r>
      <w:r>
        <w:rPr>
          <w:rFonts w:hint="eastAsia" w:ascii="仿宋_GB2312" w:hAnsi="仿宋_GB2312" w:eastAsia="仿宋_GB2312" w:cs="仿宋_GB2312"/>
          <w:kern w:val="2"/>
          <w:sz w:val="32"/>
          <w:szCs w:val="32"/>
          <w:lang w:val="en-US" w:eastAsia="zh-CN" w:bidi="ar-SA"/>
        </w:rPr>
        <w:t>即办</w:t>
      </w:r>
    </w:p>
    <w:p w14:paraId="06B5B33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宋体"/>
          <w:bCs/>
          <w:sz w:val="32"/>
          <w:szCs w:val="32"/>
          <w:lang w:val="en-US" w:eastAsia="zh-CN"/>
        </w:rPr>
        <w:t>九</w:t>
      </w:r>
      <w:r>
        <w:rPr>
          <w:rFonts w:hint="eastAsia" w:ascii="黑体" w:hAnsi="黑体" w:eastAsia="黑体" w:cs="黑体"/>
          <w:kern w:val="0"/>
          <w:sz w:val="32"/>
          <w:szCs w:val="32"/>
          <w:lang w:val="en-US" w:eastAsia="zh-CN"/>
        </w:rPr>
        <w:t>、办理地点：</w:t>
      </w:r>
    </w:p>
    <w:p w14:paraId="28AE0E65">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电子化办理：济南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“济南政务服务一网通办”网站（网址：https://www.jinan.gov.cn/col/col57769/index.html</w:t>
      </w:r>
      <w:r>
        <w:rPr>
          <w:rFonts w:hint="eastAsia" w:ascii="仿宋_GB2312" w:hAnsi="仿宋_GB2312" w:eastAsia="仿宋_GB2312" w:cs="仿宋_GB2312"/>
          <w:sz w:val="32"/>
          <w:szCs w:val="32"/>
          <w:lang w:eastAsia="zh-CN"/>
        </w:rPr>
        <w:t>）</w:t>
      </w:r>
    </w:p>
    <w:p w14:paraId="7B7CFC3A">
      <w:pPr>
        <w:wordWrap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青岛：“青岛市企业开办智能一体化平台”网站（网址：https://qydjfw.qingdao.gov.cn）</w:t>
      </w:r>
    </w:p>
    <w:p w14:paraId="463F635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现场办理：</w:t>
      </w:r>
      <w:r>
        <w:rPr>
          <w:rFonts w:hint="eastAsia" w:ascii="仿宋_GB2312" w:hAnsi="仿宋_GB2312" w:eastAsia="仿宋_GB2312" w:cs="仿宋_GB2312"/>
          <w:sz w:val="32"/>
          <w:szCs w:val="32"/>
          <w:lang w:val="en-US" w:eastAsia="zh-CN"/>
        </w:rPr>
        <w:t>济南/青岛</w:t>
      </w:r>
      <w:r>
        <w:rPr>
          <w:rFonts w:hint="eastAsia" w:ascii="仿宋_GB2312" w:hAnsi="仿宋_GB2312" w:eastAsia="仿宋_GB2312" w:cs="仿宋_GB2312"/>
          <w:sz w:val="32"/>
          <w:szCs w:val="32"/>
        </w:rPr>
        <w:t>市级及各区（市）政务服务中心企业开办专区</w:t>
      </w:r>
    </w:p>
    <w:p w14:paraId="032C3D93">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黑体" w:hAnsi="黑体" w:eastAsia="黑体" w:cs="宋体"/>
          <w:bCs/>
          <w:sz w:val="32"/>
          <w:szCs w:val="32"/>
        </w:rPr>
      </w:pPr>
      <w:r>
        <w:rPr>
          <w:rFonts w:hint="eastAsia" w:ascii="黑体" w:hAnsi="黑体" w:eastAsia="黑体" w:cs="黑体"/>
          <w:kern w:val="0"/>
          <w:sz w:val="32"/>
          <w:szCs w:val="32"/>
          <w:lang w:val="en-US" w:eastAsia="zh-CN"/>
        </w:rPr>
        <w:t>十</w:t>
      </w:r>
      <w:r>
        <w:rPr>
          <w:rFonts w:hint="eastAsia" w:ascii="黑体" w:hAnsi="黑体" w:eastAsia="黑体" w:cs="宋体"/>
          <w:bCs/>
          <w:sz w:val="32"/>
          <w:szCs w:val="32"/>
        </w:rPr>
        <w:t>、办理时间：</w:t>
      </w:r>
    </w:p>
    <w:p w14:paraId="7C709F9F">
      <w:p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济南：工作日上午9:00-12:00，下午13:00-17:00。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w:t>
      </w:r>
      <w:r>
        <w:rPr>
          <w:rFonts w:hint="eastAsia" w:ascii="仿宋_GB2312" w:hAnsi="仿宋_GB2312" w:eastAsia="仿宋_GB2312" w:cs="仿宋_GB2312"/>
          <w:sz w:val="32"/>
          <w:szCs w:val="32"/>
          <w:u w:val="none"/>
          <w:lang w:val="en-US" w:eastAsia="zh-CN"/>
        </w:rPr>
        <w:t>周末预约</w:t>
      </w:r>
      <w:r>
        <w:rPr>
          <w:rFonts w:hint="eastAsia" w:ascii="仿宋_GB2312" w:hAnsi="仿宋_GB2312" w:eastAsia="仿宋_GB2312" w:cs="仿宋_GB2312"/>
          <w:sz w:val="32"/>
          <w:szCs w:val="32"/>
          <w:u w:val="none"/>
        </w:rPr>
        <w:t>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p>
    <w:p w14:paraId="48C89E78">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青岛：工作日上午09：00-12：00，下午13：30-17：00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（工作日提供午间延时服务，除法定节假日外提供周六预约服务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r>
        <w:rPr>
          <w:rFonts w:hint="eastAsia" w:ascii="仿宋_GB2312" w:hAnsi="仿宋_GB2312" w:eastAsia="仿宋_GB2312" w:cs="仿宋_GB2312"/>
          <w:sz w:val="32"/>
          <w:szCs w:val="32"/>
          <w:u w:val="none"/>
        </w:rPr>
        <w:t>）</w:t>
      </w:r>
    </w:p>
    <w:p w14:paraId="5039FF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十一、咨询电话：</w:t>
      </w:r>
    </w:p>
    <w:tbl>
      <w:tblPr>
        <w:tblStyle w:val="6"/>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gridCol w:w="3751"/>
      </w:tblGrid>
      <w:tr w14:paraId="0843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508" w:type="dxa"/>
            <w:shd w:val="clear" w:color="auto" w:fill="D7D7D7"/>
            <w:noWrap w:val="0"/>
            <w:vAlign w:val="top"/>
          </w:tcPr>
          <w:p w14:paraId="3F311E43">
            <w:pPr>
              <w:pStyle w:val="2"/>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登记机关</w:t>
            </w:r>
          </w:p>
        </w:tc>
        <w:tc>
          <w:tcPr>
            <w:tcW w:w="3751" w:type="dxa"/>
            <w:shd w:val="clear" w:color="auto" w:fill="D7D7D7"/>
            <w:noWrap w:val="0"/>
            <w:vAlign w:val="top"/>
          </w:tcPr>
          <w:p w14:paraId="70ABF640">
            <w:pPr>
              <w:pStyle w:val="2"/>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咨询电话</w:t>
            </w:r>
          </w:p>
        </w:tc>
      </w:tr>
      <w:tr w14:paraId="00FA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F685959">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山东省、济南市政务服务中心</w:t>
            </w:r>
          </w:p>
        </w:tc>
        <w:tc>
          <w:tcPr>
            <w:tcW w:w="3751" w:type="dxa"/>
            <w:noWrap w:val="0"/>
            <w:vAlign w:val="center"/>
          </w:tcPr>
          <w:p w14:paraId="2F7D5FD0">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0531-68967324</w:t>
            </w:r>
          </w:p>
        </w:tc>
      </w:tr>
      <w:tr w14:paraId="6F9D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4F2666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历下区行政审批服务局</w:t>
            </w:r>
          </w:p>
        </w:tc>
        <w:tc>
          <w:tcPr>
            <w:tcW w:w="3751" w:type="dxa"/>
            <w:noWrap w:val="0"/>
            <w:vAlign w:val="center"/>
          </w:tcPr>
          <w:p w14:paraId="47187E49">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0531-88287300</w:t>
            </w:r>
          </w:p>
        </w:tc>
      </w:tr>
      <w:tr w14:paraId="739B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557F7DA">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市中区行政审批服务局</w:t>
            </w:r>
          </w:p>
        </w:tc>
        <w:tc>
          <w:tcPr>
            <w:tcW w:w="3751" w:type="dxa"/>
            <w:noWrap w:val="0"/>
            <w:vAlign w:val="center"/>
          </w:tcPr>
          <w:p w14:paraId="1AC0C069">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0531-51807871、51807874</w:t>
            </w:r>
          </w:p>
        </w:tc>
      </w:tr>
      <w:tr w14:paraId="4A9F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0DC843DE">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槐荫区行政审批服务局</w:t>
            </w:r>
          </w:p>
        </w:tc>
        <w:tc>
          <w:tcPr>
            <w:tcW w:w="3751" w:type="dxa"/>
            <w:noWrap w:val="0"/>
            <w:vAlign w:val="center"/>
          </w:tcPr>
          <w:p w14:paraId="1CC80F49">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0531-87589971</w:t>
            </w:r>
          </w:p>
        </w:tc>
      </w:tr>
      <w:tr w14:paraId="3D10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AA58014">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天桥区行政审批服务局</w:t>
            </w:r>
          </w:p>
        </w:tc>
        <w:tc>
          <w:tcPr>
            <w:tcW w:w="3751" w:type="dxa"/>
            <w:noWrap w:val="0"/>
            <w:vAlign w:val="center"/>
          </w:tcPr>
          <w:p w14:paraId="42AA0DAD">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0531-81601520、81601530</w:t>
            </w:r>
          </w:p>
        </w:tc>
      </w:tr>
      <w:tr w14:paraId="3359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810DBD4">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历城区行政审批服务局</w:t>
            </w:r>
          </w:p>
        </w:tc>
        <w:tc>
          <w:tcPr>
            <w:tcW w:w="3751" w:type="dxa"/>
            <w:noWrap w:val="0"/>
            <w:vAlign w:val="center"/>
          </w:tcPr>
          <w:p w14:paraId="761029E2">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0531-66899260</w:t>
            </w:r>
          </w:p>
        </w:tc>
      </w:tr>
      <w:tr w14:paraId="2F72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B9C2442">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长清区行政审批服务局</w:t>
            </w:r>
          </w:p>
        </w:tc>
        <w:tc>
          <w:tcPr>
            <w:tcW w:w="3751" w:type="dxa"/>
            <w:noWrap w:val="0"/>
            <w:vAlign w:val="center"/>
          </w:tcPr>
          <w:p w14:paraId="3B88B039">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0531-87201273</w:t>
            </w:r>
          </w:p>
        </w:tc>
      </w:tr>
      <w:tr w14:paraId="2E7E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74DB7DB">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章丘区行政审批服务局</w:t>
            </w:r>
          </w:p>
        </w:tc>
        <w:tc>
          <w:tcPr>
            <w:tcW w:w="3751" w:type="dxa"/>
            <w:noWrap w:val="0"/>
            <w:vAlign w:val="center"/>
          </w:tcPr>
          <w:p w14:paraId="391D1F8D">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0531-83278100</w:t>
            </w:r>
          </w:p>
        </w:tc>
      </w:tr>
      <w:tr w14:paraId="1421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D56F96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济阳区行政审批服务局</w:t>
            </w:r>
          </w:p>
        </w:tc>
        <w:tc>
          <w:tcPr>
            <w:tcW w:w="3751" w:type="dxa"/>
            <w:noWrap w:val="0"/>
            <w:vAlign w:val="center"/>
          </w:tcPr>
          <w:p w14:paraId="4BC868EA">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0531-84237731</w:t>
            </w:r>
          </w:p>
        </w:tc>
      </w:tr>
      <w:tr w14:paraId="11C8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1916FA2">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莱芜区行政审批服务局</w:t>
            </w:r>
          </w:p>
        </w:tc>
        <w:tc>
          <w:tcPr>
            <w:tcW w:w="3751" w:type="dxa"/>
            <w:noWrap w:val="0"/>
            <w:vAlign w:val="center"/>
          </w:tcPr>
          <w:p w14:paraId="2D555E14">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0531-75678099、76126619</w:t>
            </w:r>
          </w:p>
        </w:tc>
      </w:tr>
      <w:tr w14:paraId="0590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C849C2C">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钢城区行政审批服务局</w:t>
            </w:r>
          </w:p>
        </w:tc>
        <w:tc>
          <w:tcPr>
            <w:tcW w:w="3751" w:type="dxa"/>
            <w:noWrap w:val="0"/>
            <w:vAlign w:val="center"/>
          </w:tcPr>
          <w:p w14:paraId="0403E6BA">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0531-76892180、77912779</w:t>
            </w:r>
          </w:p>
        </w:tc>
      </w:tr>
      <w:tr w14:paraId="7CBD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6784315">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平阴县行政审批服务局</w:t>
            </w:r>
          </w:p>
        </w:tc>
        <w:tc>
          <w:tcPr>
            <w:tcW w:w="3751" w:type="dxa"/>
            <w:noWrap w:val="0"/>
            <w:vAlign w:val="center"/>
          </w:tcPr>
          <w:p w14:paraId="3345865B">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0531-87854126</w:t>
            </w:r>
          </w:p>
        </w:tc>
      </w:tr>
      <w:tr w14:paraId="1411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71A3C10">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商河县行政审批服务局</w:t>
            </w:r>
          </w:p>
        </w:tc>
        <w:tc>
          <w:tcPr>
            <w:tcW w:w="3751" w:type="dxa"/>
            <w:noWrap w:val="0"/>
            <w:vAlign w:val="center"/>
          </w:tcPr>
          <w:p w14:paraId="77715BDE">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0531-84881656、84880118</w:t>
            </w:r>
          </w:p>
        </w:tc>
      </w:tr>
      <w:tr w14:paraId="0191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08F60407">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高新区管委会审批服务部</w:t>
            </w:r>
          </w:p>
        </w:tc>
        <w:tc>
          <w:tcPr>
            <w:tcW w:w="3751" w:type="dxa"/>
            <w:noWrap w:val="0"/>
            <w:vAlign w:val="center"/>
          </w:tcPr>
          <w:p w14:paraId="7D621C11">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0531-88811888</w:t>
            </w:r>
          </w:p>
        </w:tc>
      </w:tr>
      <w:tr w14:paraId="3BB7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CF6A3F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南部山区管委会市场监管局</w:t>
            </w:r>
          </w:p>
        </w:tc>
        <w:tc>
          <w:tcPr>
            <w:tcW w:w="3751" w:type="dxa"/>
            <w:noWrap w:val="0"/>
            <w:vAlign w:val="center"/>
          </w:tcPr>
          <w:p w14:paraId="74D0A691">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0531-88112705</w:t>
            </w:r>
          </w:p>
        </w:tc>
      </w:tr>
      <w:tr w14:paraId="64AA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1F3F59A">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新旧动能转换起步区管理委员会行政审批服务局</w:t>
            </w:r>
          </w:p>
        </w:tc>
        <w:tc>
          <w:tcPr>
            <w:tcW w:w="3751" w:type="dxa"/>
            <w:noWrap w:val="0"/>
            <w:vAlign w:val="center"/>
          </w:tcPr>
          <w:p w14:paraId="50A56891">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0531—66604310、81175033</w:t>
            </w:r>
          </w:p>
        </w:tc>
      </w:tr>
      <w:tr w14:paraId="0053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930C987">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莱芜高新区审批服务部</w:t>
            </w:r>
          </w:p>
        </w:tc>
        <w:tc>
          <w:tcPr>
            <w:tcW w:w="3751" w:type="dxa"/>
            <w:noWrap w:val="0"/>
            <w:vAlign w:val="center"/>
          </w:tcPr>
          <w:p w14:paraId="292BE814">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0531-78867522</w:t>
            </w:r>
          </w:p>
        </w:tc>
      </w:tr>
      <w:tr w14:paraId="326E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B2D31CA">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青岛市行政审批服务局</w:t>
            </w:r>
          </w:p>
        </w:tc>
        <w:tc>
          <w:tcPr>
            <w:tcW w:w="3751" w:type="dxa"/>
            <w:noWrap w:val="0"/>
            <w:vAlign w:val="center"/>
          </w:tcPr>
          <w:p w14:paraId="12CB027E">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0532-66200000</w:t>
            </w:r>
          </w:p>
        </w:tc>
      </w:tr>
      <w:tr w14:paraId="2D29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508" w:type="dxa"/>
            <w:noWrap w:val="0"/>
            <w:vAlign w:val="center"/>
          </w:tcPr>
          <w:p w14:paraId="33440DEA">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市南区行政审批服务局</w:t>
            </w:r>
          </w:p>
        </w:tc>
        <w:tc>
          <w:tcPr>
            <w:tcW w:w="3751" w:type="dxa"/>
            <w:noWrap w:val="0"/>
            <w:vAlign w:val="center"/>
          </w:tcPr>
          <w:p w14:paraId="4165B230">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0532-66200507</w:t>
            </w:r>
          </w:p>
        </w:tc>
      </w:tr>
      <w:tr w14:paraId="7F2E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508" w:type="dxa"/>
            <w:noWrap w:val="0"/>
            <w:vAlign w:val="center"/>
          </w:tcPr>
          <w:p w14:paraId="512A6F41">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市北区行政审批服务局</w:t>
            </w:r>
          </w:p>
        </w:tc>
        <w:tc>
          <w:tcPr>
            <w:tcW w:w="3751" w:type="dxa"/>
            <w:noWrap w:val="0"/>
            <w:vAlign w:val="center"/>
          </w:tcPr>
          <w:p w14:paraId="11CEF972">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0532-81632220</w:t>
            </w:r>
          </w:p>
        </w:tc>
      </w:tr>
      <w:tr w14:paraId="7CB5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508" w:type="dxa"/>
            <w:noWrap w:val="0"/>
            <w:vAlign w:val="center"/>
          </w:tcPr>
          <w:p w14:paraId="77172329">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李沧区行政审批服务局</w:t>
            </w:r>
          </w:p>
        </w:tc>
        <w:tc>
          <w:tcPr>
            <w:tcW w:w="3751" w:type="dxa"/>
            <w:noWrap w:val="0"/>
            <w:vAlign w:val="center"/>
          </w:tcPr>
          <w:p w14:paraId="26F20EFB">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0532-66088315</w:t>
            </w:r>
          </w:p>
        </w:tc>
      </w:tr>
      <w:tr w14:paraId="12B3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508" w:type="dxa"/>
            <w:noWrap w:val="0"/>
            <w:vAlign w:val="center"/>
          </w:tcPr>
          <w:p w14:paraId="6E1AC273">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崂山区行政审批服务局</w:t>
            </w:r>
          </w:p>
        </w:tc>
        <w:tc>
          <w:tcPr>
            <w:tcW w:w="3751" w:type="dxa"/>
            <w:noWrap w:val="0"/>
            <w:vAlign w:val="center"/>
          </w:tcPr>
          <w:p w14:paraId="78E52598">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0532-88036026</w:t>
            </w:r>
          </w:p>
        </w:tc>
      </w:tr>
      <w:tr w14:paraId="6E71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0805DEAE">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城阳区行政审批服务局</w:t>
            </w:r>
          </w:p>
        </w:tc>
        <w:tc>
          <w:tcPr>
            <w:tcW w:w="3751" w:type="dxa"/>
            <w:noWrap w:val="0"/>
            <w:vAlign w:val="center"/>
          </w:tcPr>
          <w:p w14:paraId="78DB0F3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0532-87868837</w:t>
            </w:r>
          </w:p>
        </w:tc>
      </w:tr>
      <w:tr w14:paraId="35D8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508" w:type="dxa"/>
            <w:noWrap w:val="0"/>
            <w:vAlign w:val="center"/>
          </w:tcPr>
          <w:p w14:paraId="6590976F">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西海岸行政审批服务局（开发区大厅）</w:t>
            </w:r>
          </w:p>
        </w:tc>
        <w:tc>
          <w:tcPr>
            <w:tcW w:w="3751" w:type="dxa"/>
            <w:noWrap w:val="0"/>
            <w:vAlign w:val="center"/>
          </w:tcPr>
          <w:p w14:paraId="53D88E74">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14:paraId="17E2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08" w:type="dxa"/>
            <w:noWrap w:val="0"/>
            <w:vAlign w:val="center"/>
          </w:tcPr>
          <w:p w14:paraId="00B351B3">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西海岸行政审批服务局(原胶南大厅)</w:t>
            </w:r>
          </w:p>
        </w:tc>
        <w:tc>
          <w:tcPr>
            <w:tcW w:w="3751" w:type="dxa"/>
            <w:noWrap w:val="0"/>
            <w:vAlign w:val="center"/>
          </w:tcPr>
          <w:p w14:paraId="01686971">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14:paraId="1DC6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08" w:type="dxa"/>
            <w:noWrap w:val="0"/>
            <w:vAlign w:val="center"/>
          </w:tcPr>
          <w:p w14:paraId="547C1190">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即墨区行政审批服务局</w:t>
            </w:r>
          </w:p>
        </w:tc>
        <w:tc>
          <w:tcPr>
            <w:tcW w:w="3751" w:type="dxa"/>
            <w:noWrap w:val="0"/>
            <w:vAlign w:val="center"/>
          </w:tcPr>
          <w:p w14:paraId="3906B5B6">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0532-87567809</w:t>
            </w:r>
          </w:p>
        </w:tc>
      </w:tr>
      <w:tr w14:paraId="7F69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508" w:type="dxa"/>
            <w:noWrap w:val="0"/>
            <w:vAlign w:val="center"/>
          </w:tcPr>
          <w:p w14:paraId="1C72B6B0">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胶州市行政审批服务局</w:t>
            </w:r>
          </w:p>
        </w:tc>
        <w:tc>
          <w:tcPr>
            <w:tcW w:w="3751" w:type="dxa"/>
            <w:noWrap w:val="0"/>
            <w:vAlign w:val="center"/>
          </w:tcPr>
          <w:p w14:paraId="148E1995">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0532-82206380</w:t>
            </w:r>
          </w:p>
        </w:tc>
      </w:tr>
      <w:tr w14:paraId="5BF8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508" w:type="dxa"/>
            <w:noWrap w:val="0"/>
            <w:vAlign w:val="center"/>
          </w:tcPr>
          <w:p w14:paraId="52C8CACB">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平度市行政审批服务局</w:t>
            </w:r>
          </w:p>
        </w:tc>
        <w:tc>
          <w:tcPr>
            <w:tcW w:w="3751" w:type="dxa"/>
            <w:noWrap w:val="0"/>
            <w:vAlign w:val="center"/>
          </w:tcPr>
          <w:p w14:paraId="3C33F27F">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0532-88397315</w:t>
            </w:r>
          </w:p>
        </w:tc>
      </w:tr>
      <w:tr w14:paraId="18A7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7EFACA33">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莱西市行政审批服务局</w:t>
            </w:r>
          </w:p>
        </w:tc>
        <w:tc>
          <w:tcPr>
            <w:tcW w:w="3751" w:type="dxa"/>
            <w:noWrap w:val="0"/>
            <w:vAlign w:val="center"/>
          </w:tcPr>
          <w:p w14:paraId="7718727A">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0532-66897111</w:t>
            </w:r>
          </w:p>
        </w:tc>
      </w:tr>
      <w:tr w14:paraId="75BF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3ED0B90B">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自贸区审批服务部</w:t>
            </w:r>
          </w:p>
        </w:tc>
        <w:tc>
          <w:tcPr>
            <w:tcW w:w="3751" w:type="dxa"/>
            <w:noWrap w:val="0"/>
            <w:vAlign w:val="center"/>
          </w:tcPr>
          <w:p w14:paraId="3FBA2F9F">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0532-86769733</w:t>
            </w:r>
          </w:p>
        </w:tc>
      </w:tr>
      <w:tr w14:paraId="36A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508" w:type="dxa"/>
            <w:noWrap w:val="0"/>
            <w:vAlign w:val="center"/>
          </w:tcPr>
          <w:p w14:paraId="423ADFA3">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高新区行政审批大厅</w:t>
            </w:r>
          </w:p>
        </w:tc>
        <w:tc>
          <w:tcPr>
            <w:tcW w:w="3751" w:type="dxa"/>
            <w:noWrap w:val="0"/>
            <w:vAlign w:val="center"/>
          </w:tcPr>
          <w:p w14:paraId="0AD7E37A">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0532-66966568</w:t>
            </w:r>
          </w:p>
        </w:tc>
      </w:tr>
    </w:tbl>
    <w:p w14:paraId="05EC94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lang w:val="en-US" w:eastAsia="zh-CN"/>
        </w:rPr>
      </w:pPr>
    </w:p>
    <w:p w14:paraId="08606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十二、示范文本：</w:t>
      </w:r>
    </w:p>
    <w:p w14:paraId="58CAE32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_GB2312" w:hAnsi="仿宋" w:eastAsia="仿宋_GB2312"/>
          <w:b w:val="0"/>
          <w:kern w:val="2"/>
          <w:sz w:val="28"/>
          <w:szCs w:val="28"/>
        </w:rPr>
      </w:pPr>
      <w:r>
        <w:rPr>
          <w:rFonts w:hint="eastAsia" w:ascii="楷体_GB2312" w:hAnsi="楷体_GB2312" w:eastAsia="楷体_GB2312" w:cs="楷体_GB2312"/>
          <w:bCs/>
          <w:color w:val="auto"/>
          <w:sz w:val="30"/>
          <w:szCs w:val="30"/>
          <w:u w:val="single"/>
          <w:lang w:val="en-US" w:eastAsia="zh-CN"/>
        </w:rPr>
        <w:t>示范文本</w:t>
      </w:r>
      <w:r>
        <w:rPr>
          <w:rFonts w:hint="eastAsia" w:ascii="楷体_GB2312" w:hAnsi="楷体_GB2312" w:eastAsia="楷体_GB2312" w:cs="楷体_GB2312"/>
          <w:bCs/>
          <w:color w:val="auto"/>
          <w:sz w:val="30"/>
          <w:szCs w:val="30"/>
          <w:u w:val="single"/>
        </w:rPr>
        <w:t>仅供参考，请申请人根据实际情况填写表格、制作文本。</w:t>
      </w:r>
    </w:p>
    <w:p w14:paraId="44BE47F0">
      <w:pPr>
        <w:pStyle w:val="8"/>
        <w:rPr>
          <w:rFonts w:ascii="仿宋_GB2312" w:hAnsi="仿宋" w:eastAsia="仿宋_GB2312"/>
          <w:b w:val="0"/>
          <w:kern w:val="2"/>
          <w:sz w:val="28"/>
          <w:szCs w:val="28"/>
        </w:rPr>
      </w:pPr>
    </w:p>
    <w:p w14:paraId="246B4DB5">
      <w:pPr>
        <w:pStyle w:val="8"/>
        <w:rPr>
          <w:rFonts w:ascii="仿宋_GB2312" w:hAnsi="仿宋" w:eastAsia="仿宋_GB2312"/>
          <w:b w:val="0"/>
          <w:kern w:val="2"/>
          <w:sz w:val="28"/>
          <w:szCs w:val="28"/>
        </w:rPr>
      </w:pPr>
    </w:p>
    <w:p w14:paraId="7E19604B">
      <w:pPr>
        <w:pStyle w:val="8"/>
        <w:rPr>
          <w:rFonts w:ascii="仿宋_GB2312" w:hAnsi="仿宋" w:eastAsia="仿宋_GB2312"/>
          <w:b w:val="0"/>
          <w:kern w:val="2"/>
          <w:sz w:val="28"/>
          <w:szCs w:val="28"/>
        </w:rPr>
      </w:pPr>
    </w:p>
    <w:p w14:paraId="210F4E5E">
      <w:pPr>
        <w:pStyle w:val="8"/>
        <w:rPr>
          <w:rFonts w:ascii="仿宋_GB2312" w:hAnsi="仿宋" w:eastAsia="仿宋_GB2312"/>
          <w:b w:val="0"/>
          <w:kern w:val="2"/>
          <w:sz w:val="28"/>
          <w:szCs w:val="28"/>
        </w:rPr>
      </w:pPr>
    </w:p>
    <w:p w14:paraId="25BA7DA5">
      <w:pPr>
        <w:pStyle w:val="8"/>
        <w:rPr>
          <w:rFonts w:ascii="仿宋_GB2312" w:hAnsi="仿宋" w:eastAsia="仿宋_GB2312"/>
          <w:b w:val="0"/>
          <w:kern w:val="2"/>
          <w:sz w:val="28"/>
          <w:szCs w:val="28"/>
        </w:rPr>
      </w:pPr>
    </w:p>
    <w:p w14:paraId="00DBEF5A">
      <w:pPr>
        <w:pStyle w:val="8"/>
        <w:rPr>
          <w:rFonts w:ascii="仿宋_GB2312" w:hAnsi="仿宋" w:eastAsia="仿宋_GB2312"/>
          <w:b w:val="0"/>
          <w:kern w:val="2"/>
          <w:sz w:val="28"/>
          <w:szCs w:val="28"/>
        </w:rPr>
      </w:pPr>
    </w:p>
    <w:p w14:paraId="34336257">
      <w:pPr>
        <w:pStyle w:val="8"/>
        <w:rPr>
          <w:rFonts w:ascii="仿宋_GB2312" w:hAnsi="仿宋" w:eastAsia="仿宋_GB2312"/>
          <w:b w:val="0"/>
          <w:kern w:val="2"/>
          <w:sz w:val="28"/>
          <w:szCs w:val="28"/>
        </w:rPr>
      </w:pPr>
    </w:p>
    <w:p w14:paraId="5C2E9804">
      <w:pPr>
        <w:pStyle w:val="8"/>
        <w:rPr>
          <w:rFonts w:ascii="仿宋_GB2312" w:hAnsi="仿宋" w:eastAsia="仿宋_GB2312"/>
          <w:b w:val="0"/>
          <w:kern w:val="2"/>
          <w:sz w:val="28"/>
          <w:szCs w:val="28"/>
        </w:rPr>
      </w:pPr>
    </w:p>
    <w:p w14:paraId="09719E58">
      <w:pPr>
        <w:pStyle w:val="8"/>
        <w:rPr>
          <w:rFonts w:ascii="仿宋_GB2312" w:hAnsi="仿宋" w:eastAsia="仿宋_GB2312"/>
          <w:b w:val="0"/>
          <w:kern w:val="2"/>
          <w:sz w:val="28"/>
          <w:szCs w:val="28"/>
        </w:rPr>
      </w:pPr>
    </w:p>
    <w:p w14:paraId="12FFBC69">
      <w:pPr>
        <w:pStyle w:val="8"/>
        <w:rPr>
          <w:rFonts w:ascii="仿宋_GB2312" w:hAnsi="仿宋" w:eastAsia="仿宋_GB2312"/>
          <w:b w:val="0"/>
          <w:kern w:val="2"/>
          <w:sz w:val="28"/>
          <w:szCs w:val="28"/>
        </w:rPr>
      </w:pPr>
    </w:p>
    <w:p w14:paraId="7096F860">
      <w:pPr>
        <w:pStyle w:val="8"/>
        <w:rPr>
          <w:rFonts w:ascii="仿宋_GB2312" w:hAnsi="仿宋" w:eastAsia="仿宋_GB2312"/>
          <w:b w:val="0"/>
          <w:kern w:val="2"/>
          <w:sz w:val="28"/>
          <w:szCs w:val="28"/>
        </w:rPr>
      </w:pPr>
    </w:p>
    <w:p w14:paraId="130D29E2">
      <w:pPr>
        <w:pStyle w:val="8"/>
        <w:rPr>
          <w:rFonts w:ascii="仿宋_GB2312" w:hAnsi="仿宋" w:eastAsia="仿宋_GB2312"/>
          <w:b w:val="0"/>
          <w:kern w:val="2"/>
          <w:sz w:val="28"/>
          <w:szCs w:val="28"/>
        </w:rPr>
      </w:pPr>
    </w:p>
    <w:p w14:paraId="1646711D">
      <w:pPr>
        <w:pStyle w:val="8"/>
        <w:rPr>
          <w:rFonts w:ascii="仿宋_GB2312" w:hAnsi="仿宋" w:eastAsia="仿宋_GB2312"/>
          <w:b w:val="0"/>
          <w:kern w:val="2"/>
          <w:sz w:val="28"/>
          <w:szCs w:val="28"/>
        </w:rPr>
      </w:pPr>
    </w:p>
    <w:p w14:paraId="0B36F589">
      <w:pPr>
        <w:jc w:val="center"/>
        <w:outlineLvl w:val="1"/>
        <w:rPr>
          <w:rFonts w:hint="eastAsia" w:ascii="方正小标宋_GBK" w:hAnsi="方正小标宋_GBK" w:eastAsia="方正小标宋_GBK" w:cs="方正小标宋_GBK"/>
          <w:bCs/>
          <w:sz w:val="36"/>
          <w:szCs w:val="36"/>
        </w:rPr>
      </w:pPr>
      <w:bookmarkStart w:id="0" w:name="_Toc15735"/>
      <w:bookmarkStart w:id="1" w:name="_Toc22869"/>
      <w:bookmarkStart w:id="2" w:name="_Toc202622689"/>
      <w:bookmarkStart w:id="3" w:name="_Toc18464"/>
      <w:bookmarkStart w:id="4" w:name="_Toc189915943"/>
      <w:bookmarkStart w:id="5" w:name="_Toc5663"/>
      <w:r>
        <w:rPr>
          <w:rFonts w:hint="eastAsia" w:ascii="方正小标宋_GBK" w:hAnsi="方正小标宋_GBK" w:eastAsia="方正小标宋_GBK" w:cs="方正小标宋_GBK"/>
          <w:b w:val="0"/>
          <w:bCs/>
          <w:sz w:val="36"/>
          <w:szCs w:val="36"/>
        </w:rPr>
        <w:t>企业注销登记申请书（普通程序）</w:t>
      </w:r>
      <w:bookmarkEnd w:id="0"/>
      <w:bookmarkEnd w:id="1"/>
      <w:bookmarkEnd w:id="2"/>
      <w:bookmarkEnd w:id="3"/>
      <w:bookmarkEnd w:id="4"/>
      <w:bookmarkEnd w:id="5"/>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2"/>
        <w:gridCol w:w="329"/>
        <w:gridCol w:w="7141"/>
      </w:tblGrid>
      <w:tr w14:paraId="065DA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5AA60474">
            <w:pPr>
              <w:pStyle w:val="9"/>
              <w:numPr>
                <w:ilvl w:val="0"/>
                <w:numId w:val="1"/>
              </w:numPr>
            </w:pPr>
            <w:r>
              <w:rPr>
                <w:rFonts w:hint="eastAsia" w:ascii="黑体" w:hAnsi="黑体" w:eastAsia="黑体"/>
                <w:lang w:val="zh-CN"/>
              </w:rPr>
              <w:t>适用于采用普通程序办理企业注销登记</w:t>
            </w:r>
          </w:p>
          <w:p w14:paraId="1EB81145">
            <w:pPr>
              <w:pStyle w:val="9"/>
              <w:numPr>
                <w:ilvl w:val="0"/>
                <w:numId w:val="1"/>
              </w:numPr>
            </w:pPr>
            <w:r>
              <w:rPr>
                <w:rFonts w:hint="eastAsia" w:ascii="黑体" w:hAnsi="黑体" w:eastAsia="黑体"/>
              </w:rPr>
              <w:t>请填写表1至表4</w:t>
            </w:r>
          </w:p>
        </w:tc>
      </w:tr>
      <w:tr w14:paraId="09F5CE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vAlign w:val="center"/>
          </w:tcPr>
          <w:p w14:paraId="5A44535E">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vAlign w:val="center"/>
          </w:tcPr>
          <w:p w14:paraId="53A38A39">
            <w:pPr>
              <w:autoSpaceDE w:val="0"/>
              <w:autoSpaceDN w:val="0"/>
              <w:adjustRightInd w:val="0"/>
              <w:spacing w:line="360" w:lineRule="exact"/>
              <w:rPr>
                <w:rFonts w:hint="eastAsia" w:ascii="楷体_GB2312" w:hAnsi="楷体_GB2312" w:eastAsia="楷体_GB2312" w:cs="楷体_GB2312"/>
                <w:color w:val="0070C0"/>
                <w:kern w:val="2"/>
                <w:sz w:val="32"/>
                <w:szCs w:val="40"/>
                <w:u w:val="none"/>
                <w:lang w:val="en-US" w:eastAsia="zh-CN" w:bidi="ar-SA"/>
              </w:rPr>
            </w:pPr>
            <w:r>
              <w:rPr>
                <w:rFonts w:hint="eastAsia" w:ascii="楷体_GB2312" w:hAnsi="楷体_GB2312" w:eastAsia="楷体_GB2312" w:cs="楷体_GB2312"/>
                <w:color w:val="0070C0"/>
                <w:kern w:val="2"/>
                <w:sz w:val="32"/>
                <w:szCs w:val="40"/>
                <w:u w:val="none"/>
                <w:lang w:val="en-US" w:eastAsia="zh-CN" w:bidi="ar-SA"/>
              </w:rPr>
              <w:t>济南/青岛XXXX食品经营部（个人独资）</w:t>
            </w:r>
          </w:p>
        </w:tc>
      </w:tr>
      <w:tr w14:paraId="33161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vAlign w:val="center"/>
          </w:tcPr>
          <w:p w14:paraId="484ECE19">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vAlign w:val="center"/>
          </w:tcPr>
          <w:p w14:paraId="3F4FDA5F">
            <w:pPr>
              <w:autoSpaceDE w:val="0"/>
              <w:autoSpaceDN w:val="0"/>
              <w:adjustRightInd w:val="0"/>
              <w:spacing w:line="360" w:lineRule="exact"/>
              <w:rPr>
                <w:rFonts w:hint="default" w:ascii="楷体_GB2312" w:hAnsi="楷体_GB2312" w:eastAsia="楷体_GB2312" w:cs="楷体_GB2312"/>
                <w:color w:val="0070C0"/>
                <w:kern w:val="2"/>
                <w:sz w:val="32"/>
                <w:szCs w:val="40"/>
                <w:u w:val="none"/>
                <w:lang w:val="en-US" w:eastAsia="zh-CN" w:bidi="ar-SA"/>
              </w:rPr>
            </w:pPr>
            <w:r>
              <w:rPr>
                <w:rFonts w:hint="eastAsia" w:ascii="楷体_GB2312" w:hAnsi="楷体_GB2312" w:eastAsia="楷体_GB2312" w:cs="楷体_GB2312"/>
                <w:color w:val="0070C0"/>
                <w:kern w:val="2"/>
                <w:sz w:val="32"/>
                <w:szCs w:val="40"/>
                <w:u w:val="none"/>
                <w:lang w:val="en-US" w:eastAsia="zh-CN" w:bidi="ar-SA"/>
              </w:rPr>
              <w:t>913702XXXXXXXXXXXX</w:t>
            </w:r>
          </w:p>
        </w:tc>
      </w:tr>
      <w:tr w14:paraId="3236AD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0B74279E">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78C71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vAlign w:val="center"/>
          </w:tcPr>
          <w:p w14:paraId="59152B57">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□有限责任公司</w:t>
            </w:r>
          </w:p>
          <w:p w14:paraId="32EE5EC8">
            <w:pPr>
              <w:spacing w:line="360" w:lineRule="exact"/>
              <w:ind w:left="210" w:right="-126" w:rightChars="-60" w:hanging="210" w:hangingChars="100"/>
              <w:jc w:val="left"/>
              <w:rPr>
                <w:rFonts w:ascii="宋体"/>
                <w:bCs/>
                <w:szCs w:val="21"/>
              </w:rPr>
            </w:pPr>
            <w:r>
              <w:rPr>
                <w:rFonts w:hint="eastAsia" w:ascii="宋体" w:hAnsi="宋体"/>
                <w:bCs/>
                <w:szCs w:val="21"/>
              </w:rPr>
              <w:t>或股份有限公司</w:t>
            </w:r>
          </w:p>
        </w:tc>
        <w:tc>
          <w:tcPr>
            <w:tcW w:w="7470" w:type="dxa"/>
            <w:gridSpan w:val="2"/>
            <w:tcBorders>
              <w:top w:val="single" w:color="auto" w:sz="4" w:space="0"/>
            </w:tcBorders>
            <w:vAlign w:val="center"/>
          </w:tcPr>
          <w:p w14:paraId="1C8B5089">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5D724B4C">
            <w:pPr>
              <w:spacing w:line="360" w:lineRule="exact"/>
              <w:ind w:left="199" w:leftChars="95" w:firstLine="210" w:firstLineChars="100"/>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5CF630DA">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001354B2">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14:paraId="558BE1B0">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14:paraId="0079D42E">
            <w:pPr>
              <w:pStyle w:val="8"/>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14:paraId="27636DD7">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14:paraId="170C81A9">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14:paraId="55DE35E6">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被人民法院依法宣告破产。</w:t>
            </w:r>
          </w:p>
          <w:p w14:paraId="6AF9F1BC">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14:paraId="362EDD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vAlign w:val="center"/>
          </w:tcPr>
          <w:p w14:paraId="1D92DEE4">
            <w:pPr>
              <w:autoSpaceDE w:val="0"/>
              <w:autoSpaceDN w:val="0"/>
              <w:adjustRightInd w:val="0"/>
              <w:spacing w:line="360" w:lineRule="exact"/>
              <w:jc w:val="left"/>
              <w:rPr>
                <w:rFonts w:ascii="宋体"/>
                <w:bCs/>
                <w:spacing w:val="-20"/>
                <w:szCs w:val="21"/>
                <w:lang w:val="zh-CN"/>
              </w:rPr>
            </w:pPr>
            <w:r>
              <w:rPr>
                <w:rFonts w:hint="eastAsia" w:ascii="宋体" w:hAnsi="宋体"/>
                <w:bCs/>
                <w:spacing w:val="-20"/>
                <w:szCs w:val="21"/>
              </w:rPr>
              <w:t>□非公司企业法人</w:t>
            </w:r>
          </w:p>
        </w:tc>
        <w:tc>
          <w:tcPr>
            <w:tcW w:w="7470" w:type="dxa"/>
            <w:gridSpan w:val="2"/>
            <w:vAlign w:val="center"/>
          </w:tcPr>
          <w:p w14:paraId="6E7C920C">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14:paraId="5884B50B">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14:paraId="3F4AE665">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14:paraId="0E17A7B1">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14:paraId="7D779D5C">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66A5E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vAlign w:val="center"/>
          </w:tcPr>
          <w:p w14:paraId="55E444A4">
            <w:pPr>
              <w:autoSpaceDE w:val="0"/>
              <w:autoSpaceDN w:val="0"/>
              <w:adjustRightInd w:val="0"/>
              <w:spacing w:line="360" w:lineRule="exact"/>
              <w:jc w:val="left"/>
              <w:rPr>
                <w:rFonts w:ascii="宋体"/>
                <w:bCs/>
                <w:szCs w:val="21"/>
                <w:lang w:val="zh-CN"/>
              </w:rPr>
            </w:pPr>
            <w:r>
              <w:rPr>
                <w:sz w:val="20"/>
              </w:rPr>
              <mc:AlternateContent>
                <mc:Choice Requires="wps">
                  <w:drawing>
                    <wp:anchor distT="0" distB="0" distL="114300" distR="114300" simplePos="0" relativeHeight="251670528" behindDoc="0" locked="0" layoutInCell="1" allowOverlap="1">
                      <wp:simplePos x="0" y="0"/>
                      <wp:positionH relativeFrom="column">
                        <wp:posOffset>-150495</wp:posOffset>
                      </wp:positionH>
                      <wp:positionV relativeFrom="paragraph">
                        <wp:posOffset>1742440</wp:posOffset>
                      </wp:positionV>
                      <wp:extent cx="5895340" cy="1198880"/>
                      <wp:effectExtent l="9525" t="9525" r="19685" b="10795"/>
                      <wp:wrapNone/>
                      <wp:docPr id="22" name="矩形 22"/>
                      <wp:cNvGraphicFramePr/>
                      <a:graphic xmlns:a="http://schemas.openxmlformats.org/drawingml/2006/main">
                        <a:graphicData uri="http://schemas.microsoft.com/office/word/2010/wordprocessingShape">
                          <wps:wsp>
                            <wps:cNvSpPr/>
                            <wps:spPr>
                              <a:xfrm>
                                <a:off x="0" y="0"/>
                                <a:ext cx="5895340" cy="1198880"/>
                              </a:xfrm>
                              <a:prstGeom prst="rect">
                                <a:avLst/>
                              </a:prstGeom>
                              <a:noFill/>
                              <a:ln w="19050"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1.85pt;margin-top:137.2pt;height:94.4pt;width:464.2pt;z-index:251670528;mso-width-relative:page;mso-height-relative:page;" filled="f" stroked="t" coordsize="21600,21600" o:gfxdata="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WOiOHaAAAACwEAAA8AAAAAAAAAAQAgAAAAIgAAAGRycy9kb3ducmV2&#10;LnhtbFBLAQIUABQAAAAIAIdO4kDzDm06+gEAAPkDAAAOAAAAAAAAAAEAIAAAACkBAABkcnMvZTJv&#10;RG9jLnhtbFBLBQYAAAAABgAGAFkBAACVBQAAAAA=&#10;">
                      <v:fill on="f" focussize="0,0"/>
                      <v:stroke weight="1.5pt" color="#FF0000" joinstyle="miter"/>
                      <v:imagedata o:title=""/>
                      <o:lock v:ext="edit" aspectratio="f"/>
                    </v:rect>
                  </w:pict>
                </mc:Fallback>
              </mc:AlternateContent>
            </w:r>
            <w:r>
              <w:rPr>
                <w:rFonts w:hint="eastAsia" w:ascii="宋体" w:hAnsi="宋体"/>
                <w:bCs/>
                <w:szCs w:val="21"/>
              </w:rPr>
              <w:t>□合伙企业</w:t>
            </w:r>
          </w:p>
        </w:tc>
        <w:tc>
          <w:tcPr>
            <w:tcW w:w="7470" w:type="dxa"/>
            <w:gridSpan w:val="2"/>
            <w:tcBorders>
              <w:top w:val="single" w:color="auto" w:sz="6" w:space="0"/>
            </w:tcBorders>
            <w:vAlign w:val="center"/>
          </w:tcPr>
          <w:p w14:paraId="158765B4">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14:paraId="2507AA50">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14:paraId="3AB6C1C3">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14:paraId="622F9A7A">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14:paraId="02DA0ED1">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14:paraId="7196A85E">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14:paraId="04AE07CF">
            <w:pPr>
              <w:spacing w:line="360" w:lineRule="exact"/>
              <w:ind w:left="210" w:leftChars="-5" w:hanging="220" w:hangingChars="105"/>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1961E4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vAlign w:val="center"/>
          </w:tcPr>
          <w:p w14:paraId="6C467139">
            <w:pPr>
              <w:spacing w:line="360" w:lineRule="exact"/>
              <w:ind w:left="210" w:right="-126" w:rightChars="-60" w:hanging="210" w:hangingChars="100"/>
              <w:jc w:val="left"/>
              <w:rPr>
                <w:rFonts w:ascii="宋体"/>
                <w:bCs/>
                <w:szCs w:val="21"/>
              </w:rPr>
            </w:pPr>
            <w:r>
              <w:rPr>
                <w:rFonts w:hint="eastAsia" w:ascii="宋体" w:hAnsi="宋体"/>
                <w:bCs/>
                <w:color w:val="0000FF"/>
                <w:szCs w:val="21"/>
                <w:lang w:eastAsia="zh-CN"/>
              </w:rPr>
              <w:t>☑</w:t>
            </w:r>
            <w:r>
              <w:rPr>
                <w:rFonts w:hint="eastAsia" w:ascii="宋体" w:hAnsi="宋体"/>
                <w:bCs/>
                <w:szCs w:val="21"/>
              </w:rPr>
              <w:t>个人独资企业</w:t>
            </w:r>
          </w:p>
        </w:tc>
        <w:tc>
          <w:tcPr>
            <w:tcW w:w="7470" w:type="dxa"/>
            <w:gridSpan w:val="2"/>
            <w:tcBorders>
              <w:bottom w:val="single" w:color="auto" w:sz="12" w:space="0"/>
            </w:tcBorders>
            <w:vAlign w:val="center"/>
          </w:tcPr>
          <w:p w14:paraId="67B879FF">
            <w:pPr>
              <w:spacing w:line="360" w:lineRule="exact"/>
              <w:ind w:left="210" w:leftChars="-5" w:hanging="220" w:hangingChars="105"/>
              <w:rPr>
                <w:rFonts w:hint="eastAsia" w:ascii="宋体" w:hAnsi="宋体"/>
                <w:bCs/>
                <w:szCs w:val="21"/>
              </w:rPr>
            </w:pPr>
            <w:r>
              <w:rPr>
                <w:sz w:val="21"/>
              </w:rPr>
              <mc:AlternateContent>
                <mc:Choice Requires="wps">
                  <w:drawing>
                    <wp:anchor distT="0" distB="0" distL="114300" distR="114300" simplePos="0" relativeHeight="251660288" behindDoc="0" locked="0" layoutInCell="1" allowOverlap="1">
                      <wp:simplePos x="0" y="0"/>
                      <wp:positionH relativeFrom="column">
                        <wp:posOffset>3983990</wp:posOffset>
                      </wp:positionH>
                      <wp:positionV relativeFrom="paragraph">
                        <wp:posOffset>3175</wp:posOffset>
                      </wp:positionV>
                      <wp:extent cx="829310" cy="666750"/>
                      <wp:effectExtent l="471170" t="6350" r="13970" b="12700"/>
                      <wp:wrapNone/>
                      <wp:docPr id="3" name="矩形标注 3"/>
                      <wp:cNvGraphicFramePr/>
                      <a:graphic xmlns:a="http://schemas.openxmlformats.org/drawingml/2006/main">
                        <a:graphicData uri="http://schemas.microsoft.com/office/word/2010/wordprocessingShape">
                          <wps:wsp>
                            <wps:cNvSpPr/>
                            <wps:spPr>
                              <a:xfrm>
                                <a:off x="6026785" y="8540750"/>
                                <a:ext cx="829310" cy="666750"/>
                              </a:xfrm>
                              <a:prstGeom prst="wedgeRectCallout">
                                <a:avLst>
                                  <a:gd name="adj1" fmla="val -102756"/>
                                  <a:gd name="adj2" fmla="val -21999"/>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36E2B6">
                                  <w:pPr>
                                    <w:jc w:val="center"/>
                                    <w:rPr>
                                      <w:rFonts w:hint="default" w:eastAsia="宋体"/>
                                      <w:b/>
                                      <w:bCs/>
                                      <w:color w:val="FF0000"/>
                                      <w:lang w:val="en-US" w:eastAsia="zh-CN"/>
                                    </w:rPr>
                                  </w:pPr>
                                  <w:r>
                                    <w:rPr>
                                      <w:rFonts w:hint="eastAsia"/>
                                      <w:b/>
                                      <w:bCs/>
                                      <w:color w:val="FF0000"/>
                                      <w:lang w:val="en-US" w:eastAsia="zh-CN"/>
                                    </w:rPr>
                                    <w:t>企业根据实际情况勾选一项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13.7pt;margin-top:0.25pt;height:52.5pt;width:65.3pt;z-index:251660288;v-text-anchor:middle;mso-width-relative:page;mso-height-relative:page;" fillcolor="#FFFFFF [3212]" filled="t" stroked="t" coordsize="21600,21600" o:gfxdata="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O18APHWAAAACAEAAA8AAAAAAAAAAQAgAAAA&#10;IgAAAGRycy9kb3ducmV2LnhtbFBLAQIUABQAAAAIAIdO4kCkYu3AuAIAAHAFAAAOAAAAAAAAAAEA&#10;IAAAACUBAABkcnMvZTJvRG9jLnhtbFBLBQYAAAAABgAGAFkBAABPBgAAAAA=&#10;" adj="-11395,6048">
                      <v:fill on="t" focussize="0,0"/>
                      <v:stroke weight="1pt" color="#FF0000 [3204]" miterlimit="8" joinstyle="miter"/>
                      <v:imagedata o:title=""/>
                      <o:lock v:ext="edit" aspectratio="f"/>
                      <v:textbox>
                        <w:txbxContent>
                          <w:p w14:paraId="7E36E2B6">
                            <w:pPr>
                              <w:jc w:val="center"/>
                              <w:rPr>
                                <w:rFonts w:hint="default" w:eastAsia="宋体"/>
                                <w:b/>
                                <w:bCs/>
                                <w:color w:val="FF0000"/>
                                <w:lang w:val="en-US" w:eastAsia="zh-CN"/>
                              </w:rPr>
                            </w:pPr>
                            <w:r>
                              <w:rPr>
                                <w:rFonts w:hint="eastAsia"/>
                                <w:b/>
                                <w:bCs/>
                                <w:color w:val="FF0000"/>
                                <w:lang w:val="en-US" w:eastAsia="zh-CN"/>
                              </w:rPr>
                              <w:t>企业根据实际情况勾选一项</w:t>
                            </w:r>
                          </w:p>
                        </w:txbxContent>
                      </v:textbox>
                    </v:shape>
                  </w:pict>
                </mc:Fallback>
              </mc:AlternateContent>
            </w:r>
            <w:r>
              <w:rPr>
                <w:rFonts w:hint="eastAsia" w:ascii="宋体" w:hAnsi="宋体"/>
                <w:bCs/>
                <w:color w:val="0000FF"/>
                <w:szCs w:val="21"/>
                <w:lang w:eastAsia="zh-CN"/>
              </w:rPr>
              <w:t>☑</w:t>
            </w:r>
            <w:r>
              <w:rPr>
                <w:rFonts w:hint="eastAsia" w:ascii="宋体" w:hAnsi="宋体"/>
                <w:bCs/>
                <w:color w:val="0000FF"/>
                <w:szCs w:val="21"/>
              </w:rPr>
              <w:t xml:space="preserve"> </w:t>
            </w:r>
            <w:r>
              <w:rPr>
                <w:rFonts w:hint="eastAsia" w:ascii="宋体" w:hAnsi="宋体"/>
                <w:bCs/>
                <w:szCs w:val="21"/>
              </w:rPr>
              <w:t>投资人决定解散。</w:t>
            </w:r>
          </w:p>
          <w:p w14:paraId="138CA436">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14:paraId="6FCF7639">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14:paraId="1EA5F262">
            <w:pPr>
              <w:spacing w:line="360" w:lineRule="exact"/>
              <w:ind w:left="210" w:leftChars="-5" w:hanging="220" w:hangingChars="105"/>
              <w:rPr>
                <w:rFonts w:hint="eastAsia" w:ascii="宋体" w:hAnsi="宋体"/>
                <w:bCs/>
                <w:szCs w:val="21"/>
              </w:rPr>
            </w:pPr>
            <w:r>
              <w:rPr>
                <w:rFonts w:hint="eastAsia" w:ascii="宋体" w:hAnsi="宋体"/>
                <w:bCs/>
                <w:szCs w:val="21"/>
                <w:lang w:eastAsia="zh-CN"/>
              </w:rPr>
              <w:t>□</w:t>
            </w:r>
            <w:r>
              <w:rPr>
                <w:rFonts w:hint="eastAsia" w:ascii="宋体" w:hAnsi="宋体"/>
                <w:bCs/>
                <w:szCs w:val="21"/>
              </w:rPr>
              <w:t xml:space="preserve">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14:paraId="4CF82F1E">
      <w:pPr>
        <w:pStyle w:val="8"/>
        <w:sectPr>
          <w:footerReference r:id="rId6" w:type="first"/>
          <w:footerReference r:id="rId4" w:type="default"/>
          <w:headerReference r:id="rId3"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5477E6C">
      <w:pPr>
        <w:pStyle w:val="8"/>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14:paraId="40D40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themeFill="background2"/>
            <w:vAlign w:val="center"/>
          </w:tcPr>
          <w:p w14:paraId="3D40D596">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公示及债权债务清理情况（本表各项目，请分别根据实际情况勾选一项）</w:t>
            </w:r>
          </w:p>
        </w:tc>
      </w:tr>
      <w:tr w14:paraId="3FB209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vAlign w:val="center"/>
          </w:tcPr>
          <w:p w14:paraId="7F453368">
            <w:pPr>
              <w:spacing w:line="280" w:lineRule="exact"/>
              <w:jc w:val="center"/>
              <w:rPr>
                <w:rFonts w:ascii="宋体"/>
                <w:bCs/>
                <w:szCs w:val="21"/>
                <w:highlight w:val="yellow"/>
              </w:rPr>
            </w:pPr>
            <w:r>
              <w:rPr>
                <w:rFonts w:hint="eastAsia" w:ascii="宋体" w:hAnsi="宋体"/>
                <w:bCs/>
                <w:szCs w:val="21"/>
              </w:rPr>
              <w:t>解散事由公示情况（仅公司填写）</w:t>
            </w:r>
          </w:p>
        </w:tc>
        <w:tc>
          <w:tcPr>
            <w:tcW w:w="7067" w:type="dxa"/>
            <w:tcBorders>
              <w:top w:val="single" w:color="auto" w:sz="4" w:space="0"/>
              <w:left w:val="single" w:color="auto" w:sz="4" w:space="0"/>
              <w:bottom w:val="single" w:color="auto" w:sz="4" w:space="0"/>
            </w:tcBorders>
            <w:vAlign w:val="center"/>
          </w:tcPr>
          <w:p w14:paraId="2D56FE55">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通过国家企业信用信息公示系统公示</w:t>
            </w:r>
          </w:p>
          <w:p w14:paraId="4A756F13">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74E88D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vAlign w:val="center"/>
          </w:tcPr>
          <w:p w14:paraId="35DFF6FD">
            <w:pPr>
              <w:spacing w:line="280" w:lineRule="exact"/>
              <w:jc w:val="center"/>
              <w:rPr>
                <w:rFonts w:ascii="宋体"/>
                <w:bCs/>
                <w:szCs w:val="21"/>
              </w:rPr>
            </w:pPr>
            <w:r>
              <w:rPr>
                <w:rFonts w:hint="eastAsia" w:ascii="宋体" w:hAnsi="宋体"/>
                <w:bCs/>
                <w:szCs w:val="21"/>
              </w:rPr>
              <w:t>清算组公告情况</w:t>
            </w:r>
          </w:p>
        </w:tc>
        <w:tc>
          <w:tcPr>
            <w:tcW w:w="7067" w:type="dxa"/>
            <w:tcBorders>
              <w:top w:val="single" w:color="auto" w:sz="4" w:space="0"/>
              <w:left w:val="single" w:color="auto" w:sz="4" w:space="0"/>
              <w:bottom w:val="nil"/>
            </w:tcBorders>
            <w:vAlign w:val="center"/>
          </w:tcPr>
          <w:p w14:paraId="71696783">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 xml:space="preserve">通过国家企业信用信息公示系统公告  </w:t>
            </w:r>
          </w:p>
          <w:p w14:paraId="56614343">
            <w:pPr>
              <w:autoSpaceDE w:val="0"/>
              <w:autoSpaceDN w:val="0"/>
              <w:adjustRightInd w:val="0"/>
              <w:spacing w:line="360" w:lineRule="exact"/>
              <w:ind w:firstLine="210" w:firstLineChars="100"/>
              <w:rPr>
                <w:rFonts w:ascii="宋体"/>
                <w:bCs/>
                <w:szCs w:val="21"/>
                <w:u w:val="single"/>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600C63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vAlign w:val="center"/>
          </w:tcPr>
          <w:p w14:paraId="5D7A7530">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vAlign w:val="center"/>
          </w:tcPr>
          <w:p w14:paraId="4F5BE1E6">
            <w:pPr>
              <w:autoSpaceDE w:val="0"/>
              <w:autoSpaceDN w:val="0"/>
              <w:adjustRightInd w:val="0"/>
              <w:spacing w:line="360" w:lineRule="exact"/>
              <w:rPr>
                <w:rFonts w:hint="eastAsia" w:ascii="宋体" w:hAnsi="宋体"/>
                <w:bCs/>
                <w:szCs w:val="21"/>
              </w:rPr>
            </w:pPr>
            <w:r>
              <w:rPr>
                <w:rFonts w:hint="eastAsia" w:ascii="宋体" w:hAnsi="宋体"/>
                <w:bCs/>
                <w:szCs w:val="21"/>
              </w:rPr>
              <w:t>□属于无需公告的情形［包括个人独资企业、无需清算的内资非公司企业法人、法院指定清算组（清算人）或破产管理人］</w:t>
            </w:r>
          </w:p>
        </w:tc>
      </w:tr>
      <w:tr w14:paraId="54970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vAlign w:val="center"/>
          </w:tcPr>
          <w:p w14:paraId="6C21A630">
            <w:pPr>
              <w:spacing w:line="280" w:lineRule="exact"/>
              <w:jc w:val="center"/>
              <w:rPr>
                <w:rFonts w:hint="eastAsia" w:ascii="宋体" w:hAnsi="宋体"/>
                <w:bCs/>
                <w:szCs w:val="21"/>
              </w:rPr>
            </w:pPr>
            <w:r>
              <w:rPr>
                <w:sz w:val="20"/>
              </w:rPr>
              <mc:AlternateContent>
                <mc:Choice Requires="wps">
                  <w:drawing>
                    <wp:anchor distT="0" distB="0" distL="114300" distR="114300" simplePos="0" relativeHeight="251672576" behindDoc="0" locked="0" layoutInCell="1" allowOverlap="1">
                      <wp:simplePos x="0" y="0"/>
                      <wp:positionH relativeFrom="column">
                        <wp:posOffset>-150495</wp:posOffset>
                      </wp:positionH>
                      <wp:positionV relativeFrom="paragraph">
                        <wp:posOffset>902335</wp:posOffset>
                      </wp:positionV>
                      <wp:extent cx="5895340" cy="4323715"/>
                      <wp:effectExtent l="9525" t="9525" r="19685" b="10160"/>
                      <wp:wrapNone/>
                      <wp:docPr id="24" name="矩形 24"/>
                      <wp:cNvGraphicFramePr/>
                      <a:graphic xmlns:a="http://schemas.openxmlformats.org/drawingml/2006/main">
                        <a:graphicData uri="http://schemas.microsoft.com/office/word/2010/wordprocessingShape">
                          <wps:wsp>
                            <wps:cNvSpPr/>
                            <wps:spPr>
                              <a:xfrm>
                                <a:off x="0" y="0"/>
                                <a:ext cx="5895340" cy="4323715"/>
                              </a:xfrm>
                              <a:prstGeom prst="rect">
                                <a:avLst/>
                              </a:prstGeom>
                              <a:noFill/>
                              <a:ln w="19050"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1.85pt;margin-top:71.05pt;height:340.45pt;width:464.2pt;z-index:251672576;mso-width-relative:page;mso-height-relative:page;" filled="f" stroked="t" coordsize="21600,21600" o:gfxdata="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LUc+7ZAAAACwEAAA8AAAAAAAAAAQAgAAAAIgAAAGRycy9kb3ducmV2&#10;LnhtbFBLAQIUABQAAAAIAIdO4kDVHJ7T+wEAAPkDAAAOAAAAAAAAAAEAIAAAACgBAABkcnMvZTJv&#10;RG9jLnhtbFBLBQYAAAAABgAGAFkBAACVBQAAAAA=&#10;">
                      <v:fill on="f" focussize="0,0"/>
                      <v:stroke weight="1.5pt" color="#FF0000" joinstyle="miter"/>
                      <v:imagedata o:title=""/>
                      <o:lock v:ext="edit" aspectratio="f"/>
                    </v:rect>
                  </w:pict>
                </mc:Fallback>
              </mc:AlternateContent>
            </w: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vAlign w:val="center"/>
          </w:tcPr>
          <w:p w14:paraId="57FE7955">
            <w:pPr>
              <w:autoSpaceDE w:val="0"/>
              <w:autoSpaceDN w:val="0"/>
              <w:adjustRightInd w:val="0"/>
              <w:spacing w:line="360" w:lineRule="exact"/>
              <w:rPr>
                <w:rFonts w:ascii="宋体"/>
                <w:bCs/>
                <w:szCs w:val="21"/>
              </w:rPr>
            </w:pPr>
            <w:r>
              <w:rPr>
                <w:rFonts w:hint="eastAsia" w:ascii="宋体" w:hAnsi="宋体"/>
                <w:bCs/>
                <w:szCs w:val="21"/>
              </w:rPr>
              <w:t>□</w:t>
            </w:r>
            <w:r>
              <w:rPr>
                <w:rFonts w:hint="eastAsia" w:ascii="宋体"/>
                <w:bCs/>
                <w:szCs w:val="21"/>
              </w:rPr>
              <w:t xml:space="preserve">通过国家企业信用信息公示系统公告     </w:t>
            </w:r>
          </w:p>
          <w:p w14:paraId="44B95FA6">
            <w:pPr>
              <w:autoSpaceDE w:val="0"/>
              <w:autoSpaceDN w:val="0"/>
              <w:adjustRightInd w:val="0"/>
              <w:spacing w:line="360" w:lineRule="exact"/>
              <w:ind w:firstLine="210" w:firstLineChars="100"/>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578ABD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vAlign w:val="center"/>
          </w:tcPr>
          <w:p w14:paraId="20A974F5">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vAlign w:val="center"/>
          </w:tcPr>
          <w:p w14:paraId="625BF63F">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14:paraId="28EDE981">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14:paraId="44E8FA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7C9791AB">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vAlign w:val="center"/>
          </w:tcPr>
          <w:p w14:paraId="14B56AB2">
            <w:pPr>
              <w:spacing w:line="360" w:lineRule="exact"/>
              <w:rPr>
                <w:rFonts w:ascii="宋体"/>
                <w:bCs/>
                <w:szCs w:val="21"/>
                <w:u w:val="single"/>
                <w:lang w:val="zh-CN"/>
              </w:rPr>
            </w:pPr>
            <w:r>
              <w:rPr>
                <w:sz w:val="21"/>
              </w:rPr>
              <mc:AlternateContent>
                <mc:Choice Requires="wps">
                  <w:drawing>
                    <wp:anchor distT="0" distB="0" distL="114300" distR="114300" simplePos="0" relativeHeight="251661312" behindDoc="0" locked="0" layoutInCell="1" allowOverlap="1">
                      <wp:simplePos x="0" y="0"/>
                      <wp:positionH relativeFrom="column">
                        <wp:posOffset>3075305</wp:posOffset>
                      </wp:positionH>
                      <wp:positionV relativeFrom="paragraph">
                        <wp:posOffset>-152400</wp:posOffset>
                      </wp:positionV>
                      <wp:extent cx="1223010" cy="562610"/>
                      <wp:effectExtent l="323850" t="6350" r="15240" b="459740"/>
                      <wp:wrapNone/>
                      <wp:docPr id="4" name="矩形标注 4"/>
                      <wp:cNvGraphicFramePr/>
                      <a:graphic xmlns:a="http://schemas.openxmlformats.org/drawingml/2006/main">
                        <a:graphicData uri="http://schemas.microsoft.com/office/word/2010/wordprocessingShape">
                          <wps:wsp>
                            <wps:cNvSpPr/>
                            <wps:spPr>
                              <a:xfrm>
                                <a:off x="5820410" y="5883275"/>
                                <a:ext cx="1223010" cy="562610"/>
                              </a:xfrm>
                              <a:prstGeom prst="wedgeRectCallout">
                                <a:avLst>
                                  <a:gd name="adj1" fmla="val -73032"/>
                                  <a:gd name="adj2" fmla="val 12519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6B4CF9">
                                  <w:pPr>
                                    <w:jc w:val="both"/>
                                    <w:rPr>
                                      <w:rFonts w:hint="default" w:eastAsia="宋体"/>
                                      <w:b/>
                                      <w:bCs/>
                                      <w:color w:val="FF0000"/>
                                      <w:sz w:val="22"/>
                                      <w:szCs w:val="28"/>
                                      <w:lang w:val="en-US" w:eastAsia="zh-CN"/>
                                    </w:rPr>
                                  </w:pPr>
                                  <w:r>
                                    <w:rPr>
                                      <w:rFonts w:hint="eastAsia"/>
                                      <w:b/>
                                      <w:bCs/>
                                      <w:color w:val="FF0000"/>
                                      <w:sz w:val="22"/>
                                      <w:szCs w:val="28"/>
                                      <w:lang w:val="en-US" w:eastAsia="zh-CN"/>
                                    </w:rPr>
                                    <w:t>根据企业实际情况进行勾选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42.15pt;margin-top:-12pt;height:44.3pt;width:96.3pt;z-index:251661312;v-text-anchor:middle;mso-width-relative:page;mso-height-relative:page;" fillcolor="#FFFFFF [3212]" filled="t" stroked="t" coordsize="21600,21600" o:gfxdata="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GN8na3cAAAACgEAAA8AAAAAAAAA&#10;AQAgAAAAIgAAAGRycy9kb3ducmV2LnhtbFBLAQIUABQAAAAIAIdO4kD7EJXQuAIAAHAFAAAOAAAA&#10;AAAAAAEAIAAAACsBAABkcnMvZTJvRG9jLnhtbFBLBQYAAAAABgAGAFkBAABVBgAAAAA=&#10;" adj="-4975,37843">
                      <v:fill on="t" focussize="0,0"/>
                      <v:stroke weight="1pt" color="#FF0000 [3204]" miterlimit="8" joinstyle="miter"/>
                      <v:imagedata o:title=""/>
                      <o:lock v:ext="edit" aspectratio="f"/>
                      <v:textbox>
                        <w:txbxContent>
                          <w:p w14:paraId="116B4CF9">
                            <w:pPr>
                              <w:jc w:val="both"/>
                              <w:rPr>
                                <w:rFonts w:hint="default" w:eastAsia="宋体"/>
                                <w:b/>
                                <w:bCs/>
                                <w:color w:val="FF0000"/>
                                <w:sz w:val="22"/>
                                <w:szCs w:val="28"/>
                                <w:lang w:val="en-US" w:eastAsia="zh-CN"/>
                              </w:rPr>
                            </w:pPr>
                            <w:r>
                              <w:rPr>
                                <w:rFonts w:hint="eastAsia"/>
                                <w:b/>
                                <w:bCs/>
                                <w:color w:val="FF0000"/>
                                <w:sz w:val="22"/>
                                <w:szCs w:val="28"/>
                                <w:lang w:val="en-US" w:eastAsia="zh-CN"/>
                              </w:rPr>
                              <w:t>根据企业实际情况进行勾选</w:t>
                            </w:r>
                          </w:p>
                        </w:txbxContent>
                      </v:textbox>
                    </v:shape>
                  </w:pict>
                </mc:Fallback>
              </mc:AlternateContent>
            </w: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color w:val="0000FF"/>
                <w:szCs w:val="21"/>
              </w:rPr>
              <w:t xml:space="preserve"> </w:t>
            </w:r>
            <w:r>
              <w:rPr>
                <w:rFonts w:hint="eastAsia" w:ascii="宋体" w:hAnsi="宋体"/>
                <w:bCs/>
                <w:color w:val="0000FF"/>
                <w:szCs w:val="21"/>
                <w:lang w:eastAsia="zh-CN"/>
              </w:rPr>
              <w:t>☑</w:t>
            </w:r>
            <w:r>
              <w:rPr>
                <w:szCs w:val="21"/>
              </w:rPr>
              <w:t xml:space="preserve"> </w:t>
            </w:r>
            <w:r>
              <w:rPr>
                <w:rFonts w:hint="eastAsia"/>
                <w:szCs w:val="21"/>
              </w:rPr>
              <w:t xml:space="preserve">无分支机构  </w:t>
            </w:r>
          </w:p>
        </w:tc>
      </w:tr>
      <w:tr w14:paraId="40CB41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3780D9B">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vAlign w:val="center"/>
          </w:tcPr>
          <w:p w14:paraId="0DE633BD">
            <w:pPr>
              <w:spacing w:line="360" w:lineRule="exact"/>
              <w:rPr>
                <w:rFonts w:ascii="宋体"/>
                <w:bCs/>
                <w:szCs w:val="21"/>
              </w:rPr>
            </w:pPr>
            <w:r>
              <w:rPr>
                <w:rFonts w:ascii="宋体" w:hAnsi="宋体"/>
                <w:bCs/>
                <w:szCs w:val="21"/>
                <w:lang w:val="zh-CN"/>
              </w:rPr>
              <w:t xml:space="preserve"> </w:t>
            </w:r>
            <w:r>
              <w:rPr>
                <w:rFonts w:ascii="宋体" w:hAnsi="宋体"/>
                <w:bCs/>
                <w:color w:val="0000FF"/>
                <w:szCs w:val="21"/>
              </w:rPr>
              <w:t xml:space="preserve"> </w:t>
            </w:r>
            <w:r>
              <w:rPr>
                <w:rFonts w:hint="eastAsia" w:ascii="宋体" w:hAnsi="宋体"/>
                <w:bCs/>
                <w:color w:val="0000FF"/>
                <w:szCs w:val="21"/>
                <w:lang w:eastAsia="zh-CN"/>
              </w:rPr>
              <w:t>☑</w:t>
            </w:r>
            <w:r>
              <w:rPr>
                <w:rFonts w:ascii="宋体" w:hAnsi="宋体"/>
                <w:bCs/>
                <w:color w:val="0000FF"/>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0B9BE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18BAD9C6">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vAlign w:val="center"/>
          </w:tcPr>
          <w:p w14:paraId="3A54F1DD">
            <w:pPr>
              <w:spacing w:line="360" w:lineRule="exact"/>
              <w:rPr>
                <w:rFonts w:ascii="宋体"/>
                <w:bCs/>
                <w:szCs w:val="21"/>
              </w:rPr>
            </w:pPr>
            <w:r>
              <w:rPr>
                <w:szCs w:val="21"/>
              </w:rPr>
              <w:t xml:space="preserve"> </w:t>
            </w:r>
            <w:r>
              <w:rPr>
                <w:color w:val="0000FF"/>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5E581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0A454FE0">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vAlign w:val="center"/>
          </w:tcPr>
          <w:p w14:paraId="6F7B3206">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color w:val="0000FF"/>
                <w:szCs w:val="21"/>
              </w:rPr>
              <w:t xml:space="preserve"> </w:t>
            </w:r>
            <w:r>
              <w:rPr>
                <w:rFonts w:hint="eastAsia" w:ascii="宋体" w:hAnsi="宋体"/>
                <w:bCs/>
                <w:color w:val="0000FF"/>
                <w:szCs w:val="21"/>
                <w:lang w:eastAsia="zh-CN"/>
              </w:rPr>
              <w:t>☑</w:t>
            </w:r>
            <w:r>
              <w:rPr>
                <w:szCs w:val="21"/>
              </w:rPr>
              <w:t xml:space="preserve"> </w:t>
            </w:r>
            <w:r>
              <w:rPr>
                <w:rFonts w:hint="eastAsia"/>
                <w:szCs w:val="21"/>
              </w:rPr>
              <w:t>无对外投资</w:t>
            </w:r>
          </w:p>
        </w:tc>
      </w:tr>
      <w:tr w14:paraId="005B2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vAlign w:val="center"/>
          </w:tcPr>
          <w:p w14:paraId="7544B4A6">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vAlign w:val="center"/>
          </w:tcPr>
          <w:p w14:paraId="5A33FF54">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color w:val="0000FF"/>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未涉及海关事务</w:t>
            </w:r>
          </w:p>
        </w:tc>
      </w:tr>
    </w:tbl>
    <w:p w14:paraId="0B6F3271"/>
    <w:p w14:paraId="79E8B97B">
      <w:p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ABBB388">
      <w:pPr>
        <w:pStyle w:val="8"/>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1B67CB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6C44992">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59B8E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560B872D">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auto"/>
                <w:szCs w:val="21"/>
                <w:u w:val="single"/>
              </w:rPr>
              <w:t xml:space="preserve"> </w:t>
            </w:r>
            <w:r>
              <w:rPr>
                <w:rFonts w:hint="eastAsia"/>
                <w:b/>
                <w:color w:val="auto"/>
                <w:sz w:val="28"/>
                <w:szCs w:val="28"/>
                <w:u w:val="single"/>
              </w:rPr>
              <w:t xml:space="preserve">  </w:t>
            </w:r>
            <w:r>
              <w:rPr>
                <w:rFonts w:hint="eastAsia"/>
                <w:b/>
                <w:color w:val="auto"/>
                <w:sz w:val="28"/>
                <w:szCs w:val="28"/>
                <w:u w:val="single"/>
                <w:lang w:val="en-US" w:eastAsia="zh-CN"/>
              </w:rPr>
              <w:t xml:space="preserve"> </w:t>
            </w:r>
            <w:r>
              <w:rPr>
                <w:rFonts w:hint="eastAsia" w:ascii="楷体_GB2312" w:hAnsi="楷体_GB2312" w:eastAsia="楷体_GB2312" w:cs="楷体_GB2312"/>
                <w:color w:val="auto"/>
                <w:kern w:val="2"/>
                <w:sz w:val="32"/>
                <w:szCs w:val="40"/>
                <w:u w:val="single"/>
                <w:lang w:val="en-US" w:eastAsia="zh-CN" w:bidi="ar-SA"/>
              </w:rPr>
              <w:t xml:space="preserve"> </w:t>
            </w:r>
            <w:r>
              <w:rPr>
                <w:rFonts w:hint="eastAsia" w:ascii="楷体_GB2312" w:hAnsi="楷体_GB2312" w:eastAsia="楷体_GB2312" w:cs="楷体_GB2312"/>
                <w:color w:val="0070C0"/>
                <w:kern w:val="2"/>
                <w:sz w:val="32"/>
                <w:szCs w:val="40"/>
                <w:u w:val="single"/>
                <w:lang w:val="en-US" w:eastAsia="zh-CN" w:bidi="ar-SA"/>
              </w:rPr>
              <w:t xml:space="preserve">王XX </w:t>
            </w:r>
            <w:r>
              <w:rPr>
                <w:rFonts w:hint="eastAsia" w:hAnsi="宋体"/>
                <w:b w:val="0"/>
                <w:bCs/>
                <w:color w:val="auto"/>
                <w:sz w:val="32"/>
                <w:szCs w:val="32"/>
                <w:u w:val="single"/>
              </w:rPr>
              <w:t xml:space="preserve"> </w:t>
            </w:r>
            <w:r>
              <w:rPr>
                <w:rFonts w:hint="eastAsia" w:hAnsi="宋体"/>
                <w:color w:val="auto"/>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075961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6C6985D5">
            <w:pPr>
              <w:autoSpaceDE w:val="0"/>
              <w:autoSpaceDN w:val="0"/>
              <w:adjustRightInd w:val="0"/>
              <w:spacing w:line="360" w:lineRule="exact"/>
              <w:rPr>
                <w:rFonts w:hint="eastAsia" w:ascii="宋体" w:hAnsi="宋体"/>
                <w:bCs/>
                <w:szCs w:val="21"/>
              </w:rPr>
            </w:pPr>
            <w:r>
              <w:rPr>
                <w:rFonts w:ascii="宋体" w:hAnsi="宋体" w:cs="宋体"/>
                <w:snapToGrid w:val="0"/>
                <w:color w:val="000000"/>
                <w:spacing w:val="-9"/>
              </w:rPr>
              <mc:AlternateContent>
                <mc:Choice Requires="wps">
                  <w:drawing>
                    <wp:anchor distT="0" distB="0" distL="114300" distR="114300" simplePos="0" relativeHeight="251669504" behindDoc="0" locked="0" layoutInCell="1" allowOverlap="1">
                      <wp:simplePos x="0" y="0"/>
                      <wp:positionH relativeFrom="column">
                        <wp:posOffset>4265295</wp:posOffset>
                      </wp:positionH>
                      <wp:positionV relativeFrom="paragraph">
                        <wp:posOffset>244475</wp:posOffset>
                      </wp:positionV>
                      <wp:extent cx="1258570" cy="469900"/>
                      <wp:effectExtent l="200660" t="6350" r="19050" b="11430"/>
                      <wp:wrapNone/>
                      <wp:docPr id="17" name="矩形标注 17"/>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0E25ACE5">
                                  <w:pPr>
                                    <w:widowControl/>
                                    <w:jc w:val="left"/>
                                  </w:pPr>
                                  <w:r>
                                    <w:rPr>
                                      <w:rFonts w:hint="eastAsia"/>
                                      <w:b/>
                                      <w:color w:val="FF0000"/>
                                      <w:sz w:val="20"/>
                                      <w:szCs w:val="20"/>
                                    </w:rPr>
                                    <w:t>经办人信息依据实际情况填写</w:t>
                                  </w:r>
                                </w:p>
                              </w:txbxContent>
                            </wps:txbx>
                            <wps:bodyPr upright="1"/>
                          </wps:wsp>
                        </a:graphicData>
                      </a:graphic>
                    </wp:anchor>
                  </w:drawing>
                </mc:Choice>
                <mc:Fallback>
                  <w:pict>
                    <v:shape id="_x0000_s1026" o:spid="_x0000_s1026" o:spt="61" type="#_x0000_t61" style="position:absolute;left:0pt;margin-left:335.85pt;margin-top:19.25pt;height:37pt;width:99.1pt;z-index:251669504;mso-width-relative:page;mso-height-relative:page;" fillcolor="#FFFFFF" filled="t" stroked="t" coordsize="21600,21600" o:gfxdata="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LXz37aAAAACgEAAA8AAAAAAAAAAQAgAAAAIgAAAGRycy9k&#10;b3ducmV2LnhtbFBLAQIUABQAAAAIAIdO4kDl1U+JOQIAAJAEAAAOAAAAAAAAAAEAIAAAACkBAABk&#10;cnMvZTJvRG9jLnhtbFBLBQYAAAAABgAGAFkBAADUBQAAAAA=&#10;" adj="-3095,15260">
                      <v:fill on="t" focussize="0,0"/>
                      <v:stroke weight="1pt" color="#FF0000" joinstyle="miter"/>
                      <v:imagedata o:title=""/>
                      <o:lock v:ext="edit" aspectratio="f"/>
                      <v:textbox>
                        <w:txbxContent>
                          <w:p w14:paraId="0E25ACE5">
                            <w:pPr>
                              <w:widowControl/>
                              <w:jc w:val="left"/>
                            </w:pPr>
                            <w:r>
                              <w:rPr>
                                <w:rFonts w:hint="eastAsia"/>
                                <w:b/>
                                <w:color w:val="FF0000"/>
                                <w:sz w:val="20"/>
                                <w:szCs w:val="20"/>
                              </w:rPr>
                              <w:t>经办人信息依据实际情况填写</w:t>
                            </w:r>
                          </w:p>
                        </w:txbxContent>
                      </v:textbox>
                    </v:shape>
                  </w:pict>
                </mc:Fallback>
              </mc:AlternateContent>
            </w: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楷体_GB2312" w:hAnsi="楷体_GB2312" w:eastAsia="楷体_GB2312" w:cs="楷体_GB2312"/>
                <w:color w:val="0070C0"/>
                <w:kern w:val="2"/>
                <w:sz w:val="32"/>
                <w:szCs w:val="40"/>
                <w:u w:val="single"/>
                <w:lang w:val="en-US" w:eastAsia="zh-CN" w:bidi="ar-SA"/>
              </w:rPr>
              <w:t>XXXX</w:t>
            </w:r>
            <w:r>
              <w:rPr>
                <w:rFonts w:hint="eastAsia" w:ascii="宋体" w:hAnsi="宋体"/>
                <w:color w:val="000000"/>
                <w:szCs w:val="21"/>
              </w:rPr>
              <w:t>年</w:t>
            </w:r>
            <w:r>
              <w:rPr>
                <w:rFonts w:hint="eastAsia" w:ascii="楷体_GB2312" w:hAnsi="楷体_GB2312" w:eastAsia="楷体_GB2312" w:cs="楷体_GB2312"/>
                <w:color w:val="0070C0"/>
                <w:kern w:val="2"/>
                <w:sz w:val="32"/>
                <w:szCs w:val="40"/>
                <w:u w:val="single"/>
                <w:lang w:val="en-US" w:eastAsia="zh-CN" w:bidi="ar-SA"/>
              </w:rPr>
              <w:t>XX</w:t>
            </w:r>
            <w:r>
              <w:rPr>
                <w:rFonts w:hint="eastAsia" w:ascii="宋体" w:hAnsi="宋体"/>
                <w:color w:val="000000"/>
                <w:szCs w:val="21"/>
              </w:rPr>
              <w:t>月</w:t>
            </w:r>
            <w:r>
              <w:rPr>
                <w:rFonts w:hint="eastAsia" w:ascii="楷体_GB2312" w:hAnsi="楷体_GB2312" w:eastAsia="楷体_GB2312" w:cs="楷体_GB2312"/>
                <w:color w:val="0070C0"/>
                <w:kern w:val="2"/>
                <w:sz w:val="32"/>
                <w:szCs w:val="40"/>
                <w:u w:val="single"/>
                <w:lang w:val="en-US" w:eastAsia="zh-CN" w:bidi="ar-SA"/>
              </w:rPr>
              <w:t>XX</w:t>
            </w:r>
            <w:r>
              <w:rPr>
                <w:rFonts w:hint="eastAsia" w:ascii="宋体" w:hAnsi="宋体"/>
                <w:color w:val="000000"/>
                <w:szCs w:val="21"/>
              </w:rPr>
              <w:t>日至</w:t>
            </w:r>
            <w:r>
              <w:rPr>
                <w:rFonts w:hint="eastAsia" w:ascii="宋体" w:hAnsi="宋体"/>
                <w:color w:val="000000"/>
                <w:szCs w:val="21"/>
              </w:rPr>
              <w:tab/>
            </w:r>
            <w:r>
              <w:rPr>
                <w:rFonts w:hint="eastAsia" w:ascii="楷体_GB2312" w:hAnsi="楷体_GB2312" w:eastAsia="楷体_GB2312" w:cs="楷体_GB2312"/>
                <w:color w:val="0070C0"/>
                <w:kern w:val="2"/>
                <w:sz w:val="32"/>
                <w:szCs w:val="40"/>
                <w:u w:val="single"/>
                <w:lang w:val="en-US" w:eastAsia="zh-CN" w:bidi="ar-SA"/>
              </w:rPr>
              <w:t>XXXX</w:t>
            </w:r>
            <w:r>
              <w:rPr>
                <w:rFonts w:hint="eastAsia" w:ascii="宋体" w:hAnsi="宋体"/>
                <w:color w:val="000000"/>
                <w:szCs w:val="21"/>
              </w:rPr>
              <w:t>年</w:t>
            </w:r>
            <w:r>
              <w:rPr>
                <w:rFonts w:hint="eastAsia" w:ascii="楷体_GB2312" w:hAnsi="楷体_GB2312" w:eastAsia="楷体_GB2312" w:cs="楷体_GB2312"/>
                <w:color w:val="0070C0"/>
                <w:kern w:val="2"/>
                <w:sz w:val="32"/>
                <w:szCs w:val="40"/>
                <w:u w:val="single"/>
                <w:lang w:val="en-US" w:eastAsia="zh-CN" w:bidi="ar-SA"/>
              </w:rPr>
              <w:t>XX</w:t>
            </w:r>
            <w:r>
              <w:rPr>
                <w:rFonts w:hint="eastAsia" w:ascii="宋体" w:hAnsi="宋体"/>
                <w:color w:val="000000"/>
                <w:szCs w:val="21"/>
              </w:rPr>
              <w:t>月</w:t>
            </w:r>
            <w:r>
              <w:rPr>
                <w:rFonts w:hint="eastAsia" w:ascii="楷体_GB2312" w:hAnsi="楷体_GB2312" w:eastAsia="楷体_GB2312" w:cs="楷体_GB2312"/>
                <w:color w:val="0070C0"/>
                <w:kern w:val="2"/>
                <w:sz w:val="32"/>
                <w:szCs w:val="40"/>
                <w:u w:val="single"/>
                <w:lang w:val="en-US" w:eastAsia="zh-CN" w:bidi="ar-SA"/>
              </w:rPr>
              <w:t>XX</w:t>
            </w:r>
            <w:r>
              <w:rPr>
                <w:rFonts w:hint="eastAsia" w:ascii="宋体" w:hAnsi="宋体"/>
                <w:color w:val="000000"/>
                <w:szCs w:val="21"/>
              </w:rPr>
              <w:t>日</w:t>
            </w:r>
          </w:p>
        </w:tc>
      </w:tr>
      <w:tr w14:paraId="0008A7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09CD904">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7EA9A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2C22B56">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1D880E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vAlign w:val="center"/>
          </w:tcPr>
          <w:p w14:paraId="3D0B481D">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14:paraId="1C9C9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vAlign w:val="center"/>
          </w:tcPr>
          <w:p w14:paraId="6F50563C">
            <w:pPr>
              <w:autoSpaceDE w:val="0"/>
              <w:autoSpaceDN w:val="0"/>
              <w:adjustRightInd w:val="0"/>
              <w:rPr>
                <w:rFonts w:hint="eastAsia" w:ascii="宋体" w:hAnsi="宋体"/>
                <w:szCs w:val="21"/>
              </w:rPr>
            </w:pPr>
            <w:r>
              <w:rPr>
                <w:rFonts w:hint="eastAsia" w:ascii="宋体" w:hAnsi="宋体"/>
                <w:bCs/>
                <w:color w:val="5B9BD5" w:themeColor="accent1"/>
                <w:szCs w:val="21"/>
                <w:lang w:val="zh-CN"/>
                <w14:textFill>
                  <w14:solidFill>
                    <w14:schemeClr w14:val="accent1"/>
                  </w14:solidFill>
                </w14:textFill>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4AF96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23B659B4">
            <w:pPr>
              <w:autoSpaceDE w:val="0"/>
              <w:autoSpaceDN w:val="0"/>
              <w:adjustRightInd w:val="0"/>
            </w:pPr>
            <w:r>
              <w:rPr>
                <w:rFonts w:hint="eastAsia" w:ascii="黑体" w:hAnsi="黑体" w:eastAsia="黑体"/>
              </w:rPr>
              <w:t>该人员在办理此次经营主体登记（备案）申请中的权限为</w:t>
            </w:r>
          </w:p>
        </w:tc>
      </w:tr>
      <w:tr w14:paraId="483442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3AA9F247">
            <w:pPr>
              <w:spacing w:line="360" w:lineRule="exact"/>
              <w:jc w:val="left"/>
              <w:rPr>
                <w:rFonts w:hint="eastAsia" w:ascii="宋体" w:hAnsi="宋体"/>
                <w:szCs w:val="21"/>
              </w:rPr>
            </w:pPr>
            <w:r>
              <w:rPr>
                <w:rFonts w:hint="eastAsia" w:ascii="宋体" w:hAnsi="宋体"/>
                <w:szCs w:val="21"/>
              </w:rPr>
              <w:t>1.</w:t>
            </w:r>
            <w:r>
              <w:rPr>
                <w:rFonts w:hint="eastAsia" w:ascii="宋体" w:hAnsi="宋体"/>
                <w:color w:val="5B9BD5" w:themeColor="accent1"/>
                <w:szCs w:val="21"/>
                <w:lang w:eastAsia="zh-CN"/>
                <w14:textFill>
                  <w14:solidFill>
                    <w14:schemeClr w14:val="accent1"/>
                  </w14:solidFill>
                </w14:textFill>
              </w:rPr>
              <w:t>☑</w:t>
            </w:r>
            <w:r>
              <w:rPr>
                <w:rFonts w:hint="eastAsia" w:ascii="宋体" w:hAnsi="宋体"/>
                <w:szCs w:val="21"/>
              </w:rPr>
              <w:t>有权 □无权 核对登记材料中的复印件并签署核对意见</w:t>
            </w:r>
          </w:p>
          <w:p w14:paraId="49B566EC">
            <w:pPr>
              <w:spacing w:line="360" w:lineRule="exact"/>
              <w:jc w:val="left"/>
              <w:rPr>
                <w:rFonts w:hint="eastAsia" w:ascii="宋体" w:hAnsi="宋体"/>
                <w:szCs w:val="21"/>
              </w:rPr>
            </w:pPr>
            <w:r>
              <w:rPr>
                <w:rFonts w:hint="eastAsia" w:ascii="宋体" w:hAnsi="宋体"/>
                <w:szCs w:val="21"/>
              </w:rPr>
              <w:t>2.</w:t>
            </w:r>
            <w:r>
              <w:rPr>
                <w:rFonts w:hint="eastAsia" w:ascii="宋体" w:hAnsi="宋体"/>
                <w:color w:val="5B9BD5" w:themeColor="accent1"/>
                <w:szCs w:val="21"/>
                <w:lang w:eastAsia="zh-CN"/>
                <w14:textFill>
                  <w14:solidFill>
                    <w14:schemeClr w14:val="accent1"/>
                  </w14:solidFill>
                </w14:textFill>
              </w:rPr>
              <w:t>☑</w:t>
            </w:r>
            <w:r>
              <w:rPr>
                <w:rFonts w:hint="eastAsia" w:ascii="宋体" w:hAnsi="宋体"/>
                <w:szCs w:val="21"/>
              </w:rPr>
              <w:t>有权 □无权 修改经营主体自备文件的错误</w:t>
            </w:r>
          </w:p>
          <w:p w14:paraId="6B68B1B3">
            <w:pPr>
              <w:spacing w:line="360" w:lineRule="exact"/>
              <w:jc w:val="left"/>
              <w:rPr>
                <w:rFonts w:hint="eastAsia" w:ascii="宋体" w:hAnsi="宋体"/>
                <w:szCs w:val="21"/>
              </w:rPr>
            </w:pPr>
            <w:r>
              <w:rPr>
                <w:rFonts w:hint="eastAsia" w:ascii="宋体" w:hAnsi="宋体"/>
                <w:szCs w:val="21"/>
              </w:rPr>
              <w:t>3.</w:t>
            </w:r>
            <w:r>
              <w:rPr>
                <w:rFonts w:hint="eastAsia" w:ascii="宋体" w:hAnsi="宋体"/>
                <w:color w:val="5B9BD5" w:themeColor="accent1"/>
                <w:szCs w:val="21"/>
                <w:lang w:eastAsia="zh-CN"/>
                <w14:textFill>
                  <w14:solidFill>
                    <w14:schemeClr w14:val="accent1"/>
                  </w14:solidFill>
                </w14:textFill>
              </w:rPr>
              <w:t>☑</w:t>
            </w:r>
            <w:r>
              <w:rPr>
                <w:rFonts w:hint="eastAsia" w:ascii="宋体" w:hAnsi="宋体"/>
                <w:szCs w:val="21"/>
              </w:rPr>
              <w:t>有权 □无权 修改有关表格的填写错误</w:t>
            </w:r>
          </w:p>
          <w:p w14:paraId="289E431D">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5B9BD5" w:themeColor="accent1"/>
                <w:szCs w:val="21"/>
                <w:lang w:eastAsia="zh-CN"/>
                <w14:textFill>
                  <w14:solidFill>
                    <w14:schemeClr w14:val="accent1"/>
                  </w14:solidFill>
                </w14:textFill>
              </w:rPr>
              <w:t>☑</w:t>
            </w:r>
            <w:r>
              <w:rPr>
                <w:rFonts w:hint="eastAsia" w:ascii="宋体" w:hAnsi="宋体"/>
                <w:szCs w:val="21"/>
              </w:rPr>
              <w:t>有权 □无权 领取有关文书</w:t>
            </w:r>
          </w:p>
        </w:tc>
      </w:tr>
      <w:tr w14:paraId="31FBE9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9ED4F95">
            <w:pPr>
              <w:autoSpaceDE w:val="0"/>
              <w:autoSpaceDN w:val="0"/>
              <w:adjustRightInd w:val="0"/>
              <w:rPr>
                <w:rFonts w:hint="eastAsia" w:ascii="宋体" w:hAnsi="宋体"/>
                <w:szCs w:val="21"/>
              </w:rPr>
            </w:pPr>
            <w:r>
              <w:rPr>
                <w:rFonts w:hint="eastAsia" w:ascii="黑体" w:hAnsi="黑体" w:eastAsia="黑体"/>
              </w:rPr>
              <w:t>承诺及签名</w:t>
            </w:r>
          </w:p>
        </w:tc>
      </w:tr>
      <w:tr w14:paraId="15F6E2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4E243E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10666B1E">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6C0E537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ADE219A">
            <w:pPr>
              <w:pStyle w:val="8"/>
            </w:pPr>
            <w:r>
              <w:rPr>
                <w:rFonts w:ascii="宋体" w:hAnsi="宋体" w:eastAsia="宋体" w:cs="宋体"/>
                <w:snapToGrid w:val="0"/>
                <w:color w:val="000000"/>
                <w:spacing w:val="-9"/>
              </w:rPr>
              <mc:AlternateContent>
                <mc:Choice Requires="wps">
                  <w:drawing>
                    <wp:anchor distT="0" distB="0" distL="114300" distR="114300" simplePos="0" relativeHeight="251667456" behindDoc="0" locked="0" layoutInCell="1" allowOverlap="1">
                      <wp:simplePos x="0" y="0"/>
                      <wp:positionH relativeFrom="column">
                        <wp:posOffset>401320</wp:posOffset>
                      </wp:positionH>
                      <wp:positionV relativeFrom="paragraph">
                        <wp:posOffset>144780</wp:posOffset>
                      </wp:positionV>
                      <wp:extent cx="1709420" cy="700405"/>
                      <wp:effectExtent l="6350" t="6350" r="1256030" b="17145"/>
                      <wp:wrapNone/>
                      <wp:docPr id="8" name="矩形标注 8"/>
                      <wp:cNvGraphicFramePr/>
                      <a:graphic xmlns:a="http://schemas.openxmlformats.org/drawingml/2006/main">
                        <a:graphicData uri="http://schemas.microsoft.com/office/word/2010/wordprocessingShape">
                          <wps:wsp>
                            <wps:cNvSpPr/>
                            <wps:spPr>
                              <a:xfrm>
                                <a:off x="0" y="0"/>
                                <a:ext cx="1709420" cy="700405"/>
                              </a:xfrm>
                              <a:prstGeom prst="wedgeRectCallout">
                                <a:avLst>
                                  <a:gd name="adj1" fmla="val 120059"/>
                                  <a:gd name="adj2" fmla="val -36912"/>
                                </a:avLst>
                              </a:prstGeom>
                              <a:solidFill>
                                <a:srgbClr val="FFFFFF"/>
                              </a:solidFill>
                              <a:ln w="12700" cap="flat" cmpd="sng">
                                <a:solidFill>
                                  <a:srgbClr val="FF0000"/>
                                </a:solidFill>
                                <a:prstDash val="solid"/>
                                <a:miter/>
                                <a:headEnd type="none" w="med" len="med"/>
                                <a:tailEnd type="none" w="med" len="med"/>
                              </a:ln>
                            </wps:spPr>
                            <wps:txbx>
                              <w:txbxContent>
                                <w:p w14:paraId="11AF9B90">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31.6pt;margin-top:11.4pt;height:55.15pt;width:134.6pt;z-index:251667456;mso-width-relative:page;mso-height-relative:page;" fillcolor="#FFFFFF" filled="t" stroked="t" coordsize="21600,21600" o:gfxdata="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0m5Kr2gAAAAkBAAAPAAAAAAAAAAEAIAAAACIAAABkcnMvZG93&#10;bnJldi54bWxQSwECFAAUAAAACACHTuJAagTW3zcCAACPBAAADgAAAAAAAAABACAAAAApAQAAZHJz&#10;L2Uyb0RvYy54bWxQSwUGAAAAAAYABgBZAQAA0gUAAAAA&#10;" adj="36733,2827">
                      <v:fill on="t" focussize="0,0"/>
                      <v:stroke weight="1pt" color="#FF0000" joinstyle="miter"/>
                      <v:imagedata o:title=""/>
                      <o:lock v:ext="edit" aspectratio="f"/>
                      <v:textbox>
                        <w:txbxContent>
                          <w:p w14:paraId="11AF9B90">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v:textbox>
                    </v:shape>
                  </w:pict>
                </mc:Fallback>
              </mc:AlternateContent>
            </w:r>
          </w:p>
          <w:p w14:paraId="2CF46950">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华文行楷" w:hAnsi="华文行楷" w:eastAsia="华文行楷" w:cs="华文行楷"/>
                <w:color w:val="0070C0"/>
                <w:kern w:val="2"/>
                <w:sz w:val="32"/>
                <w:szCs w:val="40"/>
                <w:u w:val="single"/>
                <w:lang w:val="en-US" w:eastAsia="zh-CN" w:bidi="ar-SA"/>
              </w:rPr>
              <w:t xml:space="preserve">王XX </w:t>
            </w:r>
            <w:r>
              <w:rPr>
                <w:rFonts w:hint="eastAsia"/>
                <w:b/>
                <w:color w:val="0066FF"/>
                <w:sz w:val="28"/>
                <w:szCs w:val="28"/>
                <w:u w:val="single"/>
                <w:lang w:val="en-US" w:eastAsia="zh-CN"/>
              </w:rPr>
              <w:t xml:space="preserve">  </w:t>
            </w:r>
            <w:r>
              <w:rPr>
                <w:rFonts w:hint="eastAsia" w:ascii="宋体" w:hAnsi="宋体"/>
                <w:bCs/>
                <w:szCs w:val="21"/>
                <w:u w:val="single"/>
              </w:rPr>
              <w:t xml:space="preserve">        </w:t>
            </w:r>
            <w:r>
              <w:rPr>
                <w:rFonts w:hint="eastAsia" w:ascii="宋体" w:hAnsi="宋体"/>
                <w:bCs/>
                <w:szCs w:val="21"/>
              </w:rPr>
              <w:t>]</w:t>
            </w:r>
          </w:p>
          <w:p w14:paraId="6686BD17">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szCs w:val="21"/>
                <w:lang w:val="en-US" w:eastAsia="zh-CN"/>
              </w:rPr>
              <w:t>XXXX</w:t>
            </w:r>
            <w:r>
              <w:rPr>
                <w:rFonts w:hint="eastAsia" w:ascii="宋体" w:hAnsi="宋体" w:eastAsia="宋体" w:cs="Times New Roman"/>
                <w:bCs/>
                <w:szCs w:val="21"/>
                <w:u w:val="single"/>
              </w:rPr>
              <w:t>/</w:t>
            </w:r>
            <w:r>
              <w:rPr>
                <w:rFonts w:hint="eastAsia" w:ascii="宋体" w:hAnsi="宋体" w:cs="Times New Roman"/>
                <w:bCs/>
                <w:szCs w:val="21"/>
                <w:u w:val="single"/>
                <w:lang w:val="en-US" w:eastAsia="zh-CN"/>
              </w:rPr>
              <w:t>XX</w:t>
            </w:r>
            <w:r>
              <w:rPr>
                <w:rFonts w:hint="eastAsia" w:ascii="宋体" w:hAnsi="宋体" w:eastAsia="宋体" w:cs="Times New Roman"/>
                <w:bCs/>
                <w:szCs w:val="21"/>
                <w:u w:val="single"/>
              </w:rPr>
              <w:t>/</w:t>
            </w:r>
            <w:r>
              <w:rPr>
                <w:rFonts w:hint="eastAsia" w:ascii="宋体" w:hAnsi="宋体" w:cs="Times New Roman"/>
                <w:bCs/>
                <w:szCs w:val="21"/>
                <w:u w:val="single"/>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8221"/>
      </w:tblGrid>
      <w:tr w14:paraId="477BAA2F">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2F1E983C">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527A3BD">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34AC0CA2">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3F7A56D"/>
    <w:p w14:paraId="6EB0893F">
      <w:pPr>
        <w:spacing w:before="86" w:line="540" w:lineRule="exact"/>
        <w:jc w:val="center"/>
        <w:rPr>
          <w:rFonts w:hint="eastAsia" w:ascii="方正小标宋_GBK" w:hAnsi="方正小标宋_GBK" w:eastAsia="方正小标宋_GBK" w:cs="方正小标宋_GBK"/>
          <w:sz w:val="35"/>
          <w:szCs w:val="35"/>
          <w:highlight w:val="yellow"/>
          <w:lang w:val="en-US" w:eastAsia="zh-CN"/>
        </w:rPr>
      </w:pPr>
      <w:r>
        <w:rPr>
          <w:rFonts w:hint="eastAsia" w:ascii="方正小标宋_GBK" w:hAnsi="方正小标宋_GBK" w:eastAsia="方正小标宋_GBK" w:cs="方正小标宋_GBK"/>
          <w:spacing w:val="4"/>
          <w:position w:val="4"/>
          <w:sz w:val="35"/>
          <w:szCs w:val="35"/>
          <w:highlight w:val="none"/>
          <w:lang w:val="en-US" w:eastAsia="zh-CN"/>
        </w:rPr>
        <w:t>企业注销登记申请书（普通程序）</w:t>
      </w:r>
    </w:p>
    <w:p w14:paraId="56570AD8">
      <w:pPr>
        <w:spacing w:before="55"/>
      </w:pPr>
      <w:r>
        <w:rPr>
          <w:rFonts w:ascii="宋体" w:hAnsi="宋体" w:eastAsia="宋体" w:cs="宋体"/>
          <w:snapToGrid w:val="0"/>
          <w:color w:val="000000"/>
          <w:spacing w:val="-9"/>
        </w:rPr>
        <mc:AlternateContent>
          <mc:Choice Requires="wps">
            <w:drawing>
              <wp:anchor distT="0" distB="0" distL="114300" distR="114300" simplePos="0" relativeHeight="251664384" behindDoc="0" locked="0" layoutInCell="1" allowOverlap="1">
                <wp:simplePos x="0" y="0"/>
                <wp:positionH relativeFrom="column">
                  <wp:posOffset>2812415</wp:posOffset>
                </wp:positionH>
                <wp:positionV relativeFrom="paragraph">
                  <wp:posOffset>91440</wp:posOffset>
                </wp:positionV>
                <wp:extent cx="2496185" cy="503555"/>
                <wp:effectExtent l="208915" t="6350" r="19050" b="137795"/>
                <wp:wrapNone/>
                <wp:docPr id="5" name="矩形标注 5"/>
                <wp:cNvGraphicFramePr/>
                <a:graphic xmlns:a="http://schemas.openxmlformats.org/drawingml/2006/main">
                  <a:graphicData uri="http://schemas.microsoft.com/office/word/2010/wordprocessingShape">
                    <wps:wsp>
                      <wps:cNvSpPr/>
                      <wps:spPr>
                        <a:xfrm>
                          <a:off x="0" y="0"/>
                          <a:ext cx="2496185" cy="503555"/>
                        </a:xfrm>
                        <a:prstGeom prst="wedgeRectCallout">
                          <a:avLst>
                            <a:gd name="adj1" fmla="val -56347"/>
                            <a:gd name="adj2" fmla="val 75037"/>
                          </a:avLst>
                        </a:prstGeom>
                        <a:solidFill>
                          <a:srgbClr val="FFFFFF"/>
                        </a:solidFill>
                        <a:ln w="12700" cap="flat" cmpd="sng">
                          <a:solidFill>
                            <a:srgbClr val="FF0000"/>
                          </a:solidFill>
                          <a:prstDash val="solid"/>
                          <a:miter/>
                          <a:headEnd type="none" w="med" len="med"/>
                          <a:tailEnd type="none" w="med" len="med"/>
                        </a:ln>
                      </wps:spPr>
                      <wps:txbx>
                        <w:txbxContent>
                          <w:p w14:paraId="14347752">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提交申请材料的人员（经办人）不是登记注册代理人的，无需填写此表。</w:t>
                            </w:r>
                          </w:p>
                        </w:txbxContent>
                      </wps:txbx>
                      <wps:bodyPr upright="1"/>
                    </wps:wsp>
                  </a:graphicData>
                </a:graphic>
              </wp:anchor>
            </w:drawing>
          </mc:Choice>
          <mc:Fallback>
            <w:pict>
              <v:shape id="_x0000_s1026" o:spid="_x0000_s1026" o:spt="61" type="#_x0000_t61" style="position:absolute;left:0pt;margin-left:221.45pt;margin-top:7.2pt;height:39.65pt;width:196.55pt;z-index:251664384;mso-width-relative:page;mso-height-relative:page;" fillcolor="#FFFFFF" filled="t" stroked="t" coordsize="21600,21600" o:gfxdata="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oh6JtYAAAAJAQAADwAAAAAAAAABACAAAAAiAAAAZHJzL2Rvd25y&#10;ZXYueG1sUEsBAhQAFAAAAAgAh07iQL15Qsk5AgAAjgQAAA4AAAAAAAAAAQAgAAAAJQEAAGRycy9l&#10;Mm9Eb2MueG1sUEsFBgAAAAAGAAYAWQEAANAFAAAAAA==&#10;" adj="-1371,27008">
                <v:fill on="t" focussize="0,0"/>
                <v:stroke weight="1pt" color="#FF0000" joinstyle="miter"/>
                <v:imagedata o:title=""/>
                <o:lock v:ext="edit" aspectratio="f"/>
                <v:textbox>
                  <w:txbxContent>
                    <w:p w14:paraId="14347752">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提交申请材料的人员（经办人）不是登记注册代理人的，无需填写此表。</w:t>
                      </w:r>
                    </w:p>
                  </w:txbxContent>
                </v:textbox>
              </v:shape>
            </w:pict>
          </mc:Fallback>
        </mc:AlternateContent>
      </w:r>
    </w:p>
    <w:tbl>
      <w:tblPr>
        <w:tblStyle w:val="11"/>
        <w:tblW w:w="9436" w:type="dxa"/>
        <w:tblInd w:w="-1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8"/>
        <w:gridCol w:w="1984"/>
        <w:gridCol w:w="1616"/>
        <w:gridCol w:w="1472"/>
        <w:gridCol w:w="2796"/>
      </w:tblGrid>
      <w:tr w14:paraId="4340E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9436" w:type="dxa"/>
            <w:gridSpan w:val="5"/>
            <w:tcBorders>
              <w:top w:val="nil"/>
              <w:left w:val="nil"/>
              <w:bottom w:val="single" w:color="000000" w:sz="10" w:space="0"/>
              <w:right w:val="nil"/>
            </w:tcBorders>
            <w:shd w:val="clear" w:color="auto" w:fill="585858"/>
            <w:noWrap w:val="0"/>
            <w:vAlign w:val="top"/>
          </w:tcPr>
          <w:p w14:paraId="6A69AC13">
            <w:pPr>
              <w:spacing w:before="106" w:line="222" w:lineRule="auto"/>
              <w:ind w:left="119"/>
              <w:rPr>
                <w:rFonts w:ascii="黑体" w:hAnsi="黑体" w:eastAsia="黑体" w:cs="黑体"/>
                <w:sz w:val="24"/>
                <w:szCs w:val="24"/>
              </w:rPr>
            </w:pPr>
            <w:r>
              <w:rPr>
                <w:rFonts w:ascii="黑体" w:hAnsi="黑体" w:eastAsia="黑体" w:cs="黑体"/>
                <w:color w:val="FFFFFF"/>
                <w:spacing w:val="-2"/>
                <w:sz w:val="24"/>
                <w:szCs w:val="24"/>
              </w:rPr>
              <w:t>本表不向社会公众公开</w:t>
            </w:r>
          </w:p>
        </w:tc>
      </w:tr>
      <w:tr w14:paraId="3426A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9436" w:type="dxa"/>
            <w:gridSpan w:val="5"/>
            <w:tcBorders>
              <w:top w:val="single" w:color="000000" w:sz="10" w:space="0"/>
              <w:left w:val="single" w:color="000000" w:sz="10" w:space="0"/>
              <w:right w:val="single" w:color="000000" w:sz="10" w:space="0"/>
            </w:tcBorders>
            <w:shd w:val="clear" w:color="auto" w:fill="E7E6E6"/>
            <w:noWrap w:val="0"/>
            <w:vAlign w:val="top"/>
          </w:tcPr>
          <w:p w14:paraId="38FD5E0A">
            <w:pPr>
              <w:spacing w:before="111" w:line="222" w:lineRule="auto"/>
              <w:ind w:left="109"/>
              <w:rPr>
                <w:rFonts w:ascii="黑体" w:hAnsi="黑体" w:eastAsia="黑体" w:cs="黑体"/>
                <w:sz w:val="24"/>
                <w:szCs w:val="24"/>
              </w:rPr>
            </w:pPr>
            <w:r>
              <w:rPr>
                <w:rFonts w:ascii="黑体" w:hAnsi="黑体" w:eastAsia="黑体" w:cs="黑体"/>
                <w:spacing w:val="-1"/>
                <w:sz w:val="24"/>
                <w:szCs w:val="24"/>
              </w:rPr>
              <w:t>表3（附）——登记注册代理人信息</w:t>
            </w:r>
          </w:p>
        </w:tc>
      </w:tr>
      <w:tr w14:paraId="007AB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68" w:type="dxa"/>
            <w:tcBorders>
              <w:left w:val="single" w:color="000000" w:sz="10" w:space="0"/>
            </w:tcBorders>
            <w:noWrap w:val="0"/>
            <w:vAlign w:val="center"/>
          </w:tcPr>
          <w:p w14:paraId="68C88BD4">
            <w:pPr>
              <w:pStyle w:val="12"/>
              <w:keepNext w:val="0"/>
              <w:keepLines w:val="0"/>
              <w:pageBreakBefore w:val="0"/>
              <w:widowControl w:val="0"/>
              <w:kinsoku/>
              <w:wordWrap/>
              <w:overflowPunct/>
              <w:topLinePunct w:val="0"/>
              <w:autoSpaceDE/>
              <w:autoSpaceDN/>
              <w:bidi w:val="0"/>
              <w:adjustRightInd/>
              <w:snapToGrid/>
              <w:spacing w:before="212" w:line="228" w:lineRule="auto"/>
              <w:ind w:left="0"/>
              <w:jc w:val="center"/>
              <w:textAlignment w:val="auto"/>
            </w:pPr>
            <w:r>
              <w:t>姓</w:t>
            </w:r>
            <w:r>
              <w:rPr>
                <w:spacing w:val="10"/>
              </w:rPr>
              <w:t xml:space="preserve">  </w:t>
            </w:r>
            <w:r>
              <w:t>名</w:t>
            </w:r>
          </w:p>
        </w:tc>
        <w:tc>
          <w:tcPr>
            <w:tcW w:w="3600" w:type="dxa"/>
            <w:gridSpan w:val="2"/>
            <w:noWrap w:val="0"/>
            <w:vAlign w:val="center"/>
          </w:tcPr>
          <w:p w14:paraId="18ACD925">
            <w:pPr>
              <w:jc w:val="center"/>
              <w:rPr>
                <w:rFonts w:ascii="Arial"/>
                <w:sz w:val="21"/>
              </w:rPr>
            </w:pPr>
            <w:r>
              <w:rPr>
                <w:rFonts w:hint="eastAsia" w:ascii="楷体_GB2312" w:hAnsi="楷体_GB2312" w:eastAsia="楷体_GB2312" w:cs="楷体_GB2312"/>
                <w:color w:val="0070C0"/>
                <w:kern w:val="2"/>
                <w:sz w:val="32"/>
                <w:szCs w:val="40"/>
                <w:u w:val="none"/>
                <w:lang w:val="en-US" w:eastAsia="zh-CN" w:bidi="ar-SA"/>
              </w:rPr>
              <w:t>王XX</w:t>
            </w:r>
          </w:p>
        </w:tc>
        <w:tc>
          <w:tcPr>
            <w:tcW w:w="1472" w:type="dxa"/>
            <w:noWrap w:val="0"/>
            <w:vAlign w:val="top"/>
          </w:tcPr>
          <w:p w14:paraId="1638B31E">
            <w:pPr>
              <w:pStyle w:val="12"/>
              <w:keepNext w:val="0"/>
              <w:keepLines w:val="0"/>
              <w:pageBreakBefore w:val="0"/>
              <w:widowControl w:val="0"/>
              <w:kinsoku/>
              <w:wordWrap/>
              <w:overflowPunct/>
              <w:topLinePunct w:val="0"/>
              <w:autoSpaceDE/>
              <w:autoSpaceDN/>
              <w:bidi w:val="0"/>
              <w:adjustRightInd/>
              <w:snapToGrid/>
              <w:spacing w:before="212" w:line="240" w:lineRule="auto"/>
              <w:ind w:left="0"/>
              <w:jc w:val="center"/>
              <w:textAlignment w:val="auto"/>
            </w:pPr>
            <w:r>
              <w:rPr>
                <w:spacing w:val="7"/>
              </w:rPr>
              <w:t>移动电话</w:t>
            </w:r>
          </w:p>
        </w:tc>
        <w:tc>
          <w:tcPr>
            <w:tcW w:w="2796" w:type="dxa"/>
            <w:tcBorders>
              <w:right w:val="single" w:color="000000" w:sz="10" w:space="0"/>
            </w:tcBorders>
            <w:noWrap w:val="0"/>
            <w:vAlign w:val="center"/>
          </w:tcPr>
          <w:p w14:paraId="16581F13">
            <w:pPr>
              <w:jc w:val="center"/>
              <w:rPr>
                <w:rFonts w:hint="default" w:ascii="Arial" w:eastAsia="宋体"/>
                <w:sz w:val="21"/>
                <w:lang w:val="en-US" w:eastAsia="zh-CN"/>
              </w:rPr>
            </w:pPr>
            <w:r>
              <w:rPr>
                <w:rFonts w:hint="eastAsia" w:ascii="楷体_GB2312" w:hAnsi="楷体_GB2312" w:eastAsia="楷体_GB2312" w:cs="楷体_GB2312"/>
                <w:color w:val="0070C0"/>
                <w:kern w:val="2"/>
                <w:sz w:val="32"/>
                <w:szCs w:val="40"/>
                <w:u w:val="none"/>
                <w:lang w:val="en-US" w:eastAsia="zh-CN" w:bidi="ar-SA"/>
              </w:rPr>
              <w:t>111XXXXXXXX</w:t>
            </w:r>
          </w:p>
        </w:tc>
      </w:tr>
      <w:tr w14:paraId="1CEF0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68" w:type="dxa"/>
            <w:tcBorders>
              <w:left w:val="single" w:color="000000" w:sz="10" w:space="0"/>
            </w:tcBorders>
            <w:noWrap w:val="0"/>
            <w:vAlign w:val="center"/>
          </w:tcPr>
          <w:p w14:paraId="611BB3C0">
            <w:pPr>
              <w:pStyle w:val="12"/>
              <w:keepNext w:val="0"/>
              <w:keepLines w:val="0"/>
              <w:pageBreakBefore w:val="0"/>
              <w:widowControl w:val="0"/>
              <w:kinsoku/>
              <w:wordWrap/>
              <w:overflowPunct/>
              <w:topLinePunct w:val="0"/>
              <w:autoSpaceDE/>
              <w:autoSpaceDN/>
              <w:bidi w:val="0"/>
              <w:adjustRightInd/>
              <w:snapToGrid/>
              <w:spacing w:before="215" w:line="228" w:lineRule="auto"/>
              <w:ind w:left="0"/>
              <w:jc w:val="center"/>
              <w:textAlignment w:val="auto"/>
            </w:pPr>
            <w:r>
              <w:rPr>
                <w:spacing w:val="7"/>
              </w:rPr>
              <w:t>身份证件类型</w:t>
            </w:r>
          </w:p>
        </w:tc>
        <w:tc>
          <w:tcPr>
            <w:tcW w:w="3600" w:type="dxa"/>
            <w:gridSpan w:val="2"/>
            <w:noWrap w:val="0"/>
            <w:vAlign w:val="top"/>
          </w:tcPr>
          <w:p w14:paraId="2A343BB9">
            <w:pPr>
              <w:pStyle w:val="12"/>
              <w:spacing w:before="215" w:line="227" w:lineRule="auto"/>
              <w:ind w:left="125"/>
            </w:pPr>
            <w:r>
              <w:rPr>
                <w:color w:val="0070C0"/>
                <w:spacing w:val="-67"/>
                <w:sz w:val="22"/>
                <w:szCs w:val="22"/>
              </w:rPr>
              <w:t xml:space="preserve"> </w:t>
            </w:r>
            <w:r>
              <w:rPr>
                <w:rFonts w:hint="eastAsia"/>
                <w:color w:val="0070C0"/>
                <w:spacing w:val="6"/>
                <w:sz w:val="22"/>
                <w:szCs w:val="22"/>
                <w:lang w:eastAsia="zh-CN"/>
              </w:rPr>
              <w:t>☑</w:t>
            </w:r>
            <w:r>
              <w:rPr>
                <w:spacing w:val="3"/>
              </w:rPr>
              <w:t>居民身份证 /</w:t>
            </w:r>
            <w:r>
              <w:rPr>
                <w:spacing w:val="39"/>
              </w:rPr>
              <w:t xml:space="preserve"> </w:t>
            </w:r>
            <w:r>
              <w:rPr>
                <w:spacing w:val="3"/>
              </w:rPr>
              <w:t>□其他</w:t>
            </w:r>
            <w:r>
              <w:rPr>
                <w:u w:val="single" w:color="auto"/>
              </w:rPr>
              <w:t xml:space="preserve">            </w:t>
            </w:r>
          </w:p>
        </w:tc>
        <w:tc>
          <w:tcPr>
            <w:tcW w:w="1472" w:type="dxa"/>
            <w:noWrap w:val="0"/>
            <w:vAlign w:val="top"/>
          </w:tcPr>
          <w:p w14:paraId="19F7A5CD">
            <w:pPr>
              <w:pStyle w:val="12"/>
              <w:keepNext w:val="0"/>
              <w:keepLines w:val="0"/>
              <w:pageBreakBefore w:val="0"/>
              <w:widowControl w:val="0"/>
              <w:kinsoku/>
              <w:wordWrap/>
              <w:overflowPunct/>
              <w:topLinePunct w:val="0"/>
              <w:autoSpaceDE/>
              <w:autoSpaceDN/>
              <w:bidi w:val="0"/>
              <w:adjustRightInd/>
              <w:snapToGrid/>
              <w:spacing w:before="215" w:line="240" w:lineRule="auto"/>
              <w:ind w:left="0"/>
              <w:jc w:val="center"/>
              <w:textAlignment w:val="auto"/>
            </w:pPr>
            <w:r>
              <w:rPr>
                <w:spacing w:val="7"/>
              </w:rPr>
              <w:t>身份证件号码</w:t>
            </w:r>
          </w:p>
        </w:tc>
        <w:tc>
          <w:tcPr>
            <w:tcW w:w="2796" w:type="dxa"/>
            <w:tcBorders>
              <w:right w:val="single" w:color="000000" w:sz="10" w:space="0"/>
            </w:tcBorders>
            <w:noWrap w:val="0"/>
            <w:vAlign w:val="center"/>
          </w:tcPr>
          <w:p w14:paraId="0102FCB3">
            <w:pPr>
              <w:jc w:val="center"/>
              <w:rPr>
                <w:rFonts w:hint="default" w:ascii="Arial" w:eastAsia="宋体"/>
                <w:sz w:val="21"/>
                <w:lang w:val="en-US" w:eastAsia="zh-CN"/>
              </w:rPr>
            </w:pPr>
            <w:r>
              <w:rPr>
                <w:rFonts w:hint="eastAsia" w:ascii="楷体_GB2312" w:hAnsi="楷体_GB2312" w:eastAsia="楷体_GB2312" w:cs="楷体_GB2312"/>
                <w:color w:val="0070C0"/>
                <w:w w:val="95"/>
                <w:kern w:val="2"/>
                <w:sz w:val="32"/>
                <w:szCs w:val="40"/>
                <w:u w:val="none"/>
                <w:lang w:val="en-US" w:eastAsia="zh-CN" w:bidi="ar-SA"/>
              </w:rPr>
              <w:t>370212XXXXXXXXXXXX</w:t>
            </w:r>
          </w:p>
        </w:tc>
      </w:tr>
      <w:tr w14:paraId="0D2C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68" w:type="dxa"/>
            <w:vMerge w:val="restart"/>
            <w:tcBorders>
              <w:left w:val="single" w:color="000000" w:sz="10" w:space="0"/>
              <w:bottom w:val="nil"/>
            </w:tcBorders>
            <w:noWrap w:val="0"/>
            <w:vAlign w:val="top"/>
          </w:tcPr>
          <w:p w14:paraId="0FA4B8CC">
            <w:pPr>
              <w:spacing w:line="250" w:lineRule="auto"/>
              <w:rPr>
                <w:rFonts w:ascii="Arial"/>
                <w:sz w:val="21"/>
              </w:rPr>
            </w:pPr>
          </w:p>
          <w:p w14:paraId="3662B784">
            <w:pPr>
              <w:spacing w:line="250" w:lineRule="auto"/>
              <w:rPr>
                <w:rFonts w:ascii="Arial"/>
                <w:sz w:val="21"/>
              </w:rPr>
            </w:pPr>
          </w:p>
          <w:p w14:paraId="0B511B46">
            <w:pPr>
              <w:spacing w:line="250" w:lineRule="auto"/>
              <w:rPr>
                <w:rFonts w:ascii="Arial"/>
                <w:sz w:val="21"/>
              </w:rPr>
            </w:pPr>
          </w:p>
          <w:p w14:paraId="4307EA35">
            <w:pPr>
              <w:spacing w:line="251" w:lineRule="auto"/>
              <w:rPr>
                <w:rFonts w:ascii="Arial"/>
                <w:sz w:val="21"/>
              </w:rPr>
            </w:pPr>
          </w:p>
          <w:p w14:paraId="6F716C87">
            <w:pPr>
              <w:spacing w:line="251" w:lineRule="auto"/>
              <w:rPr>
                <w:rFonts w:ascii="Arial"/>
                <w:sz w:val="21"/>
              </w:rPr>
            </w:pPr>
          </w:p>
          <w:p w14:paraId="270FD0D9">
            <w:pPr>
              <w:spacing w:line="251" w:lineRule="auto"/>
              <w:rPr>
                <w:rFonts w:ascii="Arial"/>
                <w:sz w:val="21"/>
              </w:rPr>
            </w:pPr>
          </w:p>
          <w:p w14:paraId="464BC0AE">
            <w:pPr>
              <w:pStyle w:val="12"/>
              <w:spacing w:before="65" w:line="227" w:lineRule="auto"/>
              <w:ind w:left="146"/>
            </w:pPr>
            <w:r>
              <w:rPr>
                <w:spacing w:val="8"/>
              </w:rPr>
              <w:t>代理人员身份</w:t>
            </w:r>
          </w:p>
        </w:tc>
        <w:tc>
          <w:tcPr>
            <w:tcW w:w="7868" w:type="dxa"/>
            <w:gridSpan w:val="4"/>
            <w:tcBorders>
              <w:right w:val="single" w:color="000000" w:sz="10" w:space="0"/>
            </w:tcBorders>
            <w:noWrap w:val="0"/>
            <w:vAlign w:val="top"/>
          </w:tcPr>
          <w:p w14:paraId="5372DDB3">
            <w:pPr>
              <w:pStyle w:val="12"/>
              <w:spacing w:before="216" w:line="227" w:lineRule="auto"/>
              <w:ind w:left="125"/>
            </w:pPr>
            <w:r>
              <w:rPr>
                <w:rFonts w:ascii="宋体" w:hAnsi="宋体" w:cs="宋体"/>
                <w:snapToGrid w:val="0"/>
                <w:color w:val="000000"/>
                <w:spacing w:val="-9"/>
              </w:rPr>
              <mc:AlternateContent>
                <mc:Choice Requires="wps">
                  <w:drawing>
                    <wp:anchor distT="0" distB="0" distL="114300" distR="114300" simplePos="0" relativeHeight="251668480" behindDoc="0" locked="0" layoutInCell="1" allowOverlap="1">
                      <wp:simplePos x="0" y="0"/>
                      <wp:positionH relativeFrom="column">
                        <wp:posOffset>2959100</wp:posOffset>
                      </wp:positionH>
                      <wp:positionV relativeFrom="paragraph">
                        <wp:posOffset>113665</wp:posOffset>
                      </wp:positionV>
                      <wp:extent cx="1258570" cy="469900"/>
                      <wp:effectExtent l="200660" t="6350" r="19050" b="11430"/>
                      <wp:wrapNone/>
                      <wp:docPr id="18" name="矩形标注 18"/>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3A124170">
                                  <w:pPr>
                                    <w:widowControl/>
                                    <w:jc w:val="left"/>
                                  </w:pPr>
                                  <w:r>
                                    <w:rPr>
                                      <w:rFonts w:hint="eastAsia"/>
                                      <w:b/>
                                      <w:color w:val="FF0000"/>
                                      <w:sz w:val="20"/>
                                      <w:szCs w:val="20"/>
                                    </w:rPr>
                                    <w:t>经办人信息依据实际情况填写</w:t>
                                  </w:r>
                                </w:p>
                              </w:txbxContent>
                            </wps:txbx>
                            <wps:bodyPr upright="1"/>
                          </wps:wsp>
                        </a:graphicData>
                      </a:graphic>
                    </wp:anchor>
                  </w:drawing>
                </mc:Choice>
                <mc:Fallback>
                  <w:pict>
                    <v:shape id="_x0000_s1026" o:spid="_x0000_s1026" o:spt="61" type="#_x0000_t61" style="position:absolute;left:0pt;margin-left:233pt;margin-top:8.95pt;height:37pt;width:99.1pt;z-index:251668480;mso-width-relative:page;mso-height-relative:page;" fillcolor="#FFFFFF" filled="t" stroked="t" coordsize="21600,21600" o:gfxdata="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Esbp8NkAAAAJAQAADwAAAAAAAAABACAAAAAiAAAAZHJzL2Rv&#10;d25yZXYueG1sUEsBAhQAFAAAAAgAh07iQIl5VyY5AgAAkAQAAA4AAAAAAAAAAQAgAAAAKAEAAGRy&#10;cy9lMm9Eb2MueG1sUEsFBgAAAAAGAAYAWQEAANMFAAAAAA==&#10;" adj="-3095,15260">
                      <v:fill on="t" focussize="0,0"/>
                      <v:stroke weight="1pt" color="#FF0000" joinstyle="miter"/>
                      <v:imagedata o:title=""/>
                      <o:lock v:ext="edit" aspectratio="f"/>
                      <v:textbox>
                        <w:txbxContent>
                          <w:p w14:paraId="3A124170">
                            <w:pPr>
                              <w:widowControl/>
                              <w:jc w:val="left"/>
                            </w:pPr>
                            <w:r>
                              <w:rPr>
                                <w:rFonts w:hint="eastAsia"/>
                                <w:b/>
                                <w:color w:val="FF0000"/>
                                <w:sz w:val="20"/>
                                <w:szCs w:val="20"/>
                              </w:rPr>
                              <w:t>经办人信息依据实际情况填写</w:t>
                            </w:r>
                          </w:p>
                        </w:txbxContent>
                      </v:textbox>
                    </v:shape>
                  </w:pict>
                </mc:Fallback>
              </mc:AlternateContent>
            </w:r>
            <w:r>
              <w:rPr>
                <w:rFonts w:hint="eastAsia"/>
                <w:spacing w:val="7"/>
                <w:lang w:eastAsia="zh-CN"/>
              </w:rPr>
              <w:t>☑</w:t>
            </w:r>
            <w:r>
              <w:rPr>
                <w:spacing w:val="7"/>
              </w:rPr>
              <w:t>该人员以个人名义代理登记事务</w:t>
            </w:r>
          </w:p>
        </w:tc>
      </w:tr>
      <w:tr w14:paraId="4F5E7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568" w:type="dxa"/>
            <w:vMerge w:val="continue"/>
            <w:tcBorders>
              <w:top w:val="nil"/>
              <w:left w:val="single" w:color="000000" w:sz="10" w:space="0"/>
              <w:bottom w:val="nil"/>
            </w:tcBorders>
            <w:shd w:val="clear" w:color="auto" w:fill="auto"/>
            <w:noWrap w:val="0"/>
            <w:vAlign w:val="top"/>
          </w:tcPr>
          <w:p w14:paraId="68E9DE9A">
            <w:pPr>
              <w:rPr>
                <w:rFonts w:ascii="Arial"/>
                <w:sz w:val="21"/>
              </w:rPr>
            </w:pPr>
          </w:p>
        </w:tc>
        <w:tc>
          <w:tcPr>
            <w:tcW w:w="1984" w:type="dxa"/>
            <w:vMerge w:val="restart"/>
            <w:tcBorders>
              <w:bottom w:val="nil"/>
            </w:tcBorders>
            <w:shd w:val="clear" w:color="auto" w:fill="auto"/>
            <w:noWrap w:val="0"/>
            <w:vAlign w:val="top"/>
          </w:tcPr>
          <w:p w14:paraId="133AB87A">
            <w:pPr>
              <w:spacing w:line="289" w:lineRule="auto"/>
              <w:rPr>
                <w:rFonts w:ascii="Arial"/>
                <w:sz w:val="21"/>
              </w:rPr>
            </w:pPr>
          </w:p>
          <w:p w14:paraId="0FEBDACB">
            <w:pPr>
              <w:spacing w:line="290" w:lineRule="auto"/>
              <w:rPr>
                <w:rFonts w:ascii="Arial"/>
                <w:sz w:val="21"/>
              </w:rPr>
            </w:pPr>
          </w:p>
          <w:p w14:paraId="36841AA0">
            <w:pPr>
              <w:spacing w:line="290" w:lineRule="auto"/>
              <w:rPr>
                <w:rFonts w:ascii="Arial"/>
                <w:sz w:val="21"/>
              </w:rPr>
            </w:pPr>
          </w:p>
          <w:p w14:paraId="70D66D32">
            <w:pPr>
              <w:pStyle w:val="12"/>
              <w:spacing w:before="65" w:line="333" w:lineRule="auto"/>
              <w:ind w:left="103" w:right="266" w:firstLine="22"/>
              <w:jc w:val="both"/>
            </w:pPr>
            <w:r>
              <w:rPr>
                <w:color w:val="0070C0"/>
                <w:spacing w:val="-67"/>
                <w:sz w:val="22"/>
                <w:szCs w:val="22"/>
              </w:rPr>
              <w:t xml:space="preserve"> </w:t>
            </w:r>
            <w:r>
              <w:rPr>
                <w:rFonts w:hint="eastAsia"/>
                <w:color w:val="0070C0"/>
                <w:spacing w:val="6"/>
                <w:sz w:val="22"/>
                <w:szCs w:val="22"/>
                <w:lang w:eastAsia="zh-CN"/>
              </w:rPr>
              <w:t>☑</w:t>
            </w:r>
            <w:r>
              <w:rPr>
                <w:spacing w:val="5"/>
              </w:rPr>
              <w:t>该人员以代理</w:t>
            </w:r>
            <w:r>
              <w:rPr>
                <w:spacing w:val="8"/>
              </w:rPr>
              <w:t>机构工作人员名义代理登记事务</w:t>
            </w:r>
          </w:p>
        </w:tc>
        <w:tc>
          <w:tcPr>
            <w:tcW w:w="5884" w:type="dxa"/>
            <w:gridSpan w:val="3"/>
            <w:tcBorders>
              <w:right w:val="single" w:color="000000" w:sz="10" w:space="0"/>
            </w:tcBorders>
            <w:shd w:val="clear" w:color="auto" w:fill="E5E5E5"/>
            <w:noWrap w:val="0"/>
            <w:vAlign w:val="top"/>
          </w:tcPr>
          <w:p w14:paraId="0D4C9585">
            <w:pPr>
              <w:spacing w:before="163" w:line="230" w:lineRule="auto"/>
              <w:ind w:left="109"/>
              <w:rPr>
                <w:rFonts w:ascii="黑体" w:hAnsi="黑体" w:eastAsia="黑体" w:cs="黑体"/>
                <w:sz w:val="20"/>
                <w:szCs w:val="20"/>
              </w:rPr>
            </w:pPr>
            <w:r>
              <w:rPr>
                <w:rFonts w:ascii="黑体" w:hAnsi="黑体" w:eastAsia="黑体" w:cs="黑体"/>
                <w:spacing w:val="8"/>
                <w:sz w:val="20"/>
                <w:szCs w:val="20"/>
              </w:rPr>
              <w:t>代理机构信息（包含个体工商户）</w:t>
            </w:r>
          </w:p>
        </w:tc>
      </w:tr>
      <w:tr w14:paraId="35F63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68" w:type="dxa"/>
            <w:vMerge w:val="continue"/>
            <w:tcBorders>
              <w:top w:val="nil"/>
              <w:left w:val="single" w:color="000000" w:sz="10" w:space="0"/>
              <w:bottom w:val="nil"/>
            </w:tcBorders>
            <w:noWrap w:val="0"/>
            <w:vAlign w:val="top"/>
          </w:tcPr>
          <w:p w14:paraId="29D9AD09">
            <w:pPr>
              <w:rPr>
                <w:rFonts w:ascii="Arial"/>
                <w:sz w:val="21"/>
              </w:rPr>
            </w:pPr>
          </w:p>
        </w:tc>
        <w:tc>
          <w:tcPr>
            <w:tcW w:w="1984" w:type="dxa"/>
            <w:vMerge w:val="continue"/>
            <w:tcBorders>
              <w:top w:val="nil"/>
              <w:bottom w:val="nil"/>
            </w:tcBorders>
            <w:noWrap w:val="0"/>
            <w:vAlign w:val="top"/>
          </w:tcPr>
          <w:p w14:paraId="25597413">
            <w:pPr>
              <w:rPr>
                <w:rFonts w:ascii="Arial"/>
                <w:sz w:val="21"/>
              </w:rPr>
            </w:pPr>
          </w:p>
        </w:tc>
        <w:tc>
          <w:tcPr>
            <w:tcW w:w="5884" w:type="dxa"/>
            <w:gridSpan w:val="3"/>
            <w:tcBorders>
              <w:right w:val="single" w:color="000000" w:sz="10" w:space="0"/>
            </w:tcBorders>
            <w:noWrap w:val="0"/>
            <w:vAlign w:val="top"/>
          </w:tcPr>
          <w:p w14:paraId="2414C9CC">
            <w:pPr>
              <w:pStyle w:val="12"/>
              <w:spacing w:before="223" w:line="226" w:lineRule="auto"/>
              <w:ind w:left="109"/>
              <w:rPr>
                <w:rFonts w:hint="default" w:eastAsia="宋体"/>
                <w:lang w:val="en-US" w:eastAsia="zh-CN"/>
              </w:rPr>
            </w:pPr>
            <w:r>
              <w:rPr>
                <w:spacing w:val="6"/>
              </w:rPr>
              <w:t>机构名称：</w:t>
            </w:r>
            <w:r>
              <w:rPr>
                <w:rFonts w:hint="eastAsia" w:ascii="楷体_GB2312" w:hAnsi="楷体_GB2312" w:eastAsia="楷体_GB2312" w:cs="楷体_GB2312"/>
                <w:color w:val="0070C0"/>
                <w:kern w:val="2"/>
                <w:sz w:val="32"/>
                <w:szCs w:val="40"/>
                <w:u w:val="none"/>
                <w:lang w:val="en-US" w:eastAsia="zh-CN" w:bidi="ar-SA"/>
              </w:rPr>
              <w:t>济南/青岛XXX代理记账有限公司</w:t>
            </w:r>
          </w:p>
        </w:tc>
      </w:tr>
      <w:tr w14:paraId="39FFB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68" w:type="dxa"/>
            <w:vMerge w:val="continue"/>
            <w:tcBorders>
              <w:top w:val="nil"/>
              <w:left w:val="single" w:color="000000" w:sz="10" w:space="0"/>
              <w:bottom w:val="nil"/>
            </w:tcBorders>
            <w:noWrap w:val="0"/>
            <w:vAlign w:val="top"/>
          </w:tcPr>
          <w:p w14:paraId="01B10D5F">
            <w:pPr>
              <w:rPr>
                <w:rFonts w:ascii="Arial"/>
                <w:sz w:val="21"/>
              </w:rPr>
            </w:pPr>
          </w:p>
        </w:tc>
        <w:tc>
          <w:tcPr>
            <w:tcW w:w="1984" w:type="dxa"/>
            <w:vMerge w:val="continue"/>
            <w:tcBorders>
              <w:top w:val="nil"/>
              <w:bottom w:val="nil"/>
            </w:tcBorders>
            <w:noWrap w:val="0"/>
            <w:vAlign w:val="top"/>
          </w:tcPr>
          <w:p w14:paraId="4540216F">
            <w:pPr>
              <w:rPr>
                <w:rFonts w:ascii="Arial"/>
                <w:sz w:val="21"/>
              </w:rPr>
            </w:pPr>
          </w:p>
        </w:tc>
        <w:tc>
          <w:tcPr>
            <w:tcW w:w="5884" w:type="dxa"/>
            <w:gridSpan w:val="3"/>
            <w:tcBorders>
              <w:right w:val="single" w:color="000000" w:sz="10" w:space="0"/>
            </w:tcBorders>
            <w:noWrap w:val="0"/>
            <w:vAlign w:val="top"/>
          </w:tcPr>
          <w:p w14:paraId="42BF6BFC">
            <w:pPr>
              <w:pStyle w:val="12"/>
              <w:spacing w:before="225" w:line="226" w:lineRule="auto"/>
              <w:ind w:left="113"/>
              <w:rPr>
                <w:rFonts w:hint="default" w:eastAsia="宋体"/>
                <w:lang w:val="en-US" w:eastAsia="zh-CN"/>
              </w:rPr>
            </w:pPr>
            <w:r>
              <w:rPr>
                <w:spacing w:val="7"/>
              </w:rPr>
              <w:t>统一社会信用代码：</w:t>
            </w:r>
            <w:r>
              <w:rPr>
                <w:rFonts w:hint="eastAsia" w:ascii="楷体_GB2312" w:hAnsi="楷体_GB2312" w:eastAsia="楷体_GB2312" w:cs="楷体_GB2312"/>
                <w:color w:val="0070C0"/>
                <w:kern w:val="2"/>
                <w:sz w:val="32"/>
                <w:szCs w:val="40"/>
                <w:u w:val="none"/>
                <w:lang w:val="en-US" w:eastAsia="zh-CN" w:bidi="ar-SA"/>
              </w:rPr>
              <w:t>91370212XXXXXXXXXX</w:t>
            </w:r>
          </w:p>
        </w:tc>
      </w:tr>
      <w:tr w14:paraId="20CC4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68" w:type="dxa"/>
            <w:vMerge w:val="continue"/>
            <w:tcBorders>
              <w:top w:val="nil"/>
              <w:left w:val="single" w:color="000000" w:sz="10" w:space="0"/>
              <w:bottom w:val="nil"/>
            </w:tcBorders>
            <w:noWrap w:val="0"/>
            <w:vAlign w:val="top"/>
          </w:tcPr>
          <w:p w14:paraId="4547BB9A">
            <w:pPr>
              <w:rPr>
                <w:rFonts w:ascii="Arial"/>
                <w:sz w:val="21"/>
              </w:rPr>
            </w:pPr>
          </w:p>
        </w:tc>
        <w:tc>
          <w:tcPr>
            <w:tcW w:w="1984" w:type="dxa"/>
            <w:vMerge w:val="continue"/>
            <w:tcBorders>
              <w:top w:val="nil"/>
              <w:bottom w:val="nil"/>
            </w:tcBorders>
            <w:noWrap w:val="0"/>
            <w:vAlign w:val="top"/>
          </w:tcPr>
          <w:p w14:paraId="6DAC67D9">
            <w:pPr>
              <w:rPr>
                <w:rFonts w:ascii="Arial"/>
                <w:sz w:val="21"/>
              </w:rPr>
            </w:pPr>
          </w:p>
        </w:tc>
        <w:tc>
          <w:tcPr>
            <w:tcW w:w="5884" w:type="dxa"/>
            <w:gridSpan w:val="3"/>
            <w:tcBorders>
              <w:right w:val="single" w:color="000000" w:sz="10" w:space="0"/>
            </w:tcBorders>
            <w:noWrap w:val="0"/>
            <w:vAlign w:val="top"/>
          </w:tcPr>
          <w:p w14:paraId="79C23761">
            <w:pPr>
              <w:pStyle w:val="12"/>
              <w:spacing w:before="226" w:line="227" w:lineRule="auto"/>
              <w:ind w:left="118"/>
              <w:rPr>
                <w:rFonts w:hint="default" w:eastAsia="宋体"/>
                <w:lang w:val="en-US" w:eastAsia="zh-CN"/>
              </w:rPr>
            </w:pPr>
            <w:r>
              <w:rPr>
                <w:spacing w:val="5"/>
              </w:rPr>
              <w:t>负责人姓名：</w:t>
            </w:r>
            <w:r>
              <w:rPr>
                <w:rFonts w:hint="eastAsia" w:ascii="楷体_GB2312" w:hAnsi="楷体_GB2312" w:eastAsia="楷体_GB2312" w:cs="楷体_GB2312"/>
                <w:color w:val="0070C0"/>
                <w:kern w:val="2"/>
                <w:sz w:val="32"/>
                <w:szCs w:val="40"/>
                <w:u w:val="none"/>
                <w:lang w:val="en-US" w:eastAsia="zh-CN" w:bidi="ar-SA"/>
              </w:rPr>
              <w:t>钱XX</w:t>
            </w:r>
          </w:p>
        </w:tc>
      </w:tr>
      <w:tr w14:paraId="69A46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568" w:type="dxa"/>
            <w:vMerge w:val="continue"/>
            <w:tcBorders>
              <w:top w:val="nil"/>
              <w:left w:val="single" w:color="000000" w:sz="10" w:space="0"/>
              <w:bottom w:val="single" w:color="000000" w:sz="10" w:space="0"/>
            </w:tcBorders>
            <w:noWrap w:val="0"/>
            <w:vAlign w:val="top"/>
          </w:tcPr>
          <w:p w14:paraId="1B76B797">
            <w:pPr>
              <w:rPr>
                <w:rFonts w:ascii="Arial"/>
                <w:sz w:val="21"/>
              </w:rPr>
            </w:pPr>
          </w:p>
        </w:tc>
        <w:tc>
          <w:tcPr>
            <w:tcW w:w="1984" w:type="dxa"/>
            <w:vMerge w:val="continue"/>
            <w:tcBorders>
              <w:top w:val="nil"/>
              <w:bottom w:val="single" w:color="000000" w:sz="10" w:space="0"/>
            </w:tcBorders>
            <w:noWrap w:val="0"/>
            <w:vAlign w:val="top"/>
          </w:tcPr>
          <w:p w14:paraId="671E7304">
            <w:pPr>
              <w:rPr>
                <w:rFonts w:ascii="Arial"/>
                <w:sz w:val="21"/>
              </w:rPr>
            </w:pPr>
          </w:p>
        </w:tc>
        <w:tc>
          <w:tcPr>
            <w:tcW w:w="5884" w:type="dxa"/>
            <w:gridSpan w:val="3"/>
            <w:tcBorders>
              <w:bottom w:val="single" w:color="000000" w:sz="10" w:space="0"/>
              <w:right w:val="single" w:color="000000" w:sz="10" w:space="0"/>
            </w:tcBorders>
            <w:noWrap w:val="0"/>
            <w:vAlign w:val="top"/>
          </w:tcPr>
          <w:p w14:paraId="55831A6A">
            <w:pPr>
              <w:pStyle w:val="12"/>
              <w:spacing w:before="229" w:line="227" w:lineRule="auto"/>
              <w:ind w:left="118"/>
              <w:rPr>
                <w:rFonts w:hint="default" w:eastAsia="宋体"/>
                <w:lang w:val="en-US" w:eastAsia="zh-CN"/>
              </w:rPr>
            </w:pPr>
            <w:r>
              <w:rPr>
                <w:spacing w:val="6"/>
              </w:rPr>
              <w:t>负责人移动电话：</w:t>
            </w:r>
            <w:r>
              <w:rPr>
                <w:rFonts w:hint="eastAsia" w:ascii="楷体_GB2312" w:hAnsi="楷体_GB2312" w:eastAsia="楷体_GB2312" w:cs="楷体_GB2312"/>
                <w:color w:val="0070C0"/>
                <w:kern w:val="2"/>
                <w:sz w:val="32"/>
                <w:szCs w:val="40"/>
                <w:u w:val="none"/>
                <w:lang w:val="en-US" w:eastAsia="zh-CN" w:bidi="ar-SA"/>
              </w:rPr>
              <w:t>122XXXXXXXX</w:t>
            </w:r>
          </w:p>
        </w:tc>
      </w:tr>
    </w:tbl>
    <w:p w14:paraId="1587811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宋体" w:hAnsi="宋体" w:eastAsia="宋体" w:cs="宋体"/>
          <w:snapToGrid w:val="0"/>
          <w:color w:val="000000"/>
          <w:spacing w:val="-9"/>
        </w:rPr>
        <mc:AlternateContent>
          <mc:Choice Requires="wps">
            <w:drawing>
              <wp:anchor distT="0" distB="0" distL="114300" distR="114300" simplePos="0" relativeHeight="251665408" behindDoc="0" locked="0" layoutInCell="1" allowOverlap="1">
                <wp:simplePos x="0" y="0"/>
                <wp:positionH relativeFrom="column">
                  <wp:posOffset>-70485</wp:posOffset>
                </wp:positionH>
                <wp:positionV relativeFrom="paragraph">
                  <wp:posOffset>344170</wp:posOffset>
                </wp:positionV>
                <wp:extent cx="2565400" cy="606425"/>
                <wp:effectExtent l="6350" t="1535430" r="19050" b="10795"/>
                <wp:wrapNone/>
                <wp:docPr id="6" name="矩形标注 6"/>
                <wp:cNvGraphicFramePr/>
                <a:graphic xmlns:a="http://schemas.openxmlformats.org/drawingml/2006/main">
                  <a:graphicData uri="http://schemas.microsoft.com/office/word/2010/wordprocessingShape">
                    <wps:wsp>
                      <wps:cNvSpPr/>
                      <wps:spPr>
                        <a:xfrm>
                          <a:off x="0" y="0"/>
                          <a:ext cx="2565400" cy="606425"/>
                        </a:xfrm>
                        <a:prstGeom prst="wedgeRectCallout">
                          <a:avLst>
                            <a:gd name="adj1" fmla="val -35199"/>
                            <a:gd name="adj2" fmla="val -298079"/>
                          </a:avLst>
                        </a:prstGeom>
                        <a:solidFill>
                          <a:srgbClr val="FFFFFF"/>
                        </a:solidFill>
                        <a:ln w="12700" cap="flat" cmpd="sng">
                          <a:solidFill>
                            <a:srgbClr val="FF0000"/>
                          </a:solidFill>
                          <a:prstDash val="solid"/>
                          <a:miter/>
                          <a:headEnd type="none" w="med" len="med"/>
                          <a:tailEnd type="none" w="med" len="med"/>
                        </a:ln>
                      </wps:spPr>
                      <wps:txbx>
                        <w:txbxContent>
                          <w:p w14:paraId="413B5DFC">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代理人员身份信息需与“全国经营主体登记注册服务网”公示代理人身份信息一致。</w:t>
                            </w:r>
                          </w:p>
                        </w:txbxContent>
                      </wps:txbx>
                      <wps:bodyPr upright="1"/>
                    </wps:wsp>
                  </a:graphicData>
                </a:graphic>
              </wp:anchor>
            </w:drawing>
          </mc:Choice>
          <mc:Fallback>
            <w:pict>
              <v:shape id="_x0000_s1026" o:spid="_x0000_s1026" o:spt="61" type="#_x0000_t61" style="position:absolute;left:0pt;margin-left:-5.55pt;margin-top:27.1pt;height:47.75pt;width:202pt;z-index:251665408;mso-width-relative:page;mso-height-relative:page;" fillcolor="#FFFFFF" filled="t" stroked="t" coordsize="21600,21600" o:gfxdata="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dqudzaAAAACgEAAA8AAAAAAAAAAQAgAAAAIgAAAGRycy9k&#10;b3ducmV2LnhtbFBLAQIUABQAAAAIAIdO4kAcNxPhOQIAAJAEAAAOAAAAAAAAAAEAIAAAACkBAABk&#10;cnMvZTJvRG9jLnhtbFBLBQYAAAAABgAGAFkBAADUBQAAAAA=&#10;" adj="3197,-53585">
                <v:fill on="t" focussize="0,0"/>
                <v:stroke weight="1pt" color="#FF0000" joinstyle="miter"/>
                <v:imagedata o:title=""/>
                <o:lock v:ext="edit" aspectratio="f"/>
                <v:textbox>
                  <w:txbxContent>
                    <w:p w14:paraId="413B5DFC">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代理人员身份信息需与“全国经营主体登记注册服务网”公示代理人身份信息一致。</w:t>
                      </w:r>
                    </w:p>
                  </w:txbxContent>
                </v:textbox>
              </v:shape>
            </w:pict>
          </mc:Fallback>
        </mc:AlternateContent>
      </w:r>
    </w:p>
    <w:p w14:paraId="38323357"/>
    <w:tbl>
      <w:tblPr>
        <w:tblStyle w:val="6"/>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4097"/>
        <w:gridCol w:w="4226"/>
      </w:tblGrid>
      <w:tr w14:paraId="22E93DC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74707073">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6B3674B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4199C8E6">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124C9434">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61D053DA">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4B311855">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79EFA00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2CB9B222">
            <w:pPr>
              <w:spacing w:line="360" w:lineRule="exact"/>
              <w:jc w:val="right"/>
            </w:pPr>
            <w:r>
              <w:rPr>
                <w:rFonts w:ascii="宋体" w:hAnsi="宋体" w:eastAsia="宋体" w:cs="宋体"/>
                <w:snapToGrid w:val="0"/>
                <w:color w:val="000000"/>
                <w:spacing w:val="-9"/>
              </w:rPr>
              <mc:AlternateContent>
                <mc:Choice Requires="wps">
                  <w:drawing>
                    <wp:anchor distT="0" distB="0" distL="114300" distR="114300" simplePos="0" relativeHeight="251666432" behindDoc="0" locked="0" layoutInCell="1" allowOverlap="1">
                      <wp:simplePos x="0" y="0"/>
                      <wp:positionH relativeFrom="column">
                        <wp:posOffset>243205</wp:posOffset>
                      </wp:positionH>
                      <wp:positionV relativeFrom="paragraph">
                        <wp:posOffset>-106680</wp:posOffset>
                      </wp:positionV>
                      <wp:extent cx="1709420" cy="700405"/>
                      <wp:effectExtent l="6350" t="6350" r="1256030" b="17145"/>
                      <wp:wrapNone/>
                      <wp:docPr id="7" name="矩形标注 7"/>
                      <wp:cNvGraphicFramePr/>
                      <a:graphic xmlns:a="http://schemas.openxmlformats.org/drawingml/2006/main">
                        <a:graphicData uri="http://schemas.microsoft.com/office/word/2010/wordprocessingShape">
                          <wps:wsp>
                            <wps:cNvSpPr/>
                            <wps:spPr>
                              <a:xfrm>
                                <a:off x="0" y="0"/>
                                <a:ext cx="1709420" cy="700405"/>
                              </a:xfrm>
                              <a:prstGeom prst="wedgeRectCallout">
                                <a:avLst>
                                  <a:gd name="adj1" fmla="val 120059"/>
                                  <a:gd name="adj2" fmla="val -36912"/>
                                </a:avLst>
                              </a:prstGeom>
                              <a:solidFill>
                                <a:srgbClr val="FFFFFF"/>
                              </a:solidFill>
                              <a:ln w="12700" cap="flat" cmpd="sng">
                                <a:solidFill>
                                  <a:srgbClr val="FF0000"/>
                                </a:solidFill>
                                <a:prstDash val="solid"/>
                                <a:miter/>
                                <a:headEnd type="none" w="med" len="med"/>
                                <a:tailEnd type="none" w="med" len="med"/>
                              </a:ln>
                            </wps:spPr>
                            <wps:txbx>
                              <w:txbxContent>
                                <w:p w14:paraId="554722B1">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9.15pt;margin-top:-8.4pt;height:55.15pt;width:134.6pt;z-index:251666432;mso-width-relative:page;mso-height-relative:page;" fillcolor="#FFFFFF" filled="t" stroked="t" coordsize="21600,21600" o:gfxdata="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7oqzbAAAACQEAAA8AAAAAAAAAAQAgAAAAIgAAAGRycy9k&#10;b3ducmV2LnhtbFBLAQIUABQAAAAIAIdO4kDB4Se2OAIAAI8EAAAOAAAAAAAAAAEAIAAAACoBAABk&#10;cnMvZTJvRG9jLnhtbFBLBQYAAAAABgAGAFkBAADUBQAAAAA=&#10;" adj="36733,2827">
                      <v:fill on="t" focussize="0,0"/>
                      <v:stroke weight="1pt" color="#FF0000" joinstyle="miter"/>
                      <v:imagedata o:title=""/>
                      <o:lock v:ext="edit" aspectratio="f"/>
                      <v:textbox>
                        <w:txbxContent>
                          <w:p w14:paraId="554722B1">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v:textbox>
                    </v:shape>
                  </w:pict>
                </mc:Fallback>
              </mc:AlternateContent>
            </w:r>
            <w:r>
              <w:rPr>
                <w:rFonts w:hint="eastAsia"/>
              </w:rPr>
              <w:t>申请人签名：</w:t>
            </w:r>
          </w:p>
        </w:tc>
        <w:tc>
          <w:tcPr>
            <w:tcW w:w="4226" w:type="dxa"/>
            <w:tcBorders>
              <w:top w:val="nil"/>
              <w:bottom w:val="nil"/>
              <w:tl2br w:val="nil"/>
              <w:tr2bl w:val="nil"/>
            </w:tcBorders>
            <w:vAlign w:val="center"/>
          </w:tcPr>
          <w:p w14:paraId="6908C937">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u w:val="single"/>
              </w:rPr>
              <w:t xml:space="preserve">   </w:t>
            </w:r>
            <w:r>
              <w:rPr>
                <w:rFonts w:hint="eastAsia" w:ascii="华文行楷" w:hAnsi="华文行楷" w:eastAsia="华文行楷" w:cs="华文行楷"/>
                <w:color w:val="0070C0"/>
                <w:kern w:val="2"/>
                <w:sz w:val="32"/>
                <w:szCs w:val="40"/>
                <w:u w:val="single"/>
                <w:lang w:val="en-US" w:eastAsia="zh-CN" w:bidi="ar-SA"/>
              </w:rPr>
              <w:t xml:space="preserve">赵XX </w:t>
            </w:r>
            <w:r>
              <w:rPr>
                <w:rFonts w:hint="eastAsia"/>
                <w:u w:val="single"/>
              </w:rPr>
              <w:t xml:space="preserve">         </w:t>
            </w:r>
            <w:r>
              <w:rPr>
                <w:rFonts w:hint="eastAsia" w:ascii="宋体" w:hAnsi="宋体"/>
                <w:bCs/>
                <w:szCs w:val="21"/>
              </w:rPr>
              <w:t>]</w:t>
            </w:r>
          </w:p>
        </w:tc>
      </w:tr>
      <w:tr w14:paraId="36C99C4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vAlign w:val="center"/>
          </w:tcPr>
          <w:p w14:paraId="02CF9533">
            <w:pPr>
              <w:spacing w:line="360" w:lineRule="exact"/>
              <w:rPr>
                <w:rFonts w:hint="eastAsia" w:ascii="宋体" w:hAnsi="宋体"/>
                <w:b/>
                <w:bCs/>
                <w:szCs w:val="21"/>
              </w:rPr>
            </w:pPr>
          </w:p>
        </w:tc>
        <w:tc>
          <w:tcPr>
            <w:tcW w:w="4097" w:type="dxa"/>
            <w:tcBorders>
              <w:top w:val="nil"/>
              <w:bottom w:val="single" w:color="000000" w:sz="12" w:space="0"/>
              <w:tl2br w:val="nil"/>
              <w:tr2bl w:val="nil"/>
            </w:tcBorders>
            <w:vAlign w:val="center"/>
          </w:tcPr>
          <w:p w14:paraId="784C633B">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16240CA2">
            <w:pPr>
              <w:spacing w:line="360" w:lineRule="exact"/>
              <w:rPr>
                <w:rFonts w:hint="eastAsia" w:ascii="宋体" w:hAnsi="宋体"/>
                <w:b/>
                <w:bCs/>
                <w:szCs w:val="21"/>
              </w:rPr>
            </w:pPr>
            <w:r>
              <w:rPr>
                <w:rFonts w:hint="eastAsia"/>
                <w:w w:val="90"/>
                <w:sz w:val="28"/>
                <w:szCs w:val="36"/>
                <w:u w:val="none"/>
                <w:lang w:val="en-US" w:eastAsia="zh-CN"/>
              </w:rPr>
              <w:t>XXXX</w:t>
            </w:r>
            <w:r>
              <w:rPr>
                <w:rFonts w:hint="eastAsia"/>
                <w:w w:val="90"/>
                <w:sz w:val="28"/>
                <w:szCs w:val="36"/>
                <w:u w:val="none"/>
              </w:rPr>
              <w:t>/</w:t>
            </w:r>
            <w:r>
              <w:rPr>
                <w:rFonts w:hint="eastAsia"/>
                <w:w w:val="90"/>
                <w:sz w:val="28"/>
                <w:szCs w:val="36"/>
                <w:u w:val="none"/>
                <w:lang w:val="en-US" w:eastAsia="zh-CN"/>
              </w:rPr>
              <w:t>XX</w:t>
            </w:r>
            <w:r>
              <w:rPr>
                <w:rFonts w:hint="eastAsia"/>
                <w:w w:val="90"/>
                <w:sz w:val="28"/>
                <w:szCs w:val="36"/>
                <w:u w:val="none"/>
              </w:rPr>
              <w:t>/</w:t>
            </w:r>
            <w:r>
              <w:rPr>
                <w:rFonts w:hint="eastAsia"/>
                <w:w w:val="90"/>
                <w:sz w:val="28"/>
                <w:szCs w:val="36"/>
                <w:u w:val="none"/>
                <w:lang w:val="en-US" w:eastAsia="zh-CN"/>
              </w:rPr>
              <w:t>XX</w:t>
            </w:r>
            <w:r>
              <w:rPr>
                <w:rFonts w:hint="eastAsia" w:asciiTheme="minorEastAsia" w:hAnsiTheme="minorEastAsia" w:cstheme="minorEastAsia"/>
              </w:rPr>
              <w:t>（年/月/日）</w:t>
            </w:r>
          </w:p>
        </w:tc>
      </w:tr>
      <w:tr w14:paraId="28E55C6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vAlign w:val="center"/>
          </w:tcPr>
          <w:p w14:paraId="0B8827D3">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2"/>
            <w:tcBorders>
              <w:top w:val="single" w:color="000000" w:sz="12" w:space="0"/>
              <w:bottom w:val="nil"/>
              <w:right w:val="nil"/>
            </w:tcBorders>
          </w:tcPr>
          <w:p w14:paraId="12D231AE">
            <w:pPr>
              <w:pStyle w:val="9"/>
              <w:numPr>
                <w:ilvl w:val="0"/>
                <w:numId w:val="2"/>
              </w:numPr>
              <w:autoSpaceDE w:val="0"/>
              <w:autoSpaceDN w:val="0"/>
              <w:adjustRightInd w:val="0"/>
              <w:spacing w:line="300" w:lineRule="exact"/>
              <w:ind w:left="418" w:right="23" w:rightChars="11" w:hanging="418"/>
              <w:contextualSpacing w:val="0"/>
              <w:rPr>
                <w:rFonts w:hint="eastAsia" w:ascii="宋体" w:hAnsi="宋体"/>
                <w:b/>
                <w:bCs/>
                <w:sz w:val="20"/>
                <w:szCs w:val="20"/>
              </w:rPr>
            </w:pPr>
            <w:r>
              <w:rPr>
                <w:rFonts w:hint="eastAsia" w:ascii="宋体" w:hAnsi="宋体"/>
                <w:sz w:val="20"/>
                <w:szCs w:val="20"/>
              </w:rPr>
              <w:t>申请普通注销的已清算的公司、合伙企业由清算组负责人或清算人签名；个人独资企业由投资人或清算人签名。</w:t>
            </w:r>
          </w:p>
          <w:p w14:paraId="6D91962D">
            <w:pPr>
              <w:pStyle w:val="9"/>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p>
          <w:p w14:paraId="3E8037E7">
            <w:pPr>
              <w:pStyle w:val="9"/>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094ECCAE">
      <w:r>
        <w:br w:type="page"/>
      </w:r>
    </w:p>
    <w:p w14:paraId="38FD3A72">
      <w:pPr>
        <w:jc w:val="center"/>
        <w:rPr>
          <w:rFonts w:hint="eastAsia" w:eastAsia="宋体"/>
          <w:sz w:val="30"/>
          <w:szCs w:val="30"/>
          <w:highlight w:val="none"/>
          <w:lang w:eastAsia="zh-CN"/>
        </w:rPr>
      </w:pPr>
      <w:r>
        <w:rPr>
          <w:sz w:val="44"/>
          <w:szCs w:val="44"/>
          <w:highlight w:val="none"/>
        </w:rPr>
        <w:t>清算报告</w:t>
      </w:r>
    </w:p>
    <w:p w14:paraId="641C5D00">
      <w:pPr>
        <w:ind w:firstLine="750" w:firstLineChars="250"/>
        <w:rPr>
          <w:sz w:val="30"/>
          <w:szCs w:val="30"/>
        </w:rPr>
      </w:pPr>
      <w:r>
        <w:rPr>
          <w:rFonts w:hint="eastAsia" w:cs="宋体"/>
          <w:sz w:val="30"/>
          <w:szCs w:val="30"/>
          <w:highlight w:val="none"/>
          <w:lang w:bidi="ar"/>
        </w:rPr>
        <w:t>因经营不善，</w:t>
      </w:r>
      <w:r>
        <w:rPr>
          <w:rFonts w:hint="eastAsia" w:cs="宋体"/>
          <w:sz w:val="30"/>
          <w:szCs w:val="30"/>
          <w:highlight w:val="none"/>
          <w:lang w:eastAsia="zh-CN" w:bidi="ar"/>
        </w:rPr>
        <w:t>投资人已经通知到了全体债权人，现</w:t>
      </w:r>
      <w:r>
        <w:rPr>
          <w:rFonts w:hint="eastAsia" w:cs="宋体"/>
          <w:sz w:val="30"/>
          <w:szCs w:val="30"/>
          <w:highlight w:val="none"/>
          <w:lang w:bidi="ar"/>
        </w:rPr>
        <w:t>决定注销</w:t>
      </w:r>
      <w:r>
        <w:rPr>
          <w:rFonts w:hint="eastAsia" w:ascii="楷体_GB2312" w:hAnsi="楷体_GB2312" w:eastAsia="楷体_GB2312" w:cs="楷体_GB2312"/>
          <w:color w:val="0070C0"/>
          <w:kern w:val="2"/>
          <w:sz w:val="32"/>
          <w:szCs w:val="40"/>
          <w:highlight w:val="none"/>
          <w:u w:val="single"/>
          <w:lang w:val="en-US" w:eastAsia="zh-CN" w:bidi="ar-SA"/>
        </w:rPr>
        <w:t>济南/青岛XXXX食品经营部（个人独资）</w:t>
      </w:r>
      <w:r>
        <w:rPr>
          <w:rFonts w:hint="eastAsia" w:cs="宋体"/>
          <w:sz w:val="30"/>
          <w:szCs w:val="30"/>
          <w:highlight w:val="none"/>
          <w:lang w:bidi="ar"/>
        </w:rPr>
        <w:t>，税务登记已注销，债权债务已清理完毕，无债权债务，截止</w:t>
      </w:r>
      <w:r>
        <w:rPr>
          <w:rFonts w:hint="eastAsia" w:ascii="楷体_GB2312" w:hAnsi="楷体_GB2312" w:eastAsia="楷体_GB2312" w:cs="楷体_GB2312"/>
          <w:color w:val="0070C0"/>
          <w:kern w:val="2"/>
          <w:sz w:val="32"/>
          <w:szCs w:val="40"/>
          <w:highlight w:val="none"/>
          <w:u w:val="single"/>
          <w:lang w:val="en-US" w:eastAsia="zh-CN" w:bidi="ar-SA"/>
        </w:rPr>
        <w:t xml:space="preserve"> XX</w:t>
      </w:r>
      <w:r>
        <w:rPr>
          <w:sz w:val="30"/>
          <w:szCs w:val="30"/>
          <w:highlight w:val="none"/>
          <w:u w:val="single"/>
          <w:lang w:bidi="ar"/>
        </w:rPr>
        <w:t xml:space="preserve"> </w:t>
      </w:r>
      <w:r>
        <w:rPr>
          <w:rFonts w:hint="eastAsia" w:cs="宋体"/>
          <w:sz w:val="30"/>
          <w:szCs w:val="30"/>
          <w:highlight w:val="none"/>
          <w:lang w:bidi="ar"/>
        </w:rPr>
        <w:t>年</w:t>
      </w:r>
      <w:r>
        <w:rPr>
          <w:sz w:val="30"/>
          <w:szCs w:val="30"/>
          <w:highlight w:val="none"/>
          <w:lang w:bidi="ar"/>
        </w:rPr>
        <w:t xml:space="preserve"> </w:t>
      </w:r>
      <w:r>
        <w:rPr>
          <w:rFonts w:hint="eastAsia" w:ascii="楷体_GB2312" w:hAnsi="楷体_GB2312" w:eastAsia="楷体_GB2312" w:cs="楷体_GB2312"/>
          <w:color w:val="0070C0"/>
          <w:kern w:val="2"/>
          <w:sz w:val="32"/>
          <w:szCs w:val="40"/>
          <w:highlight w:val="none"/>
          <w:u w:val="single"/>
          <w:lang w:val="en-US" w:eastAsia="zh-CN" w:bidi="ar-SA"/>
        </w:rPr>
        <w:t>XX</w:t>
      </w:r>
      <w:r>
        <w:rPr>
          <w:rFonts w:hint="eastAsia" w:cs="宋体"/>
          <w:sz w:val="30"/>
          <w:szCs w:val="30"/>
          <w:highlight w:val="none"/>
          <w:lang w:bidi="ar"/>
        </w:rPr>
        <w:t>月</w:t>
      </w:r>
      <w:r>
        <w:rPr>
          <w:rFonts w:hint="eastAsia" w:ascii="楷体_GB2312" w:hAnsi="楷体_GB2312" w:eastAsia="楷体_GB2312" w:cs="楷体_GB2312"/>
          <w:color w:val="0070C0"/>
          <w:kern w:val="2"/>
          <w:sz w:val="32"/>
          <w:szCs w:val="40"/>
          <w:highlight w:val="none"/>
          <w:u w:val="single"/>
          <w:lang w:val="en-US" w:eastAsia="zh-CN" w:bidi="ar-SA"/>
        </w:rPr>
        <w:t>XX</w:t>
      </w:r>
      <w:r>
        <w:rPr>
          <w:rFonts w:hint="eastAsia" w:cs="宋体"/>
          <w:sz w:val="30"/>
          <w:szCs w:val="30"/>
          <w:highlight w:val="none"/>
          <w:lang w:bidi="ar"/>
        </w:rPr>
        <w:t>日，资产总额：</w:t>
      </w:r>
      <w:r>
        <w:rPr>
          <w:rFonts w:hint="eastAsia" w:ascii="楷体_GB2312" w:hAnsi="楷体_GB2312" w:eastAsia="楷体_GB2312" w:cs="楷体_GB2312"/>
          <w:color w:val="0070C0"/>
          <w:kern w:val="2"/>
          <w:sz w:val="32"/>
          <w:szCs w:val="40"/>
          <w:highlight w:val="none"/>
          <w:u w:val="single"/>
          <w:lang w:val="en-US" w:eastAsia="zh-CN" w:bidi="ar-SA"/>
        </w:rPr>
        <w:t xml:space="preserve"> XX</w:t>
      </w:r>
      <w:r>
        <w:rPr>
          <w:rFonts w:hint="eastAsia" w:cs="宋体"/>
          <w:sz w:val="30"/>
          <w:szCs w:val="30"/>
          <w:highlight w:val="none"/>
          <w:lang w:bidi="ar"/>
        </w:rPr>
        <w:t>元，净资产为</w:t>
      </w:r>
      <w:r>
        <w:rPr>
          <w:rFonts w:hint="eastAsia" w:ascii="楷体_GB2312" w:hAnsi="楷体_GB2312" w:eastAsia="楷体_GB2312" w:cs="楷体_GB2312"/>
          <w:color w:val="0070C0"/>
          <w:kern w:val="2"/>
          <w:sz w:val="32"/>
          <w:szCs w:val="40"/>
          <w:highlight w:val="none"/>
          <w:u w:val="single"/>
          <w:lang w:val="en-US" w:eastAsia="zh-CN" w:bidi="ar-SA"/>
        </w:rPr>
        <w:t>XX</w:t>
      </w:r>
      <w:r>
        <w:rPr>
          <w:rFonts w:hint="eastAsia" w:cs="宋体"/>
          <w:sz w:val="30"/>
          <w:szCs w:val="30"/>
          <w:highlight w:val="none"/>
          <w:lang w:bidi="ar"/>
        </w:rPr>
        <w:t>元，负债为</w:t>
      </w:r>
      <w:r>
        <w:rPr>
          <w:rFonts w:hint="eastAsia" w:ascii="楷体_GB2312" w:hAnsi="楷体_GB2312" w:eastAsia="楷体_GB2312" w:cs="楷体_GB2312"/>
          <w:color w:val="0070C0"/>
          <w:kern w:val="2"/>
          <w:sz w:val="32"/>
          <w:szCs w:val="40"/>
          <w:highlight w:val="none"/>
          <w:u w:val="single"/>
          <w:lang w:val="en-US" w:eastAsia="zh-CN" w:bidi="ar-SA"/>
        </w:rPr>
        <w:t>XX</w:t>
      </w:r>
      <w:r>
        <w:rPr>
          <w:rFonts w:hint="eastAsia" w:cs="宋体"/>
          <w:sz w:val="30"/>
          <w:szCs w:val="30"/>
          <w:highlight w:val="none"/>
          <w:lang w:bidi="ar"/>
        </w:rPr>
        <w:t>元。注销</w:t>
      </w:r>
      <w:r>
        <w:rPr>
          <w:rFonts w:hint="eastAsia" w:cs="宋体"/>
          <w:sz w:val="30"/>
          <w:szCs w:val="30"/>
          <w:lang w:bidi="ar"/>
        </w:rPr>
        <w:t>后如有遗留问题，由</w:t>
      </w:r>
      <w:r>
        <w:rPr>
          <w:rFonts w:hint="eastAsia" w:ascii="楷体_GB2312" w:hAnsi="楷体_GB2312" w:eastAsia="楷体_GB2312" w:cs="楷体_GB2312"/>
          <w:color w:val="0070C0"/>
          <w:kern w:val="2"/>
          <w:sz w:val="32"/>
          <w:szCs w:val="40"/>
          <w:u w:val="single"/>
          <w:lang w:val="en-US" w:eastAsia="zh-CN" w:bidi="ar-SA"/>
        </w:rPr>
        <w:t>投资人赵XX</w:t>
      </w:r>
      <w:r>
        <w:rPr>
          <w:rFonts w:hint="eastAsia" w:cs="宋体"/>
          <w:sz w:val="30"/>
          <w:szCs w:val="30"/>
          <w:lang w:bidi="ar"/>
        </w:rPr>
        <w:t>承担。</w:t>
      </w:r>
    </w:p>
    <w:p w14:paraId="0B8F8585">
      <w:pPr>
        <w:rPr>
          <w:rFonts w:hint="eastAsia"/>
        </w:rPr>
      </w:pPr>
      <w:r>
        <w:rPr>
          <w:rFonts w:hint="eastAsia"/>
        </w:rPr>
        <w:t xml:space="preserve">   </w:t>
      </w:r>
    </w:p>
    <w:p w14:paraId="431F46EF">
      <w:pPr>
        <w:rPr>
          <w:rFonts w:hint="eastAsia"/>
        </w:rPr>
      </w:pPr>
      <w:r>
        <w:rPr>
          <w:rFonts w:hint="eastAsia"/>
        </w:rPr>
        <w:t xml:space="preserve">   </w:t>
      </w:r>
    </w:p>
    <w:p w14:paraId="48F9F930">
      <w:pPr>
        <w:rPr>
          <w:rFonts w:hint="eastAsia"/>
        </w:rPr>
      </w:pPr>
    </w:p>
    <w:p w14:paraId="43478045">
      <w:pPr>
        <w:autoSpaceDE w:val="0"/>
        <w:autoSpaceDN w:val="0"/>
        <w:adjustRightInd w:val="0"/>
        <w:rPr>
          <w:rFonts w:hint="eastAsia" w:cs="宋体"/>
          <w:sz w:val="30"/>
          <w:szCs w:val="30"/>
          <w:lang w:bidi="ar"/>
        </w:rPr>
      </w:pPr>
      <w:r>
        <w:rPr>
          <w:rFonts w:ascii="宋体" w:hAnsi="宋体" w:eastAsia="宋体" w:cs="宋体"/>
          <w:snapToGrid w:val="0"/>
          <w:color w:val="000000"/>
          <w:spacing w:val="-9"/>
        </w:rPr>
        <mc:AlternateContent>
          <mc:Choice Requires="wps">
            <w:drawing>
              <wp:anchor distT="0" distB="0" distL="114300" distR="114300" simplePos="0" relativeHeight="251671552" behindDoc="0" locked="0" layoutInCell="1" allowOverlap="1">
                <wp:simplePos x="0" y="0"/>
                <wp:positionH relativeFrom="column">
                  <wp:posOffset>914400</wp:posOffset>
                </wp:positionH>
                <wp:positionV relativeFrom="paragraph">
                  <wp:posOffset>294640</wp:posOffset>
                </wp:positionV>
                <wp:extent cx="1709420" cy="700405"/>
                <wp:effectExtent l="6350" t="6350" r="1256030" b="17145"/>
                <wp:wrapNone/>
                <wp:docPr id="23" name="矩形标注 23"/>
                <wp:cNvGraphicFramePr/>
                <a:graphic xmlns:a="http://schemas.openxmlformats.org/drawingml/2006/main">
                  <a:graphicData uri="http://schemas.microsoft.com/office/word/2010/wordprocessingShape">
                    <wps:wsp>
                      <wps:cNvSpPr/>
                      <wps:spPr>
                        <a:xfrm>
                          <a:off x="0" y="0"/>
                          <a:ext cx="1709420" cy="700405"/>
                        </a:xfrm>
                        <a:prstGeom prst="wedgeRectCallout">
                          <a:avLst>
                            <a:gd name="adj1" fmla="val 120059"/>
                            <a:gd name="adj2" fmla="val -36912"/>
                          </a:avLst>
                        </a:prstGeom>
                        <a:solidFill>
                          <a:srgbClr val="FFFFFF"/>
                        </a:solidFill>
                        <a:ln w="12700" cap="flat" cmpd="sng">
                          <a:solidFill>
                            <a:srgbClr val="FF0000"/>
                          </a:solidFill>
                          <a:prstDash val="solid"/>
                          <a:miter/>
                          <a:headEnd type="none" w="med" len="med"/>
                          <a:tailEnd type="none" w="med" len="med"/>
                        </a:ln>
                      </wps:spPr>
                      <wps:txbx>
                        <w:txbxContent>
                          <w:p w14:paraId="5D5A6C52">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72pt;margin-top:23.2pt;height:55.15pt;width:134.6pt;z-index:251671552;mso-width-relative:page;mso-height-relative:page;" fillcolor="#FFFFFF" filled="t" stroked="t" coordsize="21600,21600" o:gfxdata="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kJo7doAAAAKAQAADwAAAAAAAAABACAAAAAiAAAAZHJzL2Rv&#10;d25yZXYueG1sUEsBAhQAFAAAAAgAh07iQPoZInk4AgAAkQQAAA4AAAAAAAAAAQAgAAAAKQEAAGRy&#10;cy9lMm9Eb2MueG1sUEsFBgAAAAAGAAYAWQEAANMFAAAAAA==&#10;" adj="36733,2827">
                <v:fill on="t" focussize="0,0"/>
                <v:stroke weight="1pt" color="#FF0000" joinstyle="miter"/>
                <v:imagedata o:title=""/>
                <o:lock v:ext="edit" aspectratio="f"/>
                <v:textbox>
                  <w:txbxContent>
                    <w:p w14:paraId="5D5A6C52">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v:textbox>
              </v:shape>
            </w:pict>
          </mc:Fallback>
        </mc:AlternateContent>
      </w:r>
      <w:r>
        <w:rPr>
          <w:rFonts w:hint="eastAsia"/>
        </w:rPr>
        <w:t xml:space="preserve">                                        </w:t>
      </w:r>
      <w:r>
        <w:rPr>
          <w:rFonts w:hint="eastAsia" w:cs="宋体"/>
          <w:sz w:val="30"/>
          <w:szCs w:val="30"/>
          <w:lang w:eastAsia="zh-CN" w:bidi="ar"/>
        </w:rPr>
        <w:t>投资人</w:t>
      </w:r>
      <w:r>
        <w:rPr>
          <w:rFonts w:hint="eastAsia" w:cs="宋体"/>
          <w:sz w:val="30"/>
          <w:szCs w:val="30"/>
          <w:lang w:bidi="ar"/>
        </w:rPr>
        <w:t>签字：</w:t>
      </w:r>
      <w:r>
        <w:rPr>
          <w:rFonts w:hint="eastAsia" w:ascii="华文行楷" w:hAnsi="华文行楷" w:eastAsia="华文行楷" w:cs="华文行楷"/>
          <w:color w:val="0070C0"/>
          <w:kern w:val="2"/>
          <w:sz w:val="44"/>
          <w:szCs w:val="44"/>
          <w:u w:val="none"/>
          <w:lang w:val="en-US" w:eastAsia="zh-CN" w:bidi="ar-SA"/>
        </w:rPr>
        <w:t xml:space="preserve">赵XX </w:t>
      </w:r>
    </w:p>
    <w:p w14:paraId="08F80E29">
      <w:pPr>
        <w:autoSpaceDE w:val="0"/>
        <w:autoSpaceDN w:val="0"/>
        <w:adjustRightInd w:val="0"/>
        <w:rPr>
          <w:rFonts w:hint="eastAsia" w:cs="宋体"/>
          <w:sz w:val="30"/>
          <w:szCs w:val="30"/>
          <w:lang w:bidi="ar"/>
        </w:rPr>
      </w:pPr>
      <w:r>
        <w:rPr>
          <w:rFonts w:hint="eastAsia" w:cs="宋体"/>
          <w:sz w:val="30"/>
          <w:szCs w:val="30"/>
          <w:lang w:bidi="ar"/>
        </w:rPr>
        <w:t xml:space="preserve">                                        </w:t>
      </w:r>
    </w:p>
    <w:p w14:paraId="05AE35AC">
      <w:pPr>
        <w:rPr>
          <w:rFonts w:hint="eastAsia" w:ascii="楷体_GB2312" w:hAnsi="楷体_GB2312" w:eastAsia="楷体_GB2312" w:cs="楷体_GB2312"/>
          <w:color w:val="0070C0"/>
          <w:kern w:val="2"/>
          <w:sz w:val="32"/>
          <w:szCs w:val="40"/>
          <w:highlight w:val="none"/>
          <w:u w:val="single"/>
          <w:lang w:val="en-US" w:eastAsia="zh-CN" w:bidi="ar-SA"/>
        </w:rPr>
      </w:pPr>
      <w:r>
        <w:rPr>
          <w:rFonts w:cs="宋体"/>
          <w:sz w:val="30"/>
          <w:szCs w:val="30"/>
          <w:lang w:bidi="ar"/>
        </w:rPr>
        <w:t xml:space="preserve">                                    </w:t>
      </w:r>
      <w:r>
        <w:rPr>
          <w:rFonts w:hint="eastAsia" w:cs="宋体"/>
          <w:sz w:val="30"/>
          <w:szCs w:val="30"/>
          <w:lang w:bidi="ar"/>
        </w:rPr>
        <w:t xml:space="preserve"> </w:t>
      </w:r>
      <w:r>
        <w:rPr>
          <w:rFonts w:hint="eastAsia" w:ascii="楷体_GB2312" w:hAnsi="楷体_GB2312" w:eastAsia="楷体_GB2312" w:cs="楷体_GB2312"/>
          <w:color w:val="0070C0"/>
          <w:kern w:val="2"/>
          <w:sz w:val="32"/>
          <w:szCs w:val="40"/>
          <w:u w:val="single"/>
          <w:lang w:val="en-US" w:eastAsia="zh-CN" w:bidi="ar-SA"/>
        </w:rPr>
        <w:t xml:space="preserve"> </w:t>
      </w:r>
      <w:r>
        <w:rPr>
          <w:rFonts w:hint="eastAsia" w:ascii="楷体_GB2312" w:hAnsi="楷体_GB2312" w:eastAsia="楷体_GB2312" w:cs="楷体_GB2312"/>
          <w:color w:val="0070C0"/>
          <w:kern w:val="2"/>
          <w:sz w:val="32"/>
          <w:szCs w:val="40"/>
          <w:highlight w:val="none"/>
          <w:u w:val="single"/>
          <w:lang w:val="en-US" w:eastAsia="zh-CN" w:bidi="ar-SA"/>
        </w:rPr>
        <w:t>XX</w:t>
      </w:r>
      <w:r>
        <w:rPr>
          <w:sz w:val="30"/>
          <w:szCs w:val="30"/>
          <w:highlight w:val="none"/>
          <w:u w:val="single"/>
          <w:lang w:bidi="ar"/>
        </w:rPr>
        <w:t xml:space="preserve"> </w:t>
      </w:r>
      <w:r>
        <w:rPr>
          <w:rFonts w:hint="eastAsia" w:cs="宋体"/>
          <w:sz w:val="30"/>
          <w:szCs w:val="30"/>
          <w:highlight w:val="none"/>
          <w:lang w:bidi="ar"/>
        </w:rPr>
        <w:t>年</w:t>
      </w:r>
      <w:r>
        <w:rPr>
          <w:sz w:val="30"/>
          <w:szCs w:val="30"/>
          <w:highlight w:val="none"/>
          <w:lang w:bidi="ar"/>
        </w:rPr>
        <w:t xml:space="preserve"> </w:t>
      </w:r>
      <w:r>
        <w:rPr>
          <w:rFonts w:hint="eastAsia" w:ascii="楷体_GB2312" w:hAnsi="楷体_GB2312" w:eastAsia="楷体_GB2312" w:cs="楷体_GB2312"/>
          <w:color w:val="0070C0"/>
          <w:kern w:val="2"/>
          <w:sz w:val="32"/>
          <w:szCs w:val="40"/>
          <w:highlight w:val="none"/>
          <w:u w:val="single"/>
          <w:lang w:val="en-US" w:eastAsia="zh-CN" w:bidi="ar-SA"/>
        </w:rPr>
        <w:t>XX</w:t>
      </w:r>
      <w:r>
        <w:rPr>
          <w:rFonts w:hint="eastAsia" w:cs="宋体"/>
          <w:sz w:val="30"/>
          <w:szCs w:val="30"/>
          <w:highlight w:val="none"/>
          <w:lang w:bidi="ar"/>
        </w:rPr>
        <w:t>月</w:t>
      </w:r>
      <w:r>
        <w:rPr>
          <w:rFonts w:hint="eastAsia" w:ascii="楷体_GB2312" w:hAnsi="楷体_GB2312" w:eastAsia="楷体_GB2312" w:cs="楷体_GB2312"/>
          <w:color w:val="0070C0"/>
          <w:kern w:val="2"/>
          <w:sz w:val="32"/>
          <w:szCs w:val="40"/>
          <w:highlight w:val="none"/>
          <w:u w:val="single"/>
          <w:lang w:val="en-US" w:eastAsia="zh-CN" w:bidi="ar-SA"/>
        </w:rPr>
        <w:t>XX</w:t>
      </w:r>
      <w:r>
        <w:rPr>
          <w:rFonts w:hint="eastAsia" w:cs="宋体"/>
          <w:sz w:val="30"/>
          <w:szCs w:val="30"/>
          <w:highlight w:val="none"/>
          <w:lang w:bidi="ar"/>
        </w:rPr>
        <w:t>日</w:t>
      </w:r>
    </w:p>
    <w:p w14:paraId="3A1EC215">
      <w:pPr>
        <w:pStyle w:val="2"/>
      </w:pPr>
    </w:p>
    <w:p w14:paraId="147735EF"/>
    <w:p w14:paraId="7F0E1E68">
      <w:pPr>
        <w:pStyle w:val="2"/>
      </w:pPr>
    </w:p>
    <w:p w14:paraId="23C698DF"/>
    <w:p w14:paraId="022B7B20">
      <w:pPr>
        <w:pStyle w:val="2"/>
      </w:pPr>
    </w:p>
    <w:p w14:paraId="6FEF9774"/>
    <w:p w14:paraId="648A56AC">
      <w:pPr>
        <w:pStyle w:val="2"/>
      </w:pPr>
    </w:p>
    <w:p w14:paraId="0767DE09"/>
    <w:p w14:paraId="0BBE42FC"/>
    <w:p w14:paraId="6B78DA90">
      <w:pPr>
        <w:jc w:val="center"/>
        <w:rPr>
          <w:rFonts w:ascii="黑体" w:hAnsi="黑体" w:eastAsia="黑体"/>
          <w:sz w:val="36"/>
          <w:szCs w:val="36"/>
        </w:rPr>
      </w:pPr>
    </w:p>
    <w:p w14:paraId="5C33B829">
      <w:pPr>
        <w:jc w:val="center"/>
        <w:rPr>
          <w:rFonts w:ascii="黑体" w:hAnsi="黑体" w:eastAsia="黑体"/>
          <w:sz w:val="36"/>
          <w:szCs w:val="36"/>
          <w:highlight w:val="none"/>
        </w:rPr>
      </w:pPr>
      <w:r>
        <w:rPr>
          <w:rFonts w:ascii="黑体" w:hAnsi="黑体" w:eastAsia="黑体"/>
          <w:sz w:val="36"/>
          <w:szCs w:val="36"/>
          <w:highlight w:val="none"/>
        </w:rPr>
        <w:t>已领取营业执照的</w:t>
      </w:r>
      <w:r>
        <w:rPr>
          <w:rFonts w:hint="eastAsia" w:ascii="黑体" w:hAnsi="黑体" w:eastAsia="黑体"/>
          <w:sz w:val="36"/>
          <w:szCs w:val="36"/>
          <w:highlight w:val="none"/>
          <w:lang w:val="en-US" w:eastAsia="zh-CN"/>
        </w:rPr>
        <w:t>缴</w:t>
      </w:r>
      <w:r>
        <w:rPr>
          <w:rFonts w:ascii="黑体" w:hAnsi="黑体" w:eastAsia="黑体"/>
          <w:sz w:val="36"/>
          <w:szCs w:val="36"/>
          <w:highlight w:val="none"/>
        </w:rPr>
        <w:t>回营业执照原件</w:t>
      </w:r>
    </w:p>
    <w:p w14:paraId="721174F2">
      <w:pPr>
        <w:pStyle w:val="2"/>
      </w:pPr>
      <w:r>
        <w:drawing>
          <wp:inline distT="0" distB="0" distL="0" distR="0">
            <wp:extent cx="5094605" cy="3599815"/>
            <wp:effectExtent l="0" t="0" r="1079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094639" cy="3600000"/>
                    </a:xfrm>
                    <a:prstGeom prst="rect">
                      <a:avLst/>
                    </a:prstGeom>
                    <a:noFill/>
                    <a:ln>
                      <a:noFill/>
                    </a:ln>
                  </pic:spPr>
                </pic:pic>
              </a:graphicData>
            </a:graphic>
          </wp:inline>
        </w:drawing>
      </w:r>
      <w:r>
        <w:drawing>
          <wp:inline distT="0" distB="0" distL="0" distR="0">
            <wp:extent cx="5094605" cy="3599815"/>
            <wp:effectExtent l="0" t="0" r="1079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095161" cy="3600000"/>
                    </a:xfrm>
                    <a:prstGeom prst="rect">
                      <a:avLst/>
                    </a:prstGeom>
                    <a:noFill/>
                    <a:ln>
                      <a:noFill/>
                    </a:ln>
                  </pic:spPr>
                </pic:pic>
              </a:graphicData>
            </a:graphic>
          </wp:inline>
        </w:drawing>
      </w:r>
    </w:p>
    <w:p w14:paraId="51E3051C"/>
    <w:p w14:paraId="696E5132">
      <w:pPr>
        <w:pStyle w:val="2"/>
      </w:pPr>
    </w:p>
    <w:p w14:paraId="33715917">
      <w:pPr>
        <w:widowControl/>
        <w:adjustRightInd w:val="0"/>
        <w:snapToGrid w:val="0"/>
        <w:spacing w:line="440" w:lineRule="exact"/>
        <w:jc w:val="center"/>
        <w:rPr>
          <w:rFonts w:ascii="黑体" w:hAnsi="黑体" w:eastAsia="黑体"/>
          <w:sz w:val="36"/>
          <w:szCs w:val="36"/>
        </w:rPr>
      </w:pPr>
      <w:r>
        <w:rPr>
          <w:rFonts w:hint="eastAsia" w:ascii="黑体" w:hAnsi="黑体" w:eastAsia="黑体"/>
          <w:sz w:val="36"/>
          <w:szCs w:val="36"/>
        </w:rPr>
        <w:t>税务部门出具的企业清税文书</w:t>
      </w:r>
    </w:p>
    <w:p w14:paraId="021BCB9D">
      <w:pPr>
        <w:jc w:val="center"/>
        <w:rPr>
          <w:rFonts w:hint="eastAsia" w:eastAsia="黑体"/>
          <w:lang w:val="en-US" w:eastAsia="zh-CN"/>
        </w:rPr>
      </w:pPr>
      <w:r>
        <w:drawing>
          <wp:anchor distT="0" distB="0" distL="114300" distR="114300" simplePos="0" relativeHeight="251659264" behindDoc="0" locked="0" layoutInCell="1" allowOverlap="1">
            <wp:simplePos x="0" y="0"/>
            <wp:positionH relativeFrom="column">
              <wp:posOffset>94615</wp:posOffset>
            </wp:positionH>
            <wp:positionV relativeFrom="paragraph">
              <wp:posOffset>364490</wp:posOffset>
            </wp:positionV>
            <wp:extent cx="5225415" cy="6958965"/>
            <wp:effectExtent l="0" t="0" r="13335" b="13335"/>
            <wp:wrapSquare wrapText="bothSides"/>
            <wp:docPr id="2" name="图片 1" descr="75682419223491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756824192234918064"/>
                    <pic:cNvPicPr>
                      <a:picLocks noChangeAspect="1"/>
                    </pic:cNvPicPr>
                  </pic:nvPicPr>
                  <pic:blipFill>
                    <a:blip r:embed="rId12"/>
                    <a:stretch>
                      <a:fillRect/>
                    </a:stretch>
                  </pic:blipFill>
                  <pic:spPr>
                    <a:xfrm>
                      <a:off x="0" y="0"/>
                      <a:ext cx="5225415" cy="6958965"/>
                    </a:xfrm>
                    <a:prstGeom prst="rect">
                      <a:avLst/>
                    </a:prstGeom>
                    <a:noFill/>
                    <a:ln>
                      <a:noFill/>
                    </a:ln>
                  </pic:spPr>
                </pic:pic>
              </a:graphicData>
            </a:graphic>
          </wp:anchor>
        </w:drawing>
      </w:r>
      <w:r>
        <w:rPr>
          <w:rFonts w:hint="eastAsia" w:ascii="黑体" w:hAnsi="黑体" w:eastAsia="黑体"/>
          <w:color w:val="FF0000"/>
          <w:sz w:val="24"/>
        </w:rPr>
        <w:t>（已共享企业清税信息的，企业无需提交纸质清税证明文件</w:t>
      </w:r>
      <w:r>
        <w:rPr>
          <w:rFonts w:hint="eastAsia" w:ascii="黑体" w:hAnsi="黑体" w:eastAsia="黑体"/>
          <w:color w:val="FF0000"/>
          <w:sz w:val="24"/>
          <w:lang w:eastAsia="zh-CN"/>
        </w:rPr>
        <w:t>）</w:t>
      </w:r>
    </w:p>
    <w:p w14:paraId="3280624B">
      <w:pPr>
        <w:pStyle w:val="2"/>
      </w:pPr>
    </w:p>
    <w:sectPr>
      <w:head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22E28EF3">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17BCE">
    <w:pPr>
      <w:pStyle w:val="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6DDE67">
                          <w:pPr>
                            <w:pStyle w:val="4"/>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E6DDE67">
                    <w:pPr>
                      <w:pStyle w:val="4"/>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44447">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BD489">
    <w:pPr>
      <w:pStyle w:val="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EB89F">
                          <w:pPr>
                            <w:pStyle w:val="4"/>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5AAEB89F">
                    <w:pPr>
                      <w:pStyle w:val="4"/>
                    </w:pPr>
                    <w:r>
                      <w:fldChar w:fldCharType="begin"/>
                    </w:r>
                    <w:r>
                      <w:instrText xml:space="preserve"> PAGE  \* MERGEFORMAT </w:instrText>
                    </w:r>
                    <w:r>
                      <w:fldChar w:fldCharType="separate"/>
                    </w:r>
                    <w:r>
                      <w:t>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963FB">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5B50C">
    <w:pPr>
      <w:pStyle w:val="10"/>
      <w:spacing w:after="120" w:line="560" w:lineRule="exact"/>
      <w:rPr>
        <w:rFonts w:hint="eastAsia"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965DB">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hODdkMTYwMGIwYTcwNTVlYmQ2MmQxNTBkZjg4OTgifQ=="/>
  </w:docVars>
  <w:rsids>
    <w:rsidRoot w:val="00172A27"/>
    <w:rsid w:val="025200D9"/>
    <w:rsid w:val="0273051A"/>
    <w:rsid w:val="030A330A"/>
    <w:rsid w:val="03D35307"/>
    <w:rsid w:val="06E56ED4"/>
    <w:rsid w:val="0741116F"/>
    <w:rsid w:val="08077BF9"/>
    <w:rsid w:val="0886108B"/>
    <w:rsid w:val="09045F63"/>
    <w:rsid w:val="0AF245FC"/>
    <w:rsid w:val="0B9B3B5E"/>
    <w:rsid w:val="0D8A556E"/>
    <w:rsid w:val="0E7F507F"/>
    <w:rsid w:val="0EA93835"/>
    <w:rsid w:val="0F6B0C84"/>
    <w:rsid w:val="102C4119"/>
    <w:rsid w:val="128C6E7D"/>
    <w:rsid w:val="14401B8A"/>
    <w:rsid w:val="16FE434F"/>
    <w:rsid w:val="17036DEF"/>
    <w:rsid w:val="1C8F7481"/>
    <w:rsid w:val="1FB759B9"/>
    <w:rsid w:val="21140455"/>
    <w:rsid w:val="22201195"/>
    <w:rsid w:val="236D75E6"/>
    <w:rsid w:val="23FC50E9"/>
    <w:rsid w:val="24EF4FF3"/>
    <w:rsid w:val="26C06EBE"/>
    <w:rsid w:val="27A4093E"/>
    <w:rsid w:val="27E50DCB"/>
    <w:rsid w:val="28FC633A"/>
    <w:rsid w:val="2A917854"/>
    <w:rsid w:val="2CA53A30"/>
    <w:rsid w:val="2E020414"/>
    <w:rsid w:val="32C932CB"/>
    <w:rsid w:val="33E61686"/>
    <w:rsid w:val="340D5F36"/>
    <w:rsid w:val="34327658"/>
    <w:rsid w:val="34E31DCB"/>
    <w:rsid w:val="35F3565C"/>
    <w:rsid w:val="36080591"/>
    <w:rsid w:val="36321AB2"/>
    <w:rsid w:val="382C0876"/>
    <w:rsid w:val="396A279D"/>
    <w:rsid w:val="3A0E5571"/>
    <w:rsid w:val="3AA259A6"/>
    <w:rsid w:val="3C8641D4"/>
    <w:rsid w:val="3CAE37B9"/>
    <w:rsid w:val="3DC52924"/>
    <w:rsid w:val="416C6D0D"/>
    <w:rsid w:val="41D00405"/>
    <w:rsid w:val="43936D2B"/>
    <w:rsid w:val="44C74B20"/>
    <w:rsid w:val="45016D88"/>
    <w:rsid w:val="45E2495B"/>
    <w:rsid w:val="46EB5D15"/>
    <w:rsid w:val="485C7545"/>
    <w:rsid w:val="4A753D41"/>
    <w:rsid w:val="4D292BA8"/>
    <w:rsid w:val="4D2C638B"/>
    <w:rsid w:val="4E077D7F"/>
    <w:rsid w:val="4E6075B8"/>
    <w:rsid w:val="4EF4665F"/>
    <w:rsid w:val="4F0147FF"/>
    <w:rsid w:val="50A2720B"/>
    <w:rsid w:val="54492049"/>
    <w:rsid w:val="548A7CCA"/>
    <w:rsid w:val="56266FD7"/>
    <w:rsid w:val="566F7200"/>
    <w:rsid w:val="5C44677E"/>
    <w:rsid w:val="5F774B81"/>
    <w:rsid w:val="5F952C60"/>
    <w:rsid w:val="659630DF"/>
    <w:rsid w:val="667B650A"/>
    <w:rsid w:val="693B4C90"/>
    <w:rsid w:val="6AC42924"/>
    <w:rsid w:val="709D5DEB"/>
    <w:rsid w:val="71BB5416"/>
    <w:rsid w:val="71E67216"/>
    <w:rsid w:val="732B6434"/>
    <w:rsid w:val="73EF00BF"/>
    <w:rsid w:val="763C2A14"/>
    <w:rsid w:val="76B777B6"/>
    <w:rsid w:val="76BB77A6"/>
    <w:rsid w:val="789231FB"/>
    <w:rsid w:val="7A3261B7"/>
    <w:rsid w:val="7BA53DF8"/>
    <w:rsid w:val="7C943EFA"/>
    <w:rsid w:val="7E966266"/>
    <w:rsid w:val="7F1A5B99"/>
    <w:rsid w:val="7F3330BD"/>
    <w:rsid w:val="7F676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20" w:firstLine="480"/>
    </w:pPr>
    <w:rPr>
      <w:rFonts w:ascii="宋体" w:hAnsi="宋体" w:eastAsia="宋体" w:cs="宋体"/>
      <w:sz w:val="24"/>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customStyle="1" w:styleId="8">
    <w:name w:val="样式1"/>
    <w:basedOn w:val="1"/>
    <w:qFormat/>
    <w:uiPriority w:val="0"/>
  </w:style>
  <w:style w:type="paragraph" w:styleId="9">
    <w:name w:val="List Paragraph"/>
    <w:basedOn w:val="1"/>
    <w:qFormat/>
    <w:uiPriority w:val="1"/>
    <w:pPr>
      <w:ind w:left="120" w:firstLine="480"/>
    </w:pPr>
    <w:rPr>
      <w:rFonts w:ascii="宋体" w:hAnsi="宋体" w:eastAsia="宋体" w:cs="宋体"/>
    </w:rPr>
  </w:style>
  <w:style w:type="paragraph" w:customStyle="1" w:styleId="10">
    <w:name w:val="04B-文书标题"/>
    <w:basedOn w:val="1"/>
    <w:qFormat/>
    <w:uiPriority w:val="99"/>
    <w:pPr>
      <w:spacing w:after="192" w:afterLines="50" w:line="500" w:lineRule="exact"/>
      <w:jc w:val="center"/>
    </w:pPr>
    <w:rPr>
      <w:rFonts w:ascii="宋体" w:hAnsi="宋体" w:cs="宋体"/>
      <w:b/>
      <w:sz w:val="36"/>
      <w:szCs w:val="36"/>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4576</Words>
  <Characters>5319</Characters>
  <Lines>0</Lines>
  <Paragraphs>0</Paragraphs>
  <TotalTime>42</TotalTime>
  <ScaleCrop>false</ScaleCrop>
  <LinksUpToDate>false</LinksUpToDate>
  <CharactersWithSpaces>5911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2026-03-19T01:28:00Z</dcterms:created>
  <dc:creator>Administrator</dc:creator>
  <cp:lastModifiedBy>黄静</cp:lastModifiedBy>
  <dcterms:modified xsi:type="dcterms:W3CDTF">2026-04-29T07:29:46Z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eyJoZGlkIjoiZmY1ZmM1OTc1NDc4YTBiNzkyN2IyYTExNjQ2ODYzYmYiLCJ1c2VySWQiOiIxNDg5MzIyMjU1In0=</vt:lpwstr>
  </property>
  <property fmtid="{D5CDD505-2E9C-101B-9397-08002B2CF9AE}" pid="4" name="ICV">
    <vt:lpwstr>8B75BFEB914D4950B3B80E16C7C95184_13</vt:lpwstr>
  </property>
</Properties>
</file>