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7802E">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color w:val="000000"/>
          <w:sz w:val="52"/>
          <w:szCs w:val="52"/>
        </w:rPr>
      </w:pPr>
      <w:r>
        <w:rPr>
          <w:rFonts w:hint="eastAsia" w:ascii="方正小标宋_GBK" w:hAnsi="方正小标宋_GBK" w:eastAsia="方正小标宋_GBK" w:cs="方正小标宋_GBK"/>
          <w:b w:val="0"/>
          <w:bCs/>
          <w:color w:val="000000"/>
          <w:sz w:val="52"/>
          <w:szCs w:val="52"/>
          <w:lang w:val="en-US" w:eastAsia="zh-CN"/>
        </w:rPr>
        <w:t>个人独资企业</w:t>
      </w:r>
      <w:r>
        <w:rPr>
          <w:rFonts w:hint="eastAsia" w:ascii="方正小标宋_GBK" w:hAnsi="方正小标宋_GBK" w:eastAsia="方正小标宋_GBK" w:cs="方正小标宋_GBK"/>
          <w:b w:val="0"/>
          <w:bCs/>
          <w:color w:val="000000"/>
          <w:sz w:val="52"/>
          <w:szCs w:val="52"/>
        </w:rPr>
        <w:t>（</w:t>
      </w:r>
      <w:r>
        <w:rPr>
          <w:rFonts w:hint="eastAsia" w:ascii="方正小标宋_GBK" w:hAnsi="方正小标宋_GBK" w:eastAsia="方正小标宋_GBK" w:cs="方正小标宋_GBK"/>
          <w:b w:val="0"/>
          <w:bCs/>
          <w:color w:val="000000"/>
          <w:sz w:val="52"/>
          <w:szCs w:val="52"/>
          <w:lang w:val="en-US" w:eastAsia="zh-CN"/>
        </w:rPr>
        <w:t>简易注销</w:t>
      </w:r>
      <w:r>
        <w:rPr>
          <w:rFonts w:hint="eastAsia" w:ascii="方正小标宋_GBK" w:hAnsi="方正小标宋_GBK" w:eastAsia="方正小标宋_GBK" w:cs="方正小标宋_GBK"/>
          <w:b w:val="0"/>
          <w:bCs/>
          <w:color w:val="000000"/>
          <w:sz w:val="52"/>
          <w:szCs w:val="52"/>
        </w:rPr>
        <w:t>）</w:t>
      </w:r>
    </w:p>
    <w:p w14:paraId="58AE82F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color w:val="000000"/>
          <w:sz w:val="52"/>
          <w:szCs w:val="52"/>
        </w:rPr>
      </w:pPr>
      <w:r>
        <w:rPr>
          <w:rFonts w:hint="eastAsia" w:ascii="方正小标宋_GBK" w:hAnsi="方正小标宋_GBK" w:eastAsia="方正小标宋_GBK" w:cs="方正小标宋_GBK"/>
          <w:b w:val="0"/>
          <w:bCs/>
          <w:color w:val="000000"/>
          <w:sz w:val="52"/>
          <w:szCs w:val="52"/>
        </w:rPr>
        <w:t>登记文书 | 提交文件</w:t>
      </w:r>
    </w:p>
    <w:p w14:paraId="389EF0C7">
      <w:pPr>
        <w:keepNext w:val="0"/>
        <w:keepLines w:val="0"/>
        <w:pageBreakBefore w:val="0"/>
        <w:widowControl w:val="0"/>
        <w:tabs>
          <w:tab w:val="left" w:pos="1575"/>
          <w:tab w:val="center" w:pos="4156"/>
        </w:tabs>
        <w:kinsoku/>
        <w:wordWrap/>
        <w:overflowPunct/>
        <w:topLinePunct w:val="0"/>
        <w:autoSpaceDE/>
        <w:autoSpaceDN/>
        <w:bidi w:val="0"/>
        <w:adjustRightInd/>
        <w:snapToGrid/>
        <w:spacing w:line="640" w:lineRule="exact"/>
        <w:jc w:val="center"/>
        <w:textAlignment w:val="auto"/>
        <w:rPr>
          <w:rFonts w:hint="eastAsia" w:ascii="黑体" w:hAnsi="黑体" w:eastAsia="黑体"/>
          <w:b/>
          <w:color w:val="000000"/>
          <w:sz w:val="52"/>
          <w:szCs w:val="52"/>
        </w:rPr>
      </w:pPr>
      <w:r>
        <w:rPr>
          <w:rFonts w:hint="eastAsia" w:ascii="方正小标宋_GBK" w:hAnsi="方正小标宋_GBK" w:eastAsia="方正小标宋_GBK" w:cs="方正小标宋_GBK"/>
          <w:b w:val="0"/>
          <w:bCs/>
          <w:color w:val="000000"/>
          <w:sz w:val="52"/>
          <w:szCs w:val="52"/>
        </w:rPr>
        <w:t>标准化</w:t>
      </w:r>
      <w:r>
        <w:rPr>
          <w:rFonts w:hint="eastAsia" w:ascii="方正小标宋_GBK" w:hAnsi="方正小标宋_GBK" w:eastAsia="方正小标宋_GBK" w:cs="方正小标宋_GBK"/>
          <w:bCs/>
          <w:color w:val="000000"/>
          <w:sz w:val="52"/>
          <w:szCs w:val="52"/>
          <w:lang w:val="en-US" w:eastAsia="zh-CN"/>
        </w:rPr>
        <w:t>办事指南</w:t>
      </w:r>
    </w:p>
    <w:p w14:paraId="02328EC0">
      <w:pPr>
        <w:spacing w:line="560" w:lineRule="exact"/>
        <w:ind w:firstLine="560" w:firstLineChars="200"/>
        <w:rPr>
          <w:rFonts w:hint="eastAsia" w:ascii="黑体" w:hAnsi="黑体" w:eastAsia="黑体"/>
          <w:sz w:val="28"/>
          <w:szCs w:val="28"/>
        </w:rPr>
      </w:pPr>
    </w:p>
    <w:p w14:paraId="43155750">
      <w:pPr>
        <w:spacing w:line="560" w:lineRule="exact"/>
        <w:ind w:firstLine="640" w:firstLineChars="200"/>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一、办理流程：</w:t>
      </w:r>
    </w:p>
    <w:p w14:paraId="7A83FACD">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（一）简易注销公告（公告期不少于20日）</w:t>
      </w:r>
    </w:p>
    <w:p w14:paraId="0654AEF9">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default"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登录“国家企业信用信息公示系统”，点击“企业信息填报”，登录成功后，点击“注销公告填报”--“简易注销填报”，信息填写完成并上传全体投资人签署的《简易注销全体投资人承诺书》后，点击保存并公示。</w:t>
      </w:r>
    </w:p>
    <w:p w14:paraId="697B3D9E">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default" w:ascii="仿宋_GB2312" w:hAnsi="宋体" w:eastAsia="仿宋_GB2312" w:cs="宋体"/>
          <w:sz w:val="32"/>
          <w:szCs w:val="32"/>
          <w:lang w:val="en-US"/>
        </w:rPr>
      </w:pPr>
      <w:r>
        <w:rPr>
          <w:rFonts w:hint="eastAsia" w:ascii="楷体_GB2312" w:hAnsi="楷体_GB2312" w:eastAsia="楷体_GB2312" w:cs="楷体_GB2312"/>
          <w:bCs/>
          <w:sz w:val="32"/>
          <w:szCs w:val="32"/>
          <w:lang w:eastAsia="zh-CN"/>
        </w:rPr>
        <w:t>（</w:t>
      </w:r>
      <w:r>
        <w:rPr>
          <w:rFonts w:hint="eastAsia" w:ascii="楷体_GB2312" w:hAnsi="楷体_GB2312" w:eastAsia="楷体_GB2312" w:cs="楷体_GB2312"/>
          <w:bCs/>
          <w:sz w:val="32"/>
          <w:szCs w:val="32"/>
          <w:lang w:val="en-US" w:eastAsia="zh-CN"/>
        </w:rPr>
        <w:t>二</w:t>
      </w:r>
      <w:r>
        <w:rPr>
          <w:rFonts w:hint="eastAsia" w:ascii="楷体_GB2312" w:hAnsi="楷体_GB2312" w:eastAsia="楷体_GB2312" w:cs="楷体_GB2312"/>
          <w:bCs/>
          <w:sz w:val="32"/>
          <w:szCs w:val="32"/>
          <w:lang w:eastAsia="zh-CN"/>
        </w:rPr>
        <w:t>）</w:t>
      </w:r>
      <w:r>
        <w:rPr>
          <w:rFonts w:hint="eastAsia" w:ascii="楷体_GB2312" w:hAnsi="楷体_GB2312" w:eastAsia="楷体_GB2312" w:cs="楷体_GB2312"/>
          <w:bCs/>
          <w:sz w:val="32"/>
          <w:szCs w:val="32"/>
          <w:lang w:val="en-US" w:eastAsia="zh-CN"/>
        </w:rPr>
        <w:t>注销登记</w:t>
      </w:r>
    </w:p>
    <w:p w14:paraId="6133061D">
      <w:pPr>
        <w:spacing w:line="560" w:lineRule="exact"/>
        <w:ind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注销公告到期后</w:t>
      </w:r>
    </w:p>
    <w:p w14:paraId="36088708">
      <w:pPr>
        <w:spacing w:line="560" w:lineRule="exact"/>
        <w:ind w:firstLine="640" w:firstLineChars="200"/>
        <w:rPr>
          <w:rFonts w:hint="eastAsia" w:ascii="仿宋_GB2312" w:hAnsi="宋体" w:eastAsia="仿宋_GB2312" w:cs="宋体"/>
          <w:color w:val="auto"/>
          <w:sz w:val="32"/>
          <w:szCs w:val="32"/>
          <w:lang w:eastAsia="zh-CN"/>
        </w:rPr>
      </w:pPr>
      <w:r>
        <w:rPr>
          <w:rFonts w:hint="eastAsia" w:ascii="仿宋_GB2312" w:hAnsi="宋体" w:eastAsia="仿宋_GB2312" w:cs="宋体"/>
          <w:sz w:val="32"/>
          <w:szCs w:val="32"/>
        </w:rPr>
        <w:t>济南</w:t>
      </w:r>
      <w:r>
        <w:rPr>
          <w:rFonts w:hint="eastAsia" w:ascii="仿宋_GB2312" w:hAnsi="宋体" w:eastAsia="仿宋_GB2312" w:cs="宋体"/>
          <w:color w:val="auto"/>
          <w:sz w:val="32"/>
          <w:szCs w:val="32"/>
        </w:rPr>
        <w:t>：</w:t>
      </w:r>
      <w:r>
        <w:rPr>
          <w:rFonts w:hint="eastAsia" w:ascii="仿宋_GB2312" w:hAnsi="宋体" w:eastAsia="仿宋_GB2312" w:cs="宋体"/>
          <w:color w:val="auto"/>
          <w:kern w:val="2"/>
          <w:sz w:val="32"/>
          <w:szCs w:val="32"/>
          <w:lang w:val="en-US" w:eastAsia="zh-CN"/>
        </w:rPr>
        <w:t>登录“</w:t>
      </w:r>
      <w:r>
        <w:rPr>
          <w:rFonts w:hint="eastAsia" w:ascii="仿宋_GB2312" w:hAnsi="宋体" w:eastAsia="仿宋_GB2312" w:cs="宋体"/>
          <w:color w:val="auto"/>
          <w:sz w:val="32"/>
          <w:szCs w:val="32"/>
          <w:lang w:val="en-US" w:eastAsia="zh-CN"/>
        </w:rPr>
        <w:t>济南政务服务一网通办</w:t>
      </w:r>
      <w:r>
        <w:rPr>
          <w:rFonts w:hint="eastAsia" w:ascii="仿宋_GB2312" w:hAnsi="宋体" w:eastAsia="仿宋_GB2312" w:cs="宋体"/>
          <w:color w:val="auto"/>
          <w:kern w:val="2"/>
          <w:sz w:val="32"/>
          <w:szCs w:val="32"/>
          <w:lang w:val="en-US" w:eastAsia="zh-CN"/>
        </w:rPr>
        <w:t>”</w:t>
      </w:r>
      <w:r>
        <w:rPr>
          <w:rFonts w:hint="eastAsia" w:ascii="仿宋_GB2312" w:hAnsi="宋体" w:eastAsia="仿宋_GB2312" w:cs="宋体"/>
          <w:color w:val="auto"/>
          <w:sz w:val="32"/>
          <w:szCs w:val="32"/>
          <w:lang w:val="en-US" w:eastAsia="zh-CN"/>
        </w:rPr>
        <w:t>（网址：https://www.jinan.gov.cn/col/col57769/index.html</w:t>
      </w:r>
      <w:r>
        <w:rPr>
          <w:rFonts w:hint="eastAsia" w:ascii="仿宋_GB2312" w:hAnsi="宋体" w:eastAsia="仿宋_GB2312" w:cs="宋体"/>
          <w:color w:val="auto"/>
          <w:sz w:val="32"/>
          <w:szCs w:val="32"/>
          <w:lang w:eastAsia="zh-CN"/>
        </w:rPr>
        <w:t>）</w:t>
      </w:r>
    </w:p>
    <w:p w14:paraId="6E5566FC">
      <w:pPr>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color w:val="auto"/>
          <w:sz w:val="32"/>
          <w:szCs w:val="32"/>
        </w:rPr>
        <w:t>青岛：登录“青岛市企业</w:t>
      </w:r>
      <w:r>
        <w:rPr>
          <w:rFonts w:hint="eastAsia" w:ascii="仿宋_GB2312" w:hAnsi="宋体" w:eastAsia="仿宋_GB2312" w:cs="仿宋_GB2312"/>
          <w:color w:val="auto"/>
          <w:sz w:val="32"/>
          <w:szCs w:val="32"/>
        </w:rPr>
        <w:t>开办智能一体化平台</w:t>
      </w:r>
      <w:r>
        <w:rPr>
          <w:rFonts w:hint="eastAsia" w:ascii="仿宋_GB2312" w:hAnsi="宋体" w:eastAsia="仿宋_GB2312" w:cs="宋体"/>
          <w:color w:val="auto"/>
          <w:sz w:val="32"/>
          <w:szCs w:val="32"/>
        </w:rPr>
        <w:t>”</w:t>
      </w:r>
      <w:r>
        <w:rPr>
          <w:rFonts w:hint="eastAsia" w:ascii="仿宋_GB2312" w:hAnsi="宋体" w:eastAsia="仿宋_GB2312" w:cs="宋体"/>
          <w:sz w:val="32"/>
          <w:szCs w:val="32"/>
        </w:rPr>
        <w:t>（</w:t>
      </w:r>
      <w:r>
        <w:rPr>
          <w:rFonts w:hint="eastAsia" w:ascii="仿宋_GB2312" w:hAnsi="仿宋_GB2312" w:eastAsia="仿宋_GB2312" w:cs="仿宋_GB2312"/>
          <w:sz w:val="32"/>
          <w:szCs w:val="32"/>
        </w:rPr>
        <w:t>网址：https://qydjfw.qingdao.gov.cn）</w:t>
      </w:r>
      <w:r>
        <w:rPr>
          <w:rFonts w:hint="eastAsia" w:ascii="仿宋_GB2312" w:hAnsi="宋体" w:eastAsia="仿宋_GB2312" w:cs="宋体"/>
          <w:sz w:val="32"/>
          <w:szCs w:val="32"/>
        </w:rPr>
        <w:t>。</w:t>
      </w:r>
    </w:p>
    <w:p w14:paraId="2A224949">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ascii="楷体_GB2312" w:hAnsi="楷体_GB2312" w:eastAsia="楷体_GB2312" w:cs="楷体_GB2312"/>
          <w:bCs/>
          <w:sz w:val="32"/>
          <w:szCs w:val="32"/>
        </w:rPr>
      </w:pPr>
      <w:r>
        <w:rPr>
          <w:rFonts w:hint="eastAsia" w:ascii="楷体_GB2312" w:hAnsi="楷体_GB2312" w:eastAsia="楷体_GB2312" w:cs="楷体_GB2312"/>
          <w:bCs/>
          <w:sz w:val="32"/>
          <w:szCs w:val="32"/>
        </w:rPr>
        <w:t>申报方式一：全程网办</w:t>
      </w:r>
    </w:p>
    <w:p w14:paraId="179A2D01">
      <w:pPr>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lang w:val="en-US" w:eastAsia="zh-CN"/>
        </w:rPr>
        <w:t>济南：</w:t>
      </w:r>
      <w:r>
        <w:rPr>
          <w:rFonts w:hint="eastAsia" w:ascii="仿宋_GB2312" w:hAnsi="宋体" w:eastAsia="仿宋_GB2312" w:cs="宋体"/>
          <w:kern w:val="2"/>
          <w:sz w:val="32"/>
          <w:szCs w:val="32"/>
          <w:lang w:val="en-US" w:eastAsia="zh-CN" w:bidi="ar-SA"/>
        </w:rPr>
        <w:t>选择“高效办成一件事”专区--企业“一件事”--企业注销登记“一件事”，</w:t>
      </w:r>
      <w:r>
        <w:rPr>
          <w:rFonts w:hint="eastAsia" w:ascii="仿宋_GB2312" w:hAnsi="宋体" w:eastAsia="仿宋_GB2312" w:cs="宋体"/>
          <w:sz w:val="32"/>
          <w:szCs w:val="32"/>
        </w:rPr>
        <w:t>根据系统提示填写并上传相关材料后，选择“全程电子化”方式办理，</w:t>
      </w:r>
      <w:r>
        <w:rPr>
          <w:rFonts w:hint="eastAsia" w:ascii="仿宋_GB2312" w:hAnsi="宋体" w:eastAsia="仿宋_GB2312" w:cs="宋体"/>
          <w:sz w:val="32"/>
          <w:szCs w:val="32"/>
          <w:lang w:val="en-US" w:eastAsia="zh-CN"/>
        </w:rPr>
        <w:t>材料指导</w:t>
      </w:r>
      <w:r>
        <w:rPr>
          <w:rFonts w:hint="eastAsia" w:ascii="仿宋_GB2312" w:hAnsi="宋体" w:eastAsia="仿宋_GB2312" w:cs="宋体"/>
          <w:sz w:val="32"/>
          <w:szCs w:val="32"/>
        </w:rPr>
        <w:t>通过</w:t>
      </w:r>
      <w:r>
        <w:rPr>
          <w:rFonts w:hint="eastAsia" w:ascii="仿宋_GB2312" w:hAnsi="宋体" w:eastAsia="仿宋_GB2312" w:cs="宋体"/>
          <w:sz w:val="32"/>
          <w:szCs w:val="32"/>
          <w:lang w:val="en-US" w:eastAsia="zh-CN"/>
        </w:rPr>
        <w:t>后</w:t>
      </w:r>
      <w:r>
        <w:rPr>
          <w:rFonts w:hint="eastAsia" w:ascii="仿宋_GB2312" w:hAnsi="宋体" w:eastAsia="仿宋_GB2312" w:cs="宋体"/>
          <w:sz w:val="32"/>
          <w:szCs w:val="32"/>
        </w:rPr>
        <w:t>进行电子</w:t>
      </w:r>
      <w:r>
        <w:rPr>
          <w:rFonts w:hint="eastAsia" w:ascii="仿宋_GB2312" w:hAnsi="宋体" w:eastAsia="仿宋_GB2312" w:cs="宋体"/>
          <w:sz w:val="32"/>
          <w:szCs w:val="32"/>
          <w:lang w:val="en-US" w:eastAsia="zh-CN"/>
        </w:rPr>
        <w:t>签名（</w:t>
      </w:r>
      <w:r>
        <w:rPr>
          <w:rFonts w:hint="eastAsia" w:ascii="仿宋_GB2312" w:hAnsi="宋体" w:eastAsia="仿宋_GB2312" w:cs="宋体"/>
          <w:sz w:val="32"/>
          <w:szCs w:val="32"/>
        </w:rPr>
        <w:t>签章</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，业务办结后</w:t>
      </w:r>
      <w:r>
        <w:rPr>
          <w:rFonts w:hint="eastAsia" w:ascii="仿宋_GB2312" w:hAnsi="宋体" w:eastAsia="仿宋_GB2312" w:cs="仿宋_GB2312"/>
          <w:sz w:val="32"/>
          <w:szCs w:val="32"/>
        </w:rPr>
        <w:t>领取或</w:t>
      </w:r>
      <w:r>
        <w:rPr>
          <w:rFonts w:hint="eastAsia" w:ascii="仿宋_GB2312" w:hAnsi="宋体" w:eastAsia="仿宋_GB2312" w:cs="仿宋_GB2312"/>
          <w:sz w:val="32"/>
          <w:szCs w:val="32"/>
          <w:lang w:val="en-US" w:eastAsia="zh-CN"/>
        </w:rPr>
        <w:t>申请免费</w:t>
      </w:r>
      <w:r>
        <w:rPr>
          <w:rFonts w:hint="eastAsia" w:ascii="仿宋_GB2312" w:hAnsi="宋体" w:eastAsia="仿宋_GB2312" w:cs="仿宋_GB2312"/>
          <w:sz w:val="32"/>
          <w:szCs w:val="32"/>
        </w:rPr>
        <w:t>邮寄</w:t>
      </w:r>
      <w:r>
        <w:rPr>
          <w:rFonts w:hint="eastAsia" w:ascii="仿宋_GB2312" w:hAnsi="宋体" w:eastAsia="仿宋_GB2312" w:cs="仿宋_GB2312"/>
          <w:sz w:val="32"/>
          <w:szCs w:val="32"/>
          <w:lang w:val="en-US" w:eastAsia="zh-CN"/>
        </w:rPr>
        <w:t>注销通知书。</w:t>
      </w:r>
    </w:p>
    <w:p w14:paraId="0913B63B">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val="en-US" w:eastAsia="zh-CN"/>
        </w:rPr>
        <w:t>青岛：</w:t>
      </w:r>
      <w:r>
        <w:rPr>
          <w:rFonts w:hint="eastAsia" w:ascii="仿宋_GB2312" w:hAnsi="宋体" w:eastAsia="仿宋_GB2312" w:cs="仿宋_GB2312"/>
          <w:sz w:val="32"/>
          <w:szCs w:val="32"/>
        </w:rPr>
        <w:t>选择</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企业注销</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val="en-US" w:eastAsia="zh-CN"/>
        </w:rPr>
        <w:t>简易注销</w:t>
      </w:r>
      <w:r>
        <w:rPr>
          <w:rFonts w:hint="eastAsia" w:ascii="仿宋_GB2312" w:hAnsi="宋体" w:eastAsia="仿宋_GB2312" w:cs="仿宋_GB2312"/>
          <w:sz w:val="32"/>
          <w:szCs w:val="32"/>
        </w:rPr>
        <w:t>”，</w:t>
      </w:r>
      <w:r>
        <w:rPr>
          <w:rFonts w:hint="eastAsia" w:ascii="仿宋_GB2312" w:hAnsi="宋体" w:eastAsia="仿宋_GB2312" w:cs="宋体"/>
          <w:sz w:val="32"/>
          <w:szCs w:val="32"/>
        </w:rPr>
        <w:t>根据</w:t>
      </w:r>
      <w:r>
        <w:rPr>
          <w:rFonts w:hint="eastAsia" w:ascii="仿宋_GB2312" w:hAnsi="宋体" w:eastAsia="仿宋_GB2312" w:cs="仿宋_GB2312"/>
          <w:sz w:val="32"/>
          <w:szCs w:val="32"/>
        </w:rPr>
        <w:t>系统提示填写并上传相关材料后，选择“全程电子化”方式办理，预审通过进行电子签章</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业务办结后领取或</w:t>
      </w:r>
      <w:r>
        <w:rPr>
          <w:rFonts w:hint="eastAsia" w:ascii="仿宋_GB2312" w:hAnsi="宋体" w:eastAsia="仿宋_GB2312" w:cs="仿宋_GB2312"/>
          <w:sz w:val="32"/>
          <w:szCs w:val="32"/>
          <w:lang w:val="en-US" w:eastAsia="zh-CN"/>
        </w:rPr>
        <w:t>申请免费</w:t>
      </w:r>
      <w:r>
        <w:rPr>
          <w:rFonts w:hint="eastAsia" w:ascii="仿宋_GB2312" w:hAnsi="宋体" w:eastAsia="仿宋_GB2312" w:cs="仿宋_GB2312"/>
          <w:sz w:val="32"/>
          <w:szCs w:val="32"/>
        </w:rPr>
        <w:t>邮寄</w:t>
      </w:r>
      <w:r>
        <w:rPr>
          <w:rFonts w:hint="eastAsia" w:ascii="仿宋_GB2312" w:hAnsi="宋体" w:eastAsia="仿宋_GB2312" w:cs="仿宋_GB2312"/>
          <w:sz w:val="32"/>
          <w:szCs w:val="32"/>
          <w:lang w:val="en-US" w:eastAsia="zh-CN"/>
        </w:rPr>
        <w:t>注销通知书</w:t>
      </w:r>
      <w:r>
        <w:rPr>
          <w:rFonts w:hint="eastAsia" w:ascii="仿宋_GB2312" w:hAnsi="宋体" w:eastAsia="仿宋_GB2312" w:cs="仿宋_GB2312"/>
          <w:sz w:val="32"/>
          <w:szCs w:val="32"/>
          <w:lang w:eastAsia="zh-CN"/>
        </w:rPr>
        <w:t>。</w:t>
      </w:r>
    </w:p>
    <w:p w14:paraId="2E2A2DDE">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宋体" w:eastAsia="仿宋_GB2312" w:cs="仿宋_GB2312"/>
          <w:sz w:val="32"/>
          <w:szCs w:val="32"/>
          <w:lang w:val="en-US" w:eastAsia="zh-CN"/>
        </w:rPr>
      </w:pPr>
      <w:r>
        <w:rPr>
          <w:rFonts w:hint="eastAsia" w:ascii="楷体_GB2312" w:hAnsi="楷体_GB2312" w:eastAsia="楷体_GB2312" w:cs="楷体_GB2312"/>
          <w:bCs/>
          <w:sz w:val="32"/>
          <w:szCs w:val="32"/>
        </w:rPr>
        <w:t>申报方式二：窗口办理</w:t>
      </w:r>
    </w:p>
    <w:p w14:paraId="3483BE5E">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宋体" w:eastAsia="仿宋_GB2312" w:cs="宋体"/>
          <w:sz w:val="32"/>
          <w:szCs w:val="32"/>
          <w:lang w:val="en-US" w:eastAsia="zh-CN"/>
        </w:rPr>
        <w:t>济南：</w:t>
      </w:r>
      <w:r>
        <w:rPr>
          <w:rFonts w:hint="eastAsia" w:ascii="仿宋_GB2312" w:hAnsi="宋体" w:eastAsia="仿宋_GB2312" w:cs="宋体"/>
          <w:kern w:val="2"/>
          <w:sz w:val="32"/>
          <w:szCs w:val="32"/>
          <w:lang w:val="en-US" w:eastAsia="zh-CN" w:bidi="ar-SA"/>
        </w:rPr>
        <w:t>选择“高效办成一件事”专区--企业“一件事”--企业注销登记“一件事”，</w:t>
      </w:r>
      <w:r>
        <w:rPr>
          <w:rFonts w:hint="eastAsia" w:ascii="仿宋_GB2312" w:hAnsi="宋体" w:eastAsia="仿宋_GB2312" w:cs="宋体"/>
          <w:sz w:val="32"/>
          <w:szCs w:val="32"/>
        </w:rPr>
        <w:t>根据系统提示填写并上传相关材料后</w:t>
      </w:r>
      <w:r>
        <w:rPr>
          <w:rFonts w:hint="eastAsia" w:ascii="仿宋_GB2312" w:hAnsi="宋体" w:eastAsia="仿宋_GB2312" w:cs="宋体"/>
          <w:color w:val="auto"/>
          <w:sz w:val="32"/>
          <w:szCs w:val="32"/>
        </w:rPr>
        <w:t>，</w:t>
      </w:r>
      <w:r>
        <w:rPr>
          <w:rFonts w:hint="eastAsia" w:ascii="仿宋_GB2312" w:hAnsi="宋体" w:eastAsia="仿宋_GB2312" w:cs="仿宋_GB2312"/>
          <w:color w:val="auto"/>
          <w:kern w:val="2"/>
          <w:sz w:val="32"/>
          <w:szCs w:val="32"/>
        </w:rPr>
        <w:t>选择“</w:t>
      </w:r>
      <w:r>
        <w:rPr>
          <w:rFonts w:hint="eastAsia" w:ascii="仿宋_GB2312" w:hAnsi="宋体" w:eastAsia="仿宋_GB2312" w:cs="仿宋_GB2312"/>
          <w:color w:val="auto"/>
          <w:kern w:val="2"/>
          <w:sz w:val="32"/>
          <w:szCs w:val="32"/>
          <w:lang w:val="en-US" w:eastAsia="zh-CN"/>
        </w:rPr>
        <w:t>窗口</w:t>
      </w:r>
      <w:r>
        <w:rPr>
          <w:rFonts w:hint="eastAsia" w:ascii="仿宋_GB2312" w:hAnsi="宋体" w:eastAsia="仿宋_GB2312" w:cs="仿宋_GB2312"/>
          <w:color w:val="auto"/>
          <w:kern w:val="2"/>
          <w:sz w:val="32"/>
          <w:szCs w:val="32"/>
        </w:rPr>
        <w:t>”方式办理，</w:t>
      </w:r>
      <w:r>
        <w:rPr>
          <w:rFonts w:hint="eastAsia" w:ascii="仿宋_GB2312" w:hAnsi="宋体" w:eastAsia="仿宋_GB2312" w:cs="仿宋_GB2312"/>
          <w:color w:val="auto"/>
          <w:kern w:val="2"/>
          <w:sz w:val="32"/>
          <w:szCs w:val="32"/>
          <w:lang w:val="en-US" w:eastAsia="zh-CN"/>
        </w:rPr>
        <w:t>材料指导</w:t>
      </w:r>
      <w:r>
        <w:rPr>
          <w:rFonts w:hint="eastAsia" w:ascii="仿宋_GB2312" w:hAnsi="宋体" w:eastAsia="仿宋_GB2312" w:cs="仿宋_GB2312"/>
          <w:color w:val="auto"/>
          <w:kern w:val="2"/>
          <w:sz w:val="32"/>
          <w:szCs w:val="32"/>
        </w:rPr>
        <w:t>通过</w:t>
      </w:r>
      <w:r>
        <w:rPr>
          <w:rFonts w:hint="eastAsia" w:ascii="仿宋_GB2312" w:hAnsi="宋体" w:eastAsia="仿宋_GB2312" w:cs="仿宋_GB2312"/>
          <w:color w:val="auto"/>
          <w:kern w:val="2"/>
          <w:sz w:val="32"/>
          <w:szCs w:val="32"/>
          <w:lang w:val="en-US" w:eastAsia="zh-CN"/>
        </w:rPr>
        <w:t>后，</w:t>
      </w:r>
      <w:r>
        <w:rPr>
          <w:rFonts w:hint="eastAsia" w:ascii="仿宋_GB2312" w:hAnsi="宋体" w:eastAsia="仿宋_GB2312" w:cs="仿宋_GB2312"/>
          <w:color w:val="auto"/>
          <w:sz w:val="32"/>
          <w:szCs w:val="32"/>
        </w:rPr>
        <w:t>携带</w:t>
      </w:r>
      <w:r>
        <w:rPr>
          <w:rFonts w:hint="eastAsia" w:ascii="仿宋_GB2312" w:hAnsi="宋体" w:eastAsia="仿宋_GB2312" w:cs="仿宋_GB2312"/>
          <w:sz w:val="32"/>
          <w:szCs w:val="32"/>
        </w:rPr>
        <w:t>所有材料到</w:t>
      </w:r>
      <w:r>
        <w:rPr>
          <w:rFonts w:hint="eastAsia" w:ascii="仿宋_GB2312" w:hAnsi="宋体" w:eastAsia="仿宋_GB2312" w:cs="仿宋_GB2312"/>
          <w:sz w:val="32"/>
          <w:szCs w:val="32"/>
          <w:lang w:val="en-US" w:eastAsia="zh-CN"/>
        </w:rPr>
        <w:t>各级</w:t>
      </w:r>
      <w:r>
        <w:rPr>
          <w:rFonts w:hint="eastAsia" w:ascii="仿宋_GB2312" w:hAnsi="宋体" w:eastAsia="仿宋_GB2312" w:cs="仿宋_GB2312"/>
          <w:sz w:val="32"/>
          <w:szCs w:val="32"/>
        </w:rPr>
        <w:t>政务服务中心企业开办窗口办理业务</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业务办结后领取</w:t>
      </w:r>
      <w:r>
        <w:rPr>
          <w:rFonts w:hint="eastAsia" w:ascii="仿宋_GB2312" w:hAnsi="宋体" w:eastAsia="仿宋_GB2312" w:cs="仿宋_GB2312"/>
          <w:sz w:val="32"/>
          <w:szCs w:val="32"/>
          <w:lang w:val="en-US" w:eastAsia="zh-CN"/>
        </w:rPr>
        <w:t>注销通知书</w:t>
      </w:r>
      <w:r>
        <w:rPr>
          <w:rFonts w:hint="eastAsia" w:ascii="仿宋_GB2312" w:hAnsi="宋体" w:eastAsia="仿宋_GB2312" w:cs="仿宋_GB2312"/>
          <w:sz w:val="32"/>
          <w:szCs w:val="32"/>
          <w:lang w:eastAsia="zh-CN"/>
        </w:rPr>
        <w:t>。</w:t>
      </w:r>
    </w:p>
    <w:p w14:paraId="775C3942">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宋体" w:eastAsia="仿宋_GB2312" w:cs="仿宋_GB2312"/>
          <w:sz w:val="32"/>
          <w:szCs w:val="32"/>
          <w:lang w:val="en-US" w:eastAsia="zh-CN"/>
        </w:rPr>
        <w:t>青岛：</w:t>
      </w:r>
      <w:r>
        <w:rPr>
          <w:rFonts w:hint="eastAsia" w:ascii="仿宋_GB2312" w:hAnsi="宋体" w:eastAsia="仿宋_GB2312" w:cs="仿宋_GB2312"/>
          <w:sz w:val="32"/>
          <w:szCs w:val="32"/>
        </w:rPr>
        <w:t>选择</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企业注销</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val="en-US" w:eastAsia="zh-CN"/>
        </w:rPr>
        <w:t>简易注销</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根据系统提示填写相关</w:t>
      </w:r>
      <w:r>
        <w:rPr>
          <w:rFonts w:hint="eastAsia" w:ascii="仿宋_GB2312" w:hAnsi="宋体" w:eastAsia="仿宋_GB2312" w:cs="仿宋_GB2312"/>
          <w:sz w:val="32"/>
          <w:szCs w:val="32"/>
          <w:lang w:val="en-US" w:eastAsia="zh-CN"/>
        </w:rPr>
        <w:t>信息</w:t>
      </w:r>
      <w:r>
        <w:rPr>
          <w:rFonts w:hint="eastAsia" w:ascii="仿宋_GB2312" w:hAnsi="宋体" w:eastAsia="仿宋_GB2312" w:cs="仿宋_GB2312"/>
          <w:sz w:val="32"/>
          <w:szCs w:val="32"/>
        </w:rPr>
        <w:t>后选择窗口登记方式提交预审，预审通过后，携带所有材料到政务服务中心办理业务，业务办结后领取</w:t>
      </w:r>
      <w:r>
        <w:rPr>
          <w:rFonts w:hint="eastAsia" w:ascii="仿宋_GB2312" w:hAnsi="宋体" w:eastAsia="仿宋_GB2312" w:cs="仿宋_GB2312"/>
          <w:sz w:val="32"/>
          <w:szCs w:val="32"/>
          <w:lang w:val="en-US" w:eastAsia="zh-CN"/>
        </w:rPr>
        <w:t>注销通知书</w:t>
      </w:r>
      <w:r>
        <w:rPr>
          <w:rFonts w:hint="eastAsia" w:ascii="仿宋_GB2312" w:hAnsi="宋体" w:eastAsia="仿宋_GB2312" w:cs="仿宋_GB2312"/>
          <w:sz w:val="32"/>
          <w:szCs w:val="32"/>
          <w:lang w:eastAsia="zh-CN"/>
        </w:rPr>
        <w:t>。</w:t>
      </w:r>
    </w:p>
    <w:p w14:paraId="1C4D2850">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b/>
          <w:bCs/>
          <w:color w:val="auto"/>
          <w:sz w:val="20"/>
          <w:szCs w:val="20"/>
        </w:rPr>
      </w:pPr>
      <w:r>
        <w:rPr>
          <w:rFonts w:hint="eastAsia" w:ascii="黑体" w:hAnsi="黑体" w:eastAsia="黑体" w:cs="黑体"/>
          <w:kern w:val="0"/>
          <w:sz w:val="32"/>
          <w:szCs w:val="32"/>
          <w:lang w:val="en-US" w:eastAsia="zh-CN"/>
        </w:rPr>
        <w:t>二、申请材料：</w:t>
      </w:r>
      <w:r>
        <w:rPr>
          <w:rFonts w:hint="eastAsia" w:ascii="楷体_GB2312" w:hAnsi="楷体_GB2312" w:eastAsia="楷体_GB2312" w:cs="楷体_GB2312"/>
          <w:b/>
          <w:bCs/>
          <w:color w:val="auto"/>
          <w:sz w:val="32"/>
          <w:szCs w:val="32"/>
        </w:rPr>
        <w:t>以下材料均需原件（标注复印件的除外），示范文本附后</w:t>
      </w:r>
    </w:p>
    <w:p w14:paraId="583FB5A1">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1.《企业注销登记申请书（简易程序）》。</w:t>
      </w:r>
    </w:p>
    <w:p w14:paraId="7C9CFEDC">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2.投资人签署的经国家企业信用信息公示系统公告不少于 20 日的《简易注销全体投资人承诺书》。</w:t>
      </w:r>
    </w:p>
    <w:p w14:paraId="4BCCCF1A">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3.提交申请材料的人员（经办人）的自然人身份证明复印件。</w:t>
      </w:r>
    </w:p>
    <w:p w14:paraId="19B69857">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楷体_GB2312" w:hAnsi="楷体_GB2312" w:eastAsia="楷体_GB2312" w:cs="楷体_GB2312"/>
          <w:bCs/>
          <w:color w:val="auto"/>
          <w:sz w:val="30"/>
          <w:szCs w:val="30"/>
          <w:u w:val="single"/>
          <w:lang w:val="en-US" w:eastAsia="zh-CN"/>
        </w:rPr>
      </w:pPr>
      <w:r>
        <w:rPr>
          <w:rFonts w:hint="eastAsia" w:ascii="黑体" w:hAnsi="黑体" w:eastAsia="黑体" w:cs="黑体"/>
          <w:bCs/>
          <w:color w:val="auto"/>
          <w:sz w:val="30"/>
          <w:szCs w:val="30"/>
          <w:u w:val="single"/>
          <w:lang w:val="en-US" w:eastAsia="zh-CN"/>
        </w:rPr>
        <w:t>注</w:t>
      </w:r>
      <w:r>
        <w:rPr>
          <w:rFonts w:hint="eastAsia" w:ascii="楷体_GB2312" w:hAnsi="楷体_GB2312" w:eastAsia="楷体_GB2312" w:cs="楷体_GB2312"/>
          <w:bCs/>
          <w:color w:val="auto"/>
          <w:sz w:val="30"/>
          <w:szCs w:val="30"/>
          <w:u w:val="single"/>
          <w:lang w:val="en-US" w:eastAsia="zh-CN"/>
        </w:rPr>
        <w:t>：</w:t>
      </w:r>
    </w:p>
    <w:p w14:paraId="19D2118A">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楷体_GB2312" w:hAnsi="楷体_GB2312" w:eastAsia="楷体_GB2312" w:cs="楷体_GB2312"/>
          <w:bCs/>
          <w:color w:val="auto"/>
          <w:sz w:val="30"/>
          <w:szCs w:val="30"/>
          <w:u w:val="single"/>
          <w:lang w:val="en-US" w:eastAsia="zh-CN"/>
        </w:rPr>
      </w:pPr>
      <w:r>
        <w:rPr>
          <w:rFonts w:hint="eastAsia" w:ascii="楷体_GB2312" w:hAnsi="楷体_GB2312" w:eastAsia="楷体_GB2312" w:cs="楷体_GB2312"/>
          <w:bCs/>
          <w:color w:val="auto"/>
          <w:sz w:val="30"/>
          <w:szCs w:val="30"/>
          <w:u w:val="single"/>
          <w:lang w:val="en-US" w:eastAsia="zh-CN"/>
        </w:rPr>
        <w:t>1.已领取纸质版营业执照的，缴回营业执照正、副本。</w:t>
      </w:r>
    </w:p>
    <w:p w14:paraId="391D4CA4">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楷体_GB2312" w:hAnsi="楷体_GB2312" w:eastAsia="楷体_GB2312" w:cs="楷体_GB2312"/>
          <w:bCs/>
          <w:color w:val="auto"/>
          <w:sz w:val="30"/>
          <w:szCs w:val="30"/>
          <w:u w:val="single"/>
          <w:lang w:val="en-US" w:eastAsia="zh-CN"/>
        </w:rPr>
      </w:pPr>
      <w:r>
        <w:rPr>
          <w:rFonts w:hint="eastAsia" w:ascii="楷体_GB2312" w:hAnsi="楷体_GB2312" w:eastAsia="楷体_GB2312" w:cs="楷体_GB2312"/>
          <w:bCs/>
          <w:color w:val="auto"/>
          <w:sz w:val="30"/>
          <w:szCs w:val="30"/>
          <w:u w:val="single"/>
          <w:lang w:val="en-US" w:eastAsia="zh-CN"/>
        </w:rPr>
        <w:t xml:space="preserve">2.个人独资企业未发生债权债务或已将债权债务清偿完结，未发生或已结清清偿费用、职工工资、社会保险费用、法定补偿金、应缴纳税款（滞纳金、罚款），并由出资人书面承诺对上述情况的真实性承担法律责任的，可以按照简易程序办理注销登记。 </w:t>
      </w:r>
    </w:p>
    <w:p w14:paraId="2976A546">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楷体_GB2312" w:hAnsi="楷体_GB2312" w:eastAsia="楷体_GB2312" w:cs="楷体_GB2312"/>
          <w:bCs/>
          <w:color w:val="auto"/>
          <w:sz w:val="30"/>
          <w:szCs w:val="30"/>
          <w:u w:val="single"/>
          <w:lang w:val="en-US" w:eastAsia="zh-CN"/>
        </w:rPr>
      </w:pPr>
      <w:r>
        <w:rPr>
          <w:rFonts w:hint="eastAsia" w:ascii="楷体_GB2312" w:hAnsi="楷体_GB2312" w:eastAsia="楷体_GB2312" w:cs="楷体_GB2312"/>
          <w:bCs/>
          <w:color w:val="auto"/>
          <w:sz w:val="30"/>
          <w:szCs w:val="30"/>
          <w:u w:val="single"/>
          <w:lang w:val="en-US" w:eastAsia="zh-CN"/>
        </w:rPr>
        <w:t xml:space="preserve">3.注销依法须经批准的，或被吊销营业执照、责令关闭、撤销，或被列入经营异常名录的，或属于《市场主体登记管理条例实施细则》第四十八条所列情形的，不适用简易注销程序。 </w:t>
      </w:r>
    </w:p>
    <w:p w14:paraId="35CB136F">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楷体_GB2312" w:hAnsi="楷体_GB2312" w:eastAsia="楷体_GB2312" w:cs="楷体_GB2312"/>
          <w:bCs/>
          <w:color w:val="auto"/>
          <w:sz w:val="30"/>
          <w:szCs w:val="30"/>
          <w:u w:val="single"/>
          <w:lang w:val="en-US" w:eastAsia="zh-CN"/>
        </w:rPr>
      </w:pPr>
      <w:r>
        <w:rPr>
          <w:rFonts w:hint="eastAsia" w:ascii="楷体_GB2312" w:hAnsi="楷体_GB2312" w:eastAsia="楷体_GB2312" w:cs="楷体_GB2312"/>
          <w:bCs/>
          <w:color w:val="auto"/>
          <w:sz w:val="30"/>
          <w:szCs w:val="30"/>
          <w:u w:val="single"/>
          <w:lang w:val="en-US" w:eastAsia="zh-CN"/>
        </w:rPr>
        <w:t>4.通过简易程序注销，应当通过国家企业信用信息公示系统予以公告，公告期限不少于20日。公告期限届满后，未有异议的，可以在</w:t>
      </w:r>
      <w:r>
        <w:rPr>
          <w:rFonts w:hint="eastAsia" w:ascii="楷体_GB2312" w:hAnsi="楷体_GB2312" w:eastAsia="楷体_GB2312" w:cs="楷体_GB2312"/>
          <w:bCs/>
          <w:color w:val="auto"/>
          <w:sz w:val="32"/>
          <w:szCs w:val="32"/>
          <w:u w:val="single"/>
          <w:lang w:val="en-US" w:eastAsia="zh-CN"/>
        </w:rPr>
        <w:t>50日内</w:t>
      </w:r>
      <w:r>
        <w:rPr>
          <w:rFonts w:hint="eastAsia" w:ascii="楷体_GB2312" w:hAnsi="楷体_GB2312" w:eastAsia="楷体_GB2312" w:cs="楷体_GB2312"/>
          <w:bCs/>
          <w:color w:val="auto"/>
          <w:sz w:val="30"/>
          <w:szCs w:val="30"/>
          <w:u w:val="single"/>
          <w:lang w:val="en-US" w:eastAsia="zh-CN"/>
        </w:rPr>
        <w:t>向公司登记机关申请注销登记。</w:t>
      </w:r>
    </w:p>
    <w:p w14:paraId="5F89918A">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三、审批依据</w:t>
      </w:r>
    </w:p>
    <w:p w14:paraId="10A701F8">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《个人独资企业法》第三十二条 个人独资企业清算结束后，投资人或者人民法院指定的清算人应当编制清算报告，并于十五日内到登记机关办理注销登记。</w:t>
      </w:r>
    </w:p>
    <w:p w14:paraId="68C01991">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宋体" w:eastAsia="仿宋_GB2312" w:cs="仿宋_GB2312"/>
          <w:sz w:val="32"/>
          <w:szCs w:val="32"/>
          <w:lang w:val="en-US" w:eastAsia="zh-CN"/>
        </w:rPr>
      </w:pPr>
      <w:r>
        <w:rPr>
          <w:rFonts w:hint="eastAsia" w:ascii="仿宋_GB2312" w:hAnsi="宋体" w:eastAsia="仿宋_GB2312" w:cs="仿宋_GB2312"/>
          <w:sz w:val="32"/>
          <w:szCs w:val="32"/>
          <w:lang w:val="en-US" w:eastAsia="zh-CN"/>
        </w:rPr>
        <w:t>《中华人民共和国市场主体登记管理条例》(国务院令第746号)第三十一条“市场主体因解散、被宣告破产或者其他法定事由需要终止的，应当依法向登记机关申请注销登记。经登记机关注销登记，市场主体终止。市场主体注销依法须经批准的，应当经批准后向登记机关申请注销登记。”</w:t>
      </w:r>
    </w:p>
    <w:p w14:paraId="1C7BACA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sz w:val="20"/>
          <w:szCs w:val="20"/>
        </w:rPr>
      </w:pPr>
      <w:r>
        <w:rPr>
          <w:rFonts w:hint="eastAsia" w:ascii="黑体" w:hAnsi="黑体" w:eastAsia="黑体" w:cs="黑体"/>
          <w:kern w:val="0"/>
          <w:sz w:val="32"/>
          <w:szCs w:val="32"/>
          <w:lang w:val="en-US" w:eastAsia="zh-CN"/>
        </w:rPr>
        <w:t>四、受理条件：</w:t>
      </w:r>
      <w:r>
        <w:rPr>
          <w:rFonts w:hint="eastAsia" w:ascii="仿宋_GB2312" w:hAnsi="仿宋_GB2312" w:eastAsia="仿宋_GB2312" w:cs="仿宋_GB2312"/>
          <w:sz w:val="32"/>
          <w:szCs w:val="32"/>
        </w:rPr>
        <w:t>提交材料齐全，符合法定形式。</w:t>
      </w:r>
    </w:p>
    <w:p w14:paraId="4CC0B36F">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ascii="宋体" w:hAnsi="宋体" w:cs="宋体"/>
          <w:b/>
          <w:sz w:val="28"/>
          <w:szCs w:val="28"/>
        </w:rPr>
      </w:pPr>
      <w:r>
        <w:rPr>
          <w:rFonts w:hint="default" w:ascii="黑体" w:hAnsi="黑体" w:eastAsia="黑体" w:cs="黑体"/>
          <w:kern w:val="0"/>
          <w:sz w:val="32"/>
          <w:szCs w:val="32"/>
          <w:lang w:val="en-US" w:eastAsia="zh-CN" w:bidi="ar-SA"/>
        </w:rPr>
        <w:t>五、</w:t>
      </w:r>
      <w:r>
        <w:rPr>
          <w:rFonts w:hint="eastAsia" w:ascii="黑体" w:hAnsi="黑体" w:eastAsia="黑体" w:cs="黑体"/>
          <w:kern w:val="0"/>
          <w:sz w:val="32"/>
          <w:szCs w:val="32"/>
          <w:lang w:val="en-US" w:eastAsia="zh-CN" w:bidi="ar-SA"/>
        </w:rPr>
        <w:t>审批程序：</w:t>
      </w:r>
      <w:r>
        <w:rPr>
          <w:rFonts w:hint="eastAsia" w:ascii="仿宋_GB2312" w:hAnsi="仿宋_GB2312" w:eastAsia="仿宋_GB2312" w:cs="仿宋_GB2312"/>
          <w:sz w:val="32"/>
          <w:szCs w:val="32"/>
          <w:lang w:val="en-US" w:eastAsia="zh-CN"/>
        </w:rPr>
        <w:t>材料指导</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接收材料</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确认登记-归档</w:t>
      </w:r>
    </w:p>
    <w:p w14:paraId="16F99089">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ascii="宋体" w:hAnsi="宋体" w:cs="宋体"/>
          <w:b/>
          <w:sz w:val="28"/>
          <w:szCs w:val="28"/>
        </w:rPr>
      </w:pPr>
      <w:r>
        <w:rPr>
          <w:rFonts w:hint="eastAsia" w:ascii="黑体" w:hAnsi="黑体" w:eastAsia="黑体" w:cs="黑体"/>
          <w:kern w:val="0"/>
          <w:sz w:val="32"/>
          <w:szCs w:val="32"/>
          <w:lang w:val="en-US" w:eastAsia="zh-CN"/>
        </w:rPr>
        <w:t>六</w:t>
      </w:r>
      <w:r>
        <w:rPr>
          <w:rFonts w:hint="default" w:ascii="黑体" w:hAnsi="黑体" w:eastAsia="黑体" w:cs="黑体"/>
          <w:kern w:val="0"/>
          <w:sz w:val="32"/>
          <w:szCs w:val="32"/>
          <w:lang w:val="en-US" w:eastAsia="zh-CN" w:bidi="ar-SA"/>
        </w:rPr>
        <w:t>、</w:t>
      </w:r>
      <w:r>
        <w:rPr>
          <w:rFonts w:hint="eastAsia" w:ascii="黑体" w:hAnsi="黑体" w:eastAsia="黑体" w:cs="黑体"/>
          <w:kern w:val="0"/>
          <w:sz w:val="32"/>
          <w:szCs w:val="32"/>
          <w:lang w:val="en-US" w:eastAsia="zh-CN" w:bidi="ar-SA"/>
        </w:rPr>
        <w:t>是否收费：</w:t>
      </w:r>
      <w:r>
        <w:rPr>
          <w:rFonts w:hint="eastAsia" w:ascii="仿宋_GB2312" w:hAnsi="仿宋_GB2312" w:eastAsia="仿宋_GB2312" w:cs="仿宋_GB2312"/>
          <w:kern w:val="2"/>
          <w:sz w:val="32"/>
          <w:szCs w:val="32"/>
          <w:lang w:val="en-US" w:eastAsia="zh-CN" w:bidi="ar-SA"/>
        </w:rPr>
        <w:t>否</w:t>
      </w:r>
    </w:p>
    <w:p w14:paraId="1CD9E816">
      <w:pPr>
        <w:keepNext w:val="0"/>
        <w:keepLines w:val="0"/>
        <w:pageBreakBefore w:val="0"/>
        <w:kinsoku/>
        <w:wordWrap/>
        <w:overflowPunct/>
        <w:topLinePunct w:val="0"/>
        <w:autoSpaceDE/>
        <w:autoSpaceDN/>
        <w:bidi w:val="0"/>
        <w:adjustRightInd/>
        <w:snapToGrid/>
        <w:spacing w:line="560" w:lineRule="exact"/>
        <w:ind w:left="0" w:firstLine="640" w:firstLineChars="200"/>
        <w:textAlignment w:val="auto"/>
        <w:rPr>
          <w:sz w:val="20"/>
          <w:szCs w:val="20"/>
        </w:rPr>
      </w:pPr>
      <w:r>
        <w:rPr>
          <w:rFonts w:hint="eastAsia" w:ascii="黑体" w:hAnsi="黑体" w:eastAsia="黑体" w:cs="黑体"/>
          <w:kern w:val="0"/>
          <w:sz w:val="32"/>
          <w:szCs w:val="32"/>
          <w:lang w:val="en-US" w:eastAsia="zh-CN"/>
        </w:rPr>
        <w:t>七、法定期限：</w:t>
      </w:r>
      <w:r>
        <w:rPr>
          <w:rFonts w:hint="eastAsia" w:ascii="仿宋_GB2312" w:hAnsi="仿宋_GB2312" w:eastAsia="仿宋_GB2312" w:cs="仿宋_GB2312"/>
          <w:kern w:val="2"/>
          <w:sz w:val="32"/>
          <w:szCs w:val="32"/>
          <w:lang w:val="en-US" w:eastAsia="zh-CN" w:bidi="ar-SA"/>
        </w:rPr>
        <w:t>6个工作日</w:t>
      </w:r>
    </w:p>
    <w:p w14:paraId="2D5658E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sz w:val="20"/>
          <w:szCs w:val="20"/>
        </w:rPr>
      </w:pPr>
      <w:r>
        <w:rPr>
          <w:rFonts w:hint="eastAsia" w:ascii="黑体" w:hAnsi="黑体" w:eastAsia="黑体" w:cs="黑体"/>
          <w:kern w:val="0"/>
          <w:sz w:val="32"/>
          <w:szCs w:val="32"/>
          <w:lang w:val="en-US" w:eastAsia="zh-CN"/>
        </w:rPr>
        <w:t>八、承诺期限：</w:t>
      </w:r>
      <w:r>
        <w:rPr>
          <w:rFonts w:hint="eastAsia" w:ascii="仿宋_GB2312" w:hAnsi="仿宋_GB2312" w:eastAsia="仿宋_GB2312" w:cs="仿宋_GB2312"/>
          <w:kern w:val="2"/>
          <w:sz w:val="32"/>
          <w:szCs w:val="32"/>
          <w:lang w:val="en-US" w:eastAsia="zh-CN" w:bidi="ar-SA"/>
        </w:rPr>
        <w:t>即办</w:t>
      </w:r>
    </w:p>
    <w:p w14:paraId="21E951F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宋体"/>
          <w:bCs/>
          <w:sz w:val="32"/>
          <w:szCs w:val="32"/>
          <w:lang w:val="en-US" w:eastAsia="zh-CN"/>
        </w:rPr>
        <w:t>九</w:t>
      </w:r>
      <w:r>
        <w:rPr>
          <w:rFonts w:hint="eastAsia" w:ascii="黑体" w:hAnsi="黑体" w:eastAsia="黑体" w:cs="黑体"/>
          <w:kern w:val="0"/>
          <w:sz w:val="32"/>
          <w:szCs w:val="32"/>
          <w:lang w:val="en-US" w:eastAsia="zh-CN"/>
        </w:rPr>
        <w:t>、办理地点：</w:t>
      </w:r>
    </w:p>
    <w:p w14:paraId="4F938475">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电子化办理：济南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“济南政务服务一网通办”网站（网址：https://www.jinan.gov.cn/col/col57769/index.html</w:t>
      </w:r>
      <w:r>
        <w:rPr>
          <w:rFonts w:hint="eastAsia" w:ascii="仿宋_GB2312" w:hAnsi="仿宋_GB2312" w:eastAsia="仿宋_GB2312" w:cs="仿宋_GB2312"/>
          <w:sz w:val="32"/>
          <w:szCs w:val="32"/>
          <w:lang w:eastAsia="zh-CN"/>
        </w:rPr>
        <w:t>）</w:t>
      </w:r>
    </w:p>
    <w:p w14:paraId="0A5E44E8">
      <w:pPr>
        <w:wordWrap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青岛：“青岛市企业开办智能一体化平台”网站（网址：https://qydjfw.qingdao.gov.cn）</w:t>
      </w:r>
    </w:p>
    <w:p w14:paraId="7B10D57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现场办理：</w:t>
      </w:r>
      <w:r>
        <w:rPr>
          <w:rFonts w:hint="eastAsia" w:ascii="仿宋_GB2312" w:hAnsi="仿宋_GB2312" w:eastAsia="仿宋_GB2312" w:cs="仿宋_GB2312"/>
          <w:sz w:val="32"/>
          <w:szCs w:val="32"/>
          <w:lang w:val="en-US" w:eastAsia="zh-CN"/>
        </w:rPr>
        <w:t>济南/青岛</w:t>
      </w:r>
      <w:r>
        <w:rPr>
          <w:rFonts w:hint="eastAsia" w:ascii="仿宋_GB2312" w:hAnsi="仿宋_GB2312" w:eastAsia="仿宋_GB2312" w:cs="仿宋_GB2312"/>
          <w:sz w:val="32"/>
          <w:szCs w:val="32"/>
        </w:rPr>
        <w:t>市级及各区（市）政务服务中心企业开办专区</w:t>
      </w:r>
    </w:p>
    <w:p w14:paraId="1231C594">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ascii="黑体" w:hAnsi="黑体" w:eastAsia="黑体" w:cs="宋体"/>
          <w:bCs/>
          <w:sz w:val="32"/>
          <w:szCs w:val="32"/>
        </w:rPr>
      </w:pPr>
      <w:r>
        <w:rPr>
          <w:rFonts w:hint="eastAsia" w:ascii="黑体" w:hAnsi="黑体" w:eastAsia="黑体" w:cs="黑体"/>
          <w:kern w:val="0"/>
          <w:sz w:val="32"/>
          <w:szCs w:val="32"/>
          <w:lang w:val="en-US" w:eastAsia="zh-CN"/>
        </w:rPr>
        <w:t>十</w:t>
      </w:r>
      <w:r>
        <w:rPr>
          <w:rFonts w:hint="eastAsia" w:ascii="黑体" w:hAnsi="黑体" w:eastAsia="黑体" w:cs="宋体"/>
          <w:bCs/>
          <w:sz w:val="32"/>
          <w:szCs w:val="32"/>
        </w:rPr>
        <w:t>、办理时间：</w:t>
      </w:r>
    </w:p>
    <w:p w14:paraId="79285529">
      <w:pPr>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rPr>
        <w:t>济南：工作日上午9:00-12:00，下午13:00-17:00。</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工作日提供午间延时服务，除法定节假日外提供</w:t>
      </w:r>
      <w:r>
        <w:rPr>
          <w:rFonts w:hint="eastAsia" w:ascii="仿宋_GB2312" w:hAnsi="仿宋_GB2312" w:eastAsia="仿宋_GB2312" w:cs="仿宋_GB2312"/>
          <w:sz w:val="32"/>
          <w:szCs w:val="32"/>
          <w:u w:val="none"/>
          <w:lang w:val="en-US" w:eastAsia="zh-CN"/>
        </w:rPr>
        <w:t>周末预约</w:t>
      </w:r>
      <w:r>
        <w:rPr>
          <w:rFonts w:hint="eastAsia" w:ascii="仿宋_GB2312" w:hAnsi="仿宋_GB2312" w:eastAsia="仿宋_GB2312" w:cs="仿宋_GB2312"/>
          <w:sz w:val="32"/>
          <w:szCs w:val="32"/>
          <w:u w:val="none"/>
        </w:rPr>
        <w:t>服务</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具体以各级登记机关对外公示时间为准。）</w:t>
      </w:r>
    </w:p>
    <w:p w14:paraId="1CBC42A2">
      <w:pPr>
        <w:spacing w:line="56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青岛：工作日上午09：00-12：00，下午13：30-17：00</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（工作日提供午间延时服务，除法定节假日外提供周六预约服务</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具体以各级登记机关对外公示时间为准。</w:t>
      </w:r>
      <w:r>
        <w:rPr>
          <w:rFonts w:hint="eastAsia" w:ascii="仿宋_GB2312" w:hAnsi="仿宋_GB2312" w:eastAsia="仿宋_GB2312" w:cs="仿宋_GB2312"/>
          <w:sz w:val="32"/>
          <w:szCs w:val="32"/>
          <w:u w:val="none"/>
        </w:rPr>
        <w:t>）</w:t>
      </w:r>
    </w:p>
    <w:p w14:paraId="7A64307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十一、咨询电话：</w:t>
      </w:r>
    </w:p>
    <w:tbl>
      <w:tblPr>
        <w:tblStyle w:val="7"/>
        <w:tblW w:w="92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gridCol w:w="3751"/>
      </w:tblGrid>
      <w:tr w14:paraId="530A3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5508" w:type="dxa"/>
            <w:shd w:val="clear" w:color="auto" w:fill="D7D7D7"/>
            <w:noWrap w:val="0"/>
            <w:vAlign w:val="top"/>
          </w:tcPr>
          <w:p w14:paraId="556CCB49">
            <w:pPr>
              <w:pStyle w:val="3"/>
              <w:jc w:val="center"/>
              <w:outlineLvl w:val="1"/>
              <w:rPr>
                <w:rFonts w:hint="default" w:ascii="仿宋_GB2312" w:hAnsi="仿宋_GB2312" w:eastAsia="仿宋_GB2312" w:cs="仿宋_GB2312"/>
                <w:b w:val="0"/>
                <w:kern w:val="2"/>
                <w:sz w:val="32"/>
                <w:szCs w:val="32"/>
              </w:rPr>
            </w:pPr>
            <w:r>
              <w:rPr>
                <w:rFonts w:ascii="仿宋_GB2312" w:hAnsi="仿宋_GB2312" w:eastAsia="仿宋_GB2312" w:cs="仿宋_GB2312"/>
                <w:b w:val="0"/>
                <w:kern w:val="2"/>
                <w:sz w:val="32"/>
                <w:szCs w:val="32"/>
              </w:rPr>
              <w:t>登记机关</w:t>
            </w:r>
          </w:p>
        </w:tc>
        <w:tc>
          <w:tcPr>
            <w:tcW w:w="3751" w:type="dxa"/>
            <w:shd w:val="clear" w:color="auto" w:fill="D7D7D7"/>
            <w:noWrap w:val="0"/>
            <w:vAlign w:val="top"/>
          </w:tcPr>
          <w:p w14:paraId="58297BA2">
            <w:pPr>
              <w:pStyle w:val="3"/>
              <w:jc w:val="center"/>
              <w:outlineLvl w:val="1"/>
              <w:rPr>
                <w:rFonts w:hint="default" w:ascii="仿宋_GB2312" w:hAnsi="仿宋_GB2312" w:eastAsia="仿宋_GB2312" w:cs="仿宋_GB2312"/>
                <w:b w:val="0"/>
                <w:kern w:val="2"/>
                <w:sz w:val="32"/>
                <w:szCs w:val="32"/>
              </w:rPr>
            </w:pPr>
            <w:r>
              <w:rPr>
                <w:rFonts w:ascii="仿宋_GB2312" w:hAnsi="仿宋_GB2312" w:eastAsia="仿宋_GB2312" w:cs="仿宋_GB2312"/>
                <w:b w:val="0"/>
                <w:kern w:val="2"/>
                <w:sz w:val="32"/>
                <w:szCs w:val="32"/>
              </w:rPr>
              <w:t>咨询电话</w:t>
            </w:r>
          </w:p>
        </w:tc>
      </w:tr>
      <w:tr w14:paraId="1861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466CA9E4">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山东省、济南市政务服务中心</w:t>
            </w:r>
          </w:p>
        </w:tc>
        <w:tc>
          <w:tcPr>
            <w:tcW w:w="3751" w:type="dxa"/>
            <w:noWrap w:val="0"/>
            <w:vAlign w:val="center"/>
          </w:tcPr>
          <w:p w14:paraId="65FA8193">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0531-68967324</w:t>
            </w:r>
          </w:p>
        </w:tc>
      </w:tr>
      <w:tr w14:paraId="5E29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3A00AFD7">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历下区行政审批服务局</w:t>
            </w:r>
          </w:p>
        </w:tc>
        <w:tc>
          <w:tcPr>
            <w:tcW w:w="3751" w:type="dxa"/>
            <w:noWrap w:val="0"/>
            <w:vAlign w:val="center"/>
          </w:tcPr>
          <w:p w14:paraId="598FB777">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0531-88287300</w:t>
            </w:r>
          </w:p>
        </w:tc>
      </w:tr>
      <w:tr w14:paraId="11589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1AFF7AE6">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市中区行政审批服务局</w:t>
            </w:r>
          </w:p>
        </w:tc>
        <w:tc>
          <w:tcPr>
            <w:tcW w:w="3751" w:type="dxa"/>
            <w:noWrap w:val="0"/>
            <w:vAlign w:val="center"/>
          </w:tcPr>
          <w:p w14:paraId="47DD96A9">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0531-51807871、51807874</w:t>
            </w:r>
          </w:p>
        </w:tc>
      </w:tr>
      <w:tr w14:paraId="0C46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7C3A3BDB">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槐荫区行政审批服务局</w:t>
            </w:r>
          </w:p>
        </w:tc>
        <w:tc>
          <w:tcPr>
            <w:tcW w:w="3751" w:type="dxa"/>
            <w:noWrap w:val="0"/>
            <w:vAlign w:val="center"/>
          </w:tcPr>
          <w:p w14:paraId="5E866F66">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0531-87589971</w:t>
            </w:r>
          </w:p>
        </w:tc>
      </w:tr>
      <w:tr w14:paraId="1ACA0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202ADFC7">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天桥区行政审批服务局</w:t>
            </w:r>
          </w:p>
        </w:tc>
        <w:tc>
          <w:tcPr>
            <w:tcW w:w="3751" w:type="dxa"/>
            <w:noWrap w:val="0"/>
            <w:vAlign w:val="center"/>
          </w:tcPr>
          <w:p w14:paraId="444CE39D">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0531-81601520、81601530</w:t>
            </w:r>
          </w:p>
        </w:tc>
      </w:tr>
      <w:tr w14:paraId="145AF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46139F9F">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历城区行政审批服务局</w:t>
            </w:r>
          </w:p>
        </w:tc>
        <w:tc>
          <w:tcPr>
            <w:tcW w:w="3751" w:type="dxa"/>
            <w:noWrap w:val="0"/>
            <w:vAlign w:val="center"/>
          </w:tcPr>
          <w:p w14:paraId="01FCFC6A">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0531-66899260</w:t>
            </w:r>
          </w:p>
        </w:tc>
      </w:tr>
      <w:tr w14:paraId="1DF18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56D5F394">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长清区行政审批服务局</w:t>
            </w:r>
          </w:p>
        </w:tc>
        <w:tc>
          <w:tcPr>
            <w:tcW w:w="3751" w:type="dxa"/>
            <w:noWrap w:val="0"/>
            <w:vAlign w:val="center"/>
          </w:tcPr>
          <w:p w14:paraId="7408B0C3">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0531-87201273</w:t>
            </w:r>
          </w:p>
        </w:tc>
      </w:tr>
      <w:tr w14:paraId="3AABF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32358A46">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章丘区行政审批服务局</w:t>
            </w:r>
          </w:p>
        </w:tc>
        <w:tc>
          <w:tcPr>
            <w:tcW w:w="3751" w:type="dxa"/>
            <w:noWrap w:val="0"/>
            <w:vAlign w:val="center"/>
          </w:tcPr>
          <w:p w14:paraId="2D80DCF4">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0531-83278100</w:t>
            </w:r>
          </w:p>
        </w:tc>
      </w:tr>
      <w:tr w14:paraId="2E131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793BB830">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济阳区行政审批服务局</w:t>
            </w:r>
          </w:p>
        </w:tc>
        <w:tc>
          <w:tcPr>
            <w:tcW w:w="3751" w:type="dxa"/>
            <w:noWrap w:val="0"/>
            <w:vAlign w:val="center"/>
          </w:tcPr>
          <w:p w14:paraId="795A58CC">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0531-84237731</w:t>
            </w:r>
          </w:p>
        </w:tc>
      </w:tr>
      <w:tr w14:paraId="366D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3B3A455F">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莱芜区行政审批服务局</w:t>
            </w:r>
          </w:p>
        </w:tc>
        <w:tc>
          <w:tcPr>
            <w:tcW w:w="3751" w:type="dxa"/>
            <w:noWrap w:val="0"/>
            <w:vAlign w:val="center"/>
          </w:tcPr>
          <w:p w14:paraId="615EBE89">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0531-75678099、76126619</w:t>
            </w:r>
          </w:p>
        </w:tc>
      </w:tr>
      <w:tr w14:paraId="7AA90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46733B08">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钢城区行政审批服务局</w:t>
            </w:r>
          </w:p>
        </w:tc>
        <w:tc>
          <w:tcPr>
            <w:tcW w:w="3751" w:type="dxa"/>
            <w:noWrap w:val="0"/>
            <w:vAlign w:val="center"/>
          </w:tcPr>
          <w:p w14:paraId="2827557B">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0531-76892180、77912779</w:t>
            </w:r>
          </w:p>
        </w:tc>
      </w:tr>
      <w:tr w14:paraId="2838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4A70B3C6">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平阴县行政审批服务局</w:t>
            </w:r>
          </w:p>
        </w:tc>
        <w:tc>
          <w:tcPr>
            <w:tcW w:w="3751" w:type="dxa"/>
            <w:noWrap w:val="0"/>
            <w:vAlign w:val="center"/>
          </w:tcPr>
          <w:p w14:paraId="4CB863DB">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0531-87854126</w:t>
            </w:r>
          </w:p>
        </w:tc>
      </w:tr>
      <w:tr w14:paraId="15F51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18DDD30A">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商河县行政审批服务局</w:t>
            </w:r>
          </w:p>
        </w:tc>
        <w:tc>
          <w:tcPr>
            <w:tcW w:w="3751" w:type="dxa"/>
            <w:noWrap w:val="0"/>
            <w:vAlign w:val="center"/>
          </w:tcPr>
          <w:p w14:paraId="125574E9">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0531-84881656、84880118</w:t>
            </w:r>
          </w:p>
        </w:tc>
      </w:tr>
      <w:tr w14:paraId="53075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502C431F">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高新区管委会审批服务部</w:t>
            </w:r>
          </w:p>
        </w:tc>
        <w:tc>
          <w:tcPr>
            <w:tcW w:w="3751" w:type="dxa"/>
            <w:noWrap w:val="0"/>
            <w:vAlign w:val="center"/>
          </w:tcPr>
          <w:p w14:paraId="7504C4CA">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0531-88811888</w:t>
            </w:r>
          </w:p>
        </w:tc>
      </w:tr>
      <w:tr w14:paraId="794E6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6FB6D585">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南部山区管委会市场监管局</w:t>
            </w:r>
          </w:p>
        </w:tc>
        <w:tc>
          <w:tcPr>
            <w:tcW w:w="3751" w:type="dxa"/>
            <w:noWrap w:val="0"/>
            <w:vAlign w:val="center"/>
          </w:tcPr>
          <w:p w14:paraId="0DEF867B">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0531-88112705</w:t>
            </w:r>
          </w:p>
        </w:tc>
      </w:tr>
      <w:tr w14:paraId="63AD8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3A23D895">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新旧动能转换起步区管理委员会行政审批服务局</w:t>
            </w:r>
          </w:p>
        </w:tc>
        <w:tc>
          <w:tcPr>
            <w:tcW w:w="3751" w:type="dxa"/>
            <w:noWrap w:val="0"/>
            <w:vAlign w:val="center"/>
          </w:tcPr>
          <w:p w14:paraId="06B77715">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0531—66604310、81175033</w:t>
            </w:r>
          </w:p>
        </w:tc>
      </w:tr>
      <w:tr w14:paraId="2654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4C90DD49">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莱芜高新区审批服务部</w:t>
            </w:r>
          </w:p>
        </w:tc>
        <w:tc>
          <w:tcPr>
            <w:tcW w:w="3751" w:type="dxa"/>
            <w:noWrap w:val="0"/>
            <w:vAlign w:val="center"/>
          </w:tcPr>
          <w:p w14:paraId="28437EC9">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0531-78867522</w:t>
            </w:r>
          </w:p>
        </w:tc>
      </w:tr>
      <w:tr w14:paraId="2D6C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28108E89">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青岛市行政审批服务局</w:t>
            </w:r>
          </w:p>
        </w:tc>
        <w:tc>
          <w:tcPr>
            <w:tcW w:w="3751" w:type="dxa"/>
            <w:noWrap w:val="0"/>
            <w:vAlign w:val="center"/>
          </w:tcPr>
          <w:p w14:paraId="26273D6F">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0532-66200000</w:t>
            </w:r>
          </w:p>
        </w:tc>
      </w:tr>
      <w:tr w14:paraId="3FCC8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508" w:type="dxa"/>
            <w:noWrap w:val="0"/>
            <w:vAlign w:val="center"/>
          </w:tcPr>
          <w:p w14:paraId="64B7CF6D">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市南区行政审批服务局</w:t>
            </w:r>
          </w:p>
        </w:tc>
        <w:tc>
          <w:tcPr>
            <w:tcW w:w="3751" w:type="dxa"/>
            <w:noWrap w:val="0"/>
            <w:vAlign w:val="center"/>
          </w:tcPr>
          <w:p w14:paraId="75217E41">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0532-66200507</w:t>
            </w:r>
          </w:p>
        </w:tc>
      </w:tr>
      <w:tr w14:paraId="4DED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5508" w:type="dxa"/>
            <w:noWrap w:val="0"/>
            <w:vAlign w:val="center"/>
          </w:tcPr>
          <w:p w14:paraId="05ECB639">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市北区行政审批服务局</w:t>
            </w:r>
          </w:p>
        </w:tc>
        <w:tc>
          <w:tcPr>
            <w:tcW w:w="3751" w:type="dxa"/>
            <w:noWrap w:val="0"/>
            <w:vAlign w:val="center"/>
          </w:tcPr>
          <w:p w14:paraId="46850295">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0532-81632220</w:t>
            </w:r>
          </w:p>
        </w:tc>
      </w:tr>
      <w:tr w14:paraId="3DDDA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5508" w:type="dxa"/>
            <w:noWrap w:val="0"/>
            <w:vAlign w:val="center"/>
          </w:tcPr>
          <w:p w14:paraId="4E00F627">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李沧区行政审批服务局</w:t>
            </w:r>
          </w:p>
        </w:tc>
        <w:tc>
          <w:tcPr>
            <w:tcW w:w="3751" w:type="dxa"/>
            <w:noWrap w:val="0"/>
            <w:vAlign w:val="center"/>
          </w:tcPr>
          <w:p w14:paraId="1020711F">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0532-66088315</w:t>
            </w:r>
          </w:p>
        </w:tc>
      </w:tr>
      <w:tr w14:paraId="4D404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508" w:type="dxa"/>
            <w:noWrap w:val="0"/>
            <w:vAlign w:val="center"/>
          </w:tcPr>
          <w:p w14:paraId="0A282338">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崂山区行政审批服务局</w:t>
            </w:r>
          </w:p>
        </w:tc>
        <w:tc>
          <w:tcPr>
            <w:tcW w:w="3751" w:type="dxa"/>
            <w:noWrap w:val="0"/>
            <w:vAlign w:val="center"/>
          </w:tcPr>
          <w:p w14:paraId="6C7F40D9">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0532-88036026</w:t>
            </w:r>
          </w:p>
        </w:tc>
      </w:tr>
      <w:tr w14:paraId="5B7F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14:paraId="2219AAFC">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城阳区行政审批服务局</w:t>
            </w:r>
          </w:p>
        </w:tc>
        <w:tc>
          <w:tcPr>
            <w:tcW w:w="3751" w:type="dxa"/>
            <w:noWrap w:val="0"/>
            <w:vAlign w:val="center"/>
          </w:tcPr>
          <w:p w14:paraId="465708CE">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0532-87868837</w:t>
            </w:r>
          </w:p>
        </w:tc>
      </w:tr>
      <w:tr w14:paraId="28199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508" w:type="dxa"/>
            <w:noWrap w:val="0"/>
            <w:vAlign w:val="center"/>
          </w:tcPr>
          <w:p w14:paraId="1D79C959">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西海岸行政审批服务局（开发区大厅）</w:t>
            </w:r>
          </w:p>
        </w:tc>
        <w:tc>
          <w:tcPr>
            <w:tcW w:w="3751" w:type="dxa"/>
            <w:noWrap w:val="0"/>
            <w:vAlign w:val="center"/>
          </w:tcPr>
          <w:p w14:paraId="5C7BB588">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0532-86165012</w:t>
            </w:r>
          </w:p>
        </w:tc>
      </w:tr>
      <w:tr w14:paraId="638F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508" w:type="dxa"/>
            <w:noWrap w:val="0"/>
            <w:vAlign w:val="center"/>
          </w:tcPr>
          <w:p w14:paraId="52FA65D3">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西海岸行政审批服务局(原胶南大厅)</w:t>
            </w:r>
          </w:p>
        </w:tc>
        <w:tc>
          <w:tcPr>
            <w:tcW w:w="3751" w:type="dxa"/>
            <w:noWrap w:val="0"/>
            <w:vAlign w:val="center"/>
          </w:tcPr>
          <w:p w14:paraId="1399648B">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0532-86165012</w:t>
            </w:r>
          </w:p>
        </w:tc>
      </w:tr>
      <w:tr w14:paraId="09CDA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508" w:type="dxa"/>
            <w:noWrap w:val="0"/>
            <w:vAlign w:val="center"/>
          </w:tcPr>
          <w:p w14:paraId="65B452C1">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即墨区行政审批服务局</w:t>
            </w:r>
          </w:p>
        </w:tc>
        <w:tc>
          <w:tcPr>
            <w:tcW w:w="3751" w:type="dxa"/>
            <w:noWrap w:val="0"/>
            <w:vAlign w:val="center"/>
          </w:tcPr>
          <w:p w14:paraId="2CB8C3D2">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0532-87567809</w:t>
            </w:r>
          </w:p>
        </w:tc>
      </w:tr>
      <w:tr w14:paraId="6FD70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508" w:type="dxa"/>
            <w:noWrap w:val="0"/>
            <w:vAlign w:val="center"/>
          </w:tcPr>
          <w:p w14:paraId="04D267FD">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胶州市行政审批服务局</w:t>
            </w:r>
          </w:p>
        </w:tc>
        <w:tc>
          <w:tcPr>
            <w:tcW w:w="3751" w:type="dxa"/>
            <w:noWrap w:val="0"/>
            <w:vAlign w:val="center"/>
          </w:tcPr>
          <w:p w14:paraId="72DE6986">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0532-82206380</w:t>
            </w:r>
          </w:p>
        </w:tc>
      </w:tr>
      <w:tr w14:paraId="2E22D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508" w:type="dxa"/>
            <w:noWrap w:val="0"/>
            <w:vAlign w:val="center"/>
          </w:tcPr>
          <w:p w14:paraId="7CEEAF67">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平度市行政审批服务局</w:t>
            </w:r>
          </w:p>
        </w:tc>
        <w:tc>
          <w:tcPr>
            <w:tcW w:w="3751" w:type="dxa"/>
            <w:noWrap w:val="0"/>
            <w:vAlign w:val="center"/>
          </w:tcPr>
          <w:p w14:paraId="6F4175DF">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0532-88397315</w:t>
            </w:r>
          </w:p>
        </w:tc>
      </w:tr>
      <w:tr w14:paraId="68B6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14:paraId="533BCA5C">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莱西市行政审批服务局</w:t>
            </w:r>
          </w:p>
        </w:tc>
        <w:tc>
          <w:tcPr>
            <w:tcW w:w="3751" w:type="dxa"/>
            <w:noWrap w:val="0"/>
            <w:vAlign w:val="center"/>
          </w:tcPr>
          <w:p w14:paraId="23DF0657">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0532-66897111</w:t>
            </w:r>
          </w:p>
        </w:tc>
      </w:tr>
      <w:tr w14:paraId="3C4CF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14:paraId="4BD483AA">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自贸区审批服务部</w:t>
            </w:r>
          </w:p>
        </w:tc>
        <w:tc>
          <w:tcPr>
            <w:tcW w:w="3751" w:type="dxa"/>
            <w:noWrap w:val="0"/>
            <w:vAlign w:val="center"/>
          </w:tcPr>
          <w:p w14:paraId="473C21D3">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0532-86769733</w:t>
            </w:r>
          </w:p>
        </w:tc>
      </w:tr>
      <w:tr w14:paraId="4A1C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508" w:type="dxa"/>
            <w:noWrap w:val="0"/>
            <w:vAlign w:val="center"/>
          </w:tcPr>
          <w:p w14:paraId="04B1ABC1">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高新区行政审批大厅</w:t>
            </w:r>
          </w:p>
        </w:tc>
        <w:tc>
          <w:tcPr>
            <w:tcW w:w="3751" w:type="dxa"/>
            <w:noWrap w:val="0"/>
            <w:vAlign w:val="center"/>
          </w:tcPr>
          <w:p w14:paraId="54D666EC">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0532-66966568</w:t>
            </w:r>
          </w:p>
        </w:tc>
      </w:tr>
    </w:tbl>
    <w:p w14:paraId="4128E1E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十二、示范文本：</w:t>
      </w:r>
    </w:p>
    <w:p w14:paraId="6B4E5EEB">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_GB2312" w:hAnsi="仿宋" w:eastAsia="仿宋_GB2312"/>
          <w:b w:val="0"/>
          <w:kern w:val="2"/>
          <w:sz w:val="28"/>
          <w:szCs w:val="28"/>
        </w:rPr>
      </w:pPr>
      <w:r>
        <w:rPr>
          <w:rFonts w:hint="eastAsia" w:ascii="楷体_GB2312" w:hAnsi="楷体_GB2312" w:eastAsia="楷体_GB2312" w:cs="楷体_GB2312"/>
          <w:bCs/>
          <w:color w:val="auto"/>
          <w:sz w:val="30"/>
          <w:szCs w:val="30"/>
          <w:u w:val="single"/>
          <w:lang w:val="en-US" w:eastAsia="zh-CN"/>
        </w:rPr>
        <w:t>示范文本</w:t>
      </w:r>
      <w:r>
        <w:rPr>
          <w:rFonts w:hint="eastAsia" w:ascii="楷体_GB2312" w:hAnsi="楷体_GB2312" w:eastAsia="楷体_GB2312" w:cs="楷体_GB2312"/>
          <w:bCs/>
          <w:color w:val="auto"/>
          <w:sz w:val="30"/>
          <w:szCs w:val="30"/>
          <w:u w:val="single"/>
        </w:rPr>
        <w:t>仅供参考，请申请人根据实际情况填写表格、制作文本。</w:t>
      </w:r>
    </w:p>
    <w:p w14:paraId="6FF727EF">
      <w:pPr>
        <w:pStyle w:val="2"/>
        <w:numPr>
          <w:ilvl w:val="0"/>
          <w:numId w:val="0"/>
        </w:numPr>
        <w:rPr>
          <w:rFonts w:hint="eastAsia"/>
        </w:rPr>
      </w:pPr>
    </w:p>
    <w:p w14:paraId="282F584C">
      <w:pPr>
        <w:jc w:val="center"/>
        <w:outlineLvl w:val="1"/>
        <w:rPr>
          <w:rFonts w:hint="eastAsia" w:ascii="方正小标宋_GBK" w:hAnsi="方正小标宋_GBK" w:eastAsia="方正小标宋_GBK" w:cs="方正小标宋_GBK"/>
          <w:b w:val="0"/>
          <w:bCs/>
          <w:sz w:val="36"/>
          <w:szCs w:val="36"/>
        </w:rPr>
      </w:pPr>
      <w:bookmarkStart w:id="0" w:name="_GoBack"/>
      <w:bookmarkEnd w:id="0"/>
      <w:r>
        <w:rPr>
          <w:rFonts w:hint="eastAsia" w:ascii="方正小标宋_GBK" w:hAnsi="方正小标宋_GBK" w:eastAsia="方正小标宋_GBK" w:cs="方正小标宋_GBK"/>
          <w:b w:val="0"/>
          <w:bCs/>
          <w:sz w:val="36"/>
          <w:szCs w:val="36"/>
        </w:rPr>
        <w:t>企业注销登记申请书（简易程序）</w:t>
      </w: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14"/>
        <w:gridCol w:w="7220"/>
      </w:tblGrid>
      <w:tr w14:paraId="55C3A6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072" w:type="dxa"/>
            <w:gridSpan w:val="3"/>
            <w:tcBorders>
              <w:top w:val="dashed" w:color="auto" w:sz="4" w:space="0"/>
              <w:left w:val="dashed" w:color="auto" w:sz="4" w:space="0"/>
              <w:bottom w:val="single" w:color="auto" w:sz="4" w:space="0"/>
              <w:right w:val="dashed" w:color="auto" w:sz="4" w:space="0"/>
            </w:tcBorders>
            <w:vAlign w:val="center"/>
          </w:tcPr>
          <w:p w14:paraId="6FD5752A">
            <w:pPr>
              <w:pStyle w:val="10"/>
              <w:numPr>
                <w:ilvl w:val="0"/>
                <w:numId w:val="1"/>
              </w:numPr>
            </w:pPr>
            <w:r>
              <w:rPr>
                <w:rFonts w:hint="eastAsia" w:ascii="黑体" w:hAnsi="黑体" w:eastAsia="黑体"/>
                <w:lang w:val="zh-CN"/>
              </w:rPr>
              <w:t>适用于采用简易程序办理企业注销登记</w:t>
            </w:r>
          </w:p>
          <w:p w14:paraId="2FEECE3F">
            <w:pPr>
              <w:pStyle w:val="10"/>
              <w:numPr>
                <w:ilvl w:val="0"/>
                <w:numId w:val="1"/>
              </w:numPr>
            </w:pPr>
            <w:r>
              <w:rPr>
                <w:rFonts w:hint="eastAsia" w:ascii="黑体" w:hAnsi="黑体" w:eastAsia="黑体"/>
                <w:lang w:val="zh-CN"/>
              </w:rPr>
              <w:t>请填写表1至表4</w:t>
            </w:r>
          </w:p>
        </w:tc>
      </w:tr>
      <w:tr w14:paraId="7BBE01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12" w:space="0"/>
              <w:bottom w:val="single" w:color="auto" w:sz="4" w:space="0"/>
              <w:right w:val="single" w:color="auto" w:sz="4" w:space="0"/>
            </w:tcBorders>
            <w:vAlign w:val="center"/>
          </w:tcPr>
          <w:p w14:paraId="4C375784">
            <w:pPr>
              <w:jc w:val="center"/>
              <w:rPr>
                <w:rFonts w:hint="eastAsia" w:ascii="宋体" w:hAnsi="宋体"/>
                <w:bCs/>
                <w:szCs w:val="21"/>
                <w:lang w:val="zh-CN"/>
              </w:rPr>
            </w:pPr>
            <w:r>
              <w:rPr>
                <w:rFonts w:hint="eastAsia" w:ascii="宋体" w:hAnsi="宋体"/>
                <w:bCs/>
                <w:szCs w:val="21"/>
                <w:lang w:val="zh-CN"/>
              </w:rPr>
              <w:t>企业名称</w:t>
            </w:r>
          </w:p>
        </w:tc>
        <w:tc>
          <w:tcPr>
            <w:tcW w:w="7220" w:type="dxa"/>
            <w:tcBorders>
              <w:top w:val="single" w:color="auto" w:sz="12" w:space="0"/>
              <w:left w:val="single" w:color="auto" w:sz="4" w:space="0"/>
              <w:bottom w:val="single" w:color="auto" w:sz="4" w:space="0"/>
            </w:tcBorders>
            <w:vAlign w:val="center"/>
          </w:tcPr>
          <w:p w14:paraId="14E28AB4">
            <w:pPr>
              <w:jc w:val="center"/>
              <w:rPr>
                <w:rFonts w:hint="eastAsia" w:ascii="楷体_GB2312" w:hAnsi="楷体_GB2312" w:eastAsia="楷体_GB2312" w:cs="楷体_GB2312"/>
                <w:color w:val="0070C0"/>
                <w:kern w:val="2"/>
                <w:sz w:val="32"/>
                <w:szCs w:val="40"/>
                <w:u w:val="none"/>
                <w:lang w:val="en-US" w:eastAsia="zh-CN" w:bidi="ar-SA"/>
              </w:rPr>
            </w:pPr>
            <w:r>
              <w:rPr>
                <w:rFonts w:hint="eastAsia" w:ascii="楷体_GB2312" w:hAnsi="楷体_GB2312" w:eastAsia="楷体_GB2312" w:cs="楷体_GB2312"/>
                <w:color w:val="0070C0"/>
                <w:kern w:val="2"/>
                <w:sz w:val="32"/>
                <w:szCs w:val="40"/>
                <w:u w:val="none"/>
                <w:lang w:val="en-US" w:eastAsia="zh-CN" w:bidi="ar-SA"/>
              </w:rPr>
              <w:t>济南/青岛XXXXX食品经营部（个人独资）</w:t>
            </w:r>
          </w:p>
        </w:tc>
      </w:tr>
      <w:tr w14:paraId="2694C9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8" w:space="0"/>
              <w:right w:val="single" w:color="auto" w:sz="4" w:space="0"/>
            </w:tcBorders>
            <w:vAlign w:val="center"/>
          </w:tcPr>
          <w:p w14:paraId="40A0348B">
            <w:pPr>
              <w:jc w:val="center"/>
              <w:rPr>
                <w:rFonts w:hint="eastAsia" w:ascii="宋体" w:hAnsi="宋体"/>
                <w:bCs/>
                <w:szCs w:val="21"/>
                <w:lang w:val="zh-CN"/>
              </w:rPr>
            </w:pPr>
            <w:r>
              <w:rPr>
                <w:rFonts w:hint="eastAsia" w:ascii="宋体" w:hAnsi="宋体"/>
                <w:bCs/>
                <w:spacing w:val="-6"/>
                <w:szCs w:val="21"/>
                <w:lang w:val="zh-CN"/>
              </w:rPr>
              <w:t>统一社会信用代码</w:t>
            </w:r>
          </w:p>
        </w:tc>
        <w:tc>
          <w:tcPr>
            <w:tcW w:w="7220" w:type="dxa"/>
            <w:tcBorders>
              <w:top w:val="single" w:color="auto" w:sz="4" w:space="0"/>
              <w:left w:val="single" w:color="auto" w:sz="4" w:space="0"/>
              <w:bottom w:val="single" w:color="auto" w:sz="8" w:space="0"/>
            </w:tcBorders>
            <w:vAlign w:val="center"/>
          </w:tcPr>
          <w:p w14:paraId="57C4383D">
            <w:pPr>
              <w:jc w:val="center"/>
              <w:rPr>
                <w:rFonts w:hint="eastAsia" w:ascii="楷体_GB2312" w:hAnsi="楷体_GB2312" w:eastAsia="楷体_GB2312" w:cs="楷体_GB2312"/>
                <w:color w:val="0070C0"/>
                <w:kern w:val="2"/>
                <w:sz w:val="32"/>
                <w:szCs w:val="40"/>
                <w:u w:val="none"/>
                <w:lang w:val="en-US" w:eastAsia="zh-CN" w:bidi="ar-SA"/>
              </w:rPr>
            </w:pPr>
            <w:r>
              <w:rPr>
                <w:rFonts w:hint="eastAsia" w:ascii="楷体_GB2312" w:hAnsi="楷体_GB2312" w:eastAsia="楷体_GB2312" w:cs="楷体_GB2312"/>
                <w:color w:val="0070C0"/>
                <w:kern w:val="2"/>
                <w:sz w:val="32"/>
                <w:szCs w:val="40"/>
                <w:u w:val="none"/>
                <w:lang w:val="en-US" w:eastAsia="zh-CN" w:bidi="ar-SA"/>
              </w:rPr>
              <w:t>913702XXXXXXXXXXXX</w:t>
            </w:r>
          </w:p>
        </w:tc>
      </w:tr>
      <w:tr w14:paraId="50AF91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themeFill="background2"/>
            <w:vAlign w:val="center"/>
          </w:tcPr>
          <w:p w14:paraId="124913D8">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注销原因（请根据企业类型勾选一项）</w:t>
            </w:r>
          </w:p>
        </w:tc>
      </w:tr>
      <w:tr w14:paraId="0AA5E1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17" w:hRule="atLeast"/>
          <w:jc w:val="center"/>
        </w:trPr>
        <w:tc>
          <w:tcPr>
            <w:tcW w:w="1838" w:type="dxa"/>
            <w:tcBorders>
              <w:top w:val="single" w:color="auto" w:sz="4" w:space="0"/>
              <w:bottom w:val="single" w:color="auto" w:sz="4" w:space="0"/>
              <w:right w:val="single" w:color="auto" w:sz="4" w:space="0"/>
            </w:tcBorders>
            <w:vAlign w:val="center"/>
          </w:tcPr>
          <w:p w14:paraId="78853C45">
            <w:pPr>
              <w:spacing w:line="320" w:lineRule="exact"/>
              <w:contextualSpacing/>
              <w:jc w:val="center"/>
              <w:rPr>
                <w:rFonts w:hint="eastAsia" w:ascii="宋体" w:hAnsi="宋体"/>
                <w:bCs/>
                <w:w w:val="90"/>
                <w:szCs w:val="21"/>
              </w:rPr>
            </w:pPr>
            <w:r>
              <w:rPr>
                <w:rFonts w:hint="eastAsia" w:ascii="宋体" w:hAnsi="宋体"/>
                <w:bCs/>
                <w:szCs w:val="21"/>
              </w:rPr>
              <w:t>□</w:t>
            </w:r>
            <w:r>
              <w:rPr>
                <w:rFonts w:hint="eastAsia" w:ascii="宋体" w:hAnsi="宋体"/>
                <w:bCs/>
                <w:w w:val="90"/>
                <w:szCs w:val="21"/>
              </w:rPr>
              <w:t>有限责任公司或</w:t>
            </w:r>
          </w:p>
          <w:p w14:paraId="6734C7F7">
            <w:pPr>
              <w:spacing w:line="320" w:lineRule="exact"/>
              <w:ind w:left="-111" w:leftChars="-53"/>
              <w:contextualSpacing/>
              <w:jc w:val="right"/>
              <w:rPr>
                <w:rFonts w:hint="eastAsia" w:ascii="宋体" w:hAnsi="宋体"/>
                <w:bCs/>
                <w:spacing w:val="-20"/>
                <w:szCs w:val="21"/>
              </w:rPr>
            </w:pPr>
            <w:r>
              <w:rPr>
                <w:rFonts w:hint="eastAsia" w:ascii="宋体" w:hAnsi="宋体"/>
                <w:bCs/>
                <w:w w:val="90"/>
                <w:szCs w:val="21"/>
              </w:rPr>
              <w:t>非上市股份有限公司</w:t>
            </w:r>
          </w:p>
        </w:tc>
        <w:tc>
          <w:tcPr>
            <w:tcW w:w="7234" w:type="dxa"/>
            <w:gridSpan w:val="2"/>
            <w:tcBorders>
              <w:top w:val="single" w:color="auto" w:sz="4" w:space="0"/>
              <w:left w:val="single" w:color="auto" w:sz="4" w:space="0"/>
              <w:bottom w:val="single" w:color="auto" w:sz="4" w:space="0"/>
            </w:tcBorders>
            <w:vAlign w:val="center"/>
          </w:tcPr>
          <w:p w14:paraId="05BF615E">
            <w:pPr>
              <w:spacing w:line="360" w:lineRule="exact"/>
              <w:ind w:firstLine="33" w:firstLineChars="16"/>
              <w:contextualSpacing/>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公司章程规定的营业期限届满或其他解散事由出现。</w:t>
            </w:r>
          </w:p>
          <w:p w14:paraId="7FA6A87D">
            <w:pPr>
              <w:spacing w:line="360" w:lineRule="exact"/>
              <w:ind w:left="199" w:leftChars="95" w:firstLine="210" w:firstLineChars="100"/>
              <w:rPr>
                <w:rFonts w:hint="default" w:ascii="宋体" w:hAnsi="宋体" w:eastAsia="宋体"/>
                <w:bCs/>
                <w:szCs w:val="21"/>
                <w:lang w:val="en-US" w:eastAsia="zh-CN"/>
              </w:rPr>
            </w:pPr>
            <w:r>
              <w:rPr>
                <w:rFonts w:hint="eastAsia" w:ascii="宋体" w:hAnsi="宋体"/>
              </w:rPr>
              <w:t>└</w:t>
            </w:r>
            <w:r>
              <w:rPr>
                <w:rFonts w:hint="eastAsia" w:ascii="宋体" w:hAnsi="宋体"/>
                <w:bCs/>
                <w:szCs w:val="21"/>
              </w:rPr>
              <w:t>公司章程规定的营业期限为：</w:t>
            </w:r>
            <w:r>
              <w:rPr>
                <w:rFonts w:hint="eastAsia"/>
                <w:u w:val="single"/>
              </w:rPr>
              <w:t xml:space="preserve">           </w:t>
            </w:r>
            <w:r>
              <w:rPr>
                <w:rFonts w:hint="eastAsia"/>
                <w:u w:val="single"/>
                <w:lang w:val="en-US" w:eastAsia="zh-CN"/>
              </w:rPr>
              <w:t xml:space="preserve">               </w:t>
            </w:r>
          </w:p>
          <w:p w14:paraId="3A5C7A0B">
            <w:pPr>
              <w:spacing w:line="360" w:lineRule="exact"/>
              <w:ind w:left="199" w:leftChars="95" w:firstLine="210" w:firstLineChars="100"/>
              <w:rPr>
                <w:rFonts w:ascii="宋体"/>
                <w:bCs/>
                <w:szCs w:val="21"/>
              </w:rPr>
            </w:pPr>
            <w:r>
              <w:rPr>
                <w:rFonts w:hint="eastAsia" w:ascii="宋体" w:hAnsi="宋体"/>
              </w:rPr>
              <w:t>└</w:t>
            </w:r>
            <w:r>
              <w:rPr>
                <w:rFonts w:hint="eastAsia" w:ascii="宋体"/>
                <w:bCs/>
                <w:szCs w:val="21"/>
              </w:rPr>
              <w:t>公司章程规定的解散事由为：</w:t>
            </w:r>
            <w:r>
              <w:rPr>
                <w:rFonts w:hint="eastAsia"/>
                <w:u w:val="single"/>
              </w:rPr>
              <w:t xml:space="preserve">           </w:t>
            </w:r>
            <w:r>
              <w:rPr>
                <w:rFonts w:hint="eastAsia"/>
                <w:u w:val="single"/>
                <w:lang w:val="en-US" w:eastAsia="zh-CN"/>
              </w:rPr>
              <w:t xml:space="preserve">               </w:t>
            </w:r>
          </w:p>
          <w:p w14:paraId="349E4496">
            <w:pPr>
              <w:spacing w:line="360" w:lineRule="exact"/>
              <w:ind w:firstLine="33" w:firstLineChars="16"/>
              <w:contextualSpacing/>
              <w:rPr>
                <w:rFonts w:ascii="宋体"/>
                <w:bCs/>
                <w:szCs w:val="21"/>
              </w:rPr>
            </w:pPr>
            <w:r>
              <w:rPr>
                <w:rFonts w:hint="eastAsia" w:ascii="宋体" w:hAnsi="宋体"/>
                <w:bCs/>
                <w:szCs w:val="21"/>
              </w:rPr>
              <w:t>□ 股东决定、股东会、外商投资企业(权力机构为董事会的)董事会决议解散。</w:t>
            </w:r>
          </w:p>
        </w:tc>
      </w:tr>
      <w:tr w14:paraId="2FD679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0" w:hRule="atLeast"/>
          <w:jc w:val="center"/>
        </w:trPr>
        <w:tc>
          <w:tcPr>
            <w:tcW w:w="1838" w:type="dxa"/>
            <w:tcBorders>
              <w:top w:val="single" w:color="auto" w:sz="4" w:space="0"/>
              <w:bottom w:val="single" w:color="auto" w:sz="4" w:space="0"/>
              <w:right w:val="single" w:color="auto" w:sz="4" w:space="0"/>
            </w:tcBorders>
            <w:vAlign w:val="center"/>
          </w:tcPr>
          <w:p w14:paraId="72597179">
            <w:pPr>
              <w:autoSpaceDE w:val="0"/>
              <w:autoSpaceDN w:val="0"/>
              <w:adjustRightInd w:val="0"/>
              <w:spacing w:line="320" w:lineRule="exact"/>
              <w:contextualSpacing/>
              <w:jc w:val="center"/>
              <w:rPr>
                <w:rFonts w:hint="eastAsia" w:ascii="宋体" w:hAnsi="宋体"/>
                <w:bCs/>
                <w:spacing w:val="-17"/>
                <w:szCs w:val="21"/>
              </w:rPr>
            </w:pPr>
            <w:r>
              <w:rPr>
                <w:rFonts w:hint="eastAsia" w:ascii="宋体" w:hAnsi="宋体"/>
                <w:bCs/>
                <w:szCs w:val="21"/>
              </w:rPr>
              <w:t>□</w:t>
            </w:r>
            <w:r>
              <w:rPr>
                <w:rFonts w:hint="eastAsia" w:ascii="宋体" w:hAnsi="宋体"/>
                <w:bCs/>
                <w:w w:val="90"/>
                <w:szCs w:val="21"/>
              </w:rPr>
              <w:t>非公司企业法人</w:t>
            </w:r>
          </w:p>
        </w:tc>
        <w:tc>
          <w:tcPr>
            <w:tcW w:w="7234" w:type="dxa"/>
            <w:gridSpan w:val="2"/>
            <w:tcBorders>
              <w:top w:val="single" w:color="auto" w:sz="4" w:space="0"/>
              <w:left w:val="single" w:color="auto" w:sz="4" w:space="0"/>
              <w:bottom w:val="single" w:color="auto" w:sz="4" w:space="0"/>
            </w:tcBorders>
            <w:vAlign w:val="center"/>
          </w:tcPr>
          <w:p w14:paraId="129AFA44">
            <w:pPr>
              <w:spacing w:line="360" w:lineRule="exact"/>
              <w:ind w:firstLine="210" w:firstLineChars="100"/>
              <w:contextualSpacing/>
              <w:rPr>
                <w:rFonts w:hint="eastAsia" w:ascii="宋体" w:hAnsi="宋体"/>
                <w:bCs/>
                <w:szCs w:val="21"/>
              </w:rPr>
            </w:pPr>
            <w:r>
              <w:rPr>
                <w:rFonts w:hint="eastAsia" w:ascii="宋体" w:hAnsi="宋体"/>
                <w:bCs/>
                <w:szCs w:val="21"/>
              </w:rPr>
              <w:t>□ 企业终止经营或被撤销。</w:t>
            </w:r>
          </w:p>
          <w:p w14:paraId="3FF270B0">
            <w:pPr>
              <w:spacing w:line="360" w:lineRule="exact"/>
              <w:ind w:firstLine="210" w:firstLineChars="100"/>
              <w:contextualSpacing/>
              <w:rPr>
                <w:rFonts w:hint="eastAsia" w:ascii="宋体" w:hAnsi="宋体"/>
                <w:bCs/>
                <w:szCs w:val="21"/>
              </w:rPr>
            </w:pPr>
            <w:r>
              <w:rPr>
                <w:rFonts w:hint="eastAsia" w:ascii="宋体" w:hAnsi="宋体"/>
                <w:bCs/>
                <w:szCs w:val="21"/>
              </w:rPr>
              <w:t xml:space="preserve">□ </w:t>
            </w:r>
            <w:r>
              <w:rPr>
                <w:rFonts w:hint="eastAsia" w:ascii="宋体" w:hAnsi="宋体"/>
                <w:bCs/>
                <w:szCs w:val="21"/>
                <w:lang w:val="zh-CN"/>
              </w:rPr>
              <w:t>法律、行政法规规定的其他情形</w:t>
            </w:r>
            <w:r>
              <w:rPr>
                <w:rFonts w:hint="eastAsia" w:ascii="宋体" w:hAnsi="宋体"/>
                <w:bCs/>
                <w:szCs w:val="21"/>
                <w:lang w:val="zh-CN" w:eastAsia="zh-CN"/>
              </w:rPr>
              <w:t>：</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 xml:space="preserve">    </w:t>
            </w:r>
          </w:p>
        </w:tc>
      </w:tr>
      <w:tr w14:paraId="3454D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32" w:hRule="atLeast"/>
          <w:jc w:val="center"/>
        </w:trPr>
        <w:tc>
          <w:tcPr>
            <w:tcW w:w="1838" w:type="dxa"/>
            <w:tcBorders>
              <w:top w:val="single" w:color="auto" w:sz="4" w:space="0"/>
              <w:bottom w:val="single" w:color="auto" w:sz="4" w:space="0"/>
              <w:right w:val="single" w:color="auto" w:sz="4" w:space="0"/>
            </w:tcBorders>
            <w:vAlign w:val="center"/>
          </w:tcPr>
          <w:p w14:paraId="256DFAA5">
            <w:pPr>
              <w:autoSpaceDE w:val="0"/>
              <w:autoSpaceDN w:val="0"/>
              <w:adjustRightInd w:val="0"/>
              <w:spacing w:line="320" w:lineRule="exact"/>
              <w:contextualSpacing/>
              <w:jc w:val="center"/>
              <w:rPr>
                <w:rFonts w:ascii="宋体"/>
                <w:bCs/>
                <w:szCs w:val="21"/>
                <w:lang w:val="zh-CN"/>
              </w:rPr>
            </w:pPr>
            <w:r>
              <w:rPr>
                <w:sz w:val="20"/>
              </w:rPr>
              <mc:AlternateContent>
                <mc:Choice Requires="wps">
                  <w:drawing>
                    <wp:anchor distT="0" distB="0" distL="114300" distR="114300" simplePos="0" relativeHeight="251667456" behindDoc="0" locked="0" layoutInCell="1" allowOverlap="1">
                      <wp:simplePos x="0" y="0"/>
                      <wp:positionH relativeFrom="column">
                        <wp:posOffset>-167640</wp:posOffset>
                      </wp:positionH>
                      <wp:positionV relativeFrom="paragraph">
                        <wp:posOffset>1348105</wp:posOffset>
                      </wp:positionV>
                      <wp:extent cx="5895340" cy="3437255"/>
                      <wp:effectExtent l="9525" t="9525" r="19685" b="20320"/>
                      <wp:wrapNone/>
                      <wp:docPr id="27" name="矩形 27"/>
                      <wp:cNvGraphicFramePr/>
                      <a:graphic xmlns:a="http://schemas.openxmlformats.org/drawingml/2006/main">
                        <a:graphicData uri="http://schemas.microsoft.com/office/word/2010/wordprocessingShape">
                          <wps:wsp>
                            <wps:cNvSpPr/>
                            <wps:spPr>
                              <a:xfrm>
                                <a:off x="0" y="0"/>
                                <a:ext cx="5895340" cy="3437255"/>
                              </a:xfrm>
                              <a:prstGeom prst="rect">
                                <a:avLst/>
                              </a:prstGeom>
                              <a:noFill/>
                              <a:ln w="19050" cap="flat" cmpd="sng">
                                <a:solidFill>
                                  <a:srgbClr val="FF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13.2pt;margin-top:106.15pt;height:270.65pt;width:464.2pt;z-index:251667456;mso-width-relative:page;mso-height-relative:page;" filled="f" stroked="t" coordsize="21600,21600" o:gfxdata="UEsDBAoAAAAAAIdO4kAAAAAAAAAAAAAAAAAEAAAAZHJzL1BLAwQUAAAACACHTuJAjVX9m9oAAAAL&#10;AQAADwAAAGRycy9kb3ducmV2LnhtbE2P0UrDMBSG7wXfIRzBG9mSZtpp7emgwhg4EKx7gKw5NsUm&#10;KU3Wzbc3Xunl4Xz8//eXm4sd2ExT6L1DyJYCGLnW6951CIeP7eIRWIjKaTV4RwjfFGBTXV+VqtD+&#10;7N5pbmLHUogLhUIwMY4F56E1ZFVY+pFc+n36yaqYzqnjelLnFG4HLoXIuVW9Sw1GjfRiqP1qThZh&#10;zurtrqvVrm78/vVtopCbu4B4e5OJZ2CRLvEPhl/9pA5Vcjr6k9OBDQgLmd8nFEFmcgUsEU9CpnVH&#10;hPXDKgdelfz/huoHUEsDBBQAAAAIAIdO4kBOO9Gp/QEAAPkDAAAOAAAAZHJzL2Uyb0RvYy54bWyt&#10;U82O0zAQviPxDpbvNGm7ZXejpnuglAuClRYeYOo4iSX/yeM27dMgceMheBzEazB2SpfdvfRADs54&#10;ZvzNfJ/Hy7uD0WwvAypnaz6dlJxJK1yjbFfzr182b244wwi2Ae2srPlRIr9bvX61HHwlZ653upGB&#10;EYjFavA172P0VVGg6KUBnDgvLQVbFwxE2oauaAIMhG50MSvLt8XgQuODExKRvOsxyE+I4RJA17ZK&#10;yLUTOyNtHFGD1BCJEvbKI1/lbttWivi5bVFGpmtOTGNeqQjZ27QWqyVUXQDfK3FqAS5p4RknA8pS&#10;0TPUGiKwXVAvoIwSwaFr40Q4U4xEsiLEYlo+0+ahBy8zF5Ia/Vl0/H+w4tP+PjDV1Hx2zZkFQzf+&#10;+9uPXz+/M3KQOoPHipIe/H047ZDMRPXQBpP+RIIdsqLHs6LyEJkg5+LmdjG/IrEFxeZX8+vZYpFQ&#10;i8fjPmD8IJ1hyah5oCvLSsL+I8Yx9W9KqmbdRmlNfqi0ZQNN8G25SAWAZrGlGSDTeOKDtss46LRq&#10;0pl0BEO3facD2wPNw2ZT0ndq50laKrgG7Me8HEppUBkVZdIBql5C8942LB49SWbpqfDUjZENZ1rS&#10;y0pWzoyg9CWZpIm2JE1SfNQ4WVvXHOmGdj6orid9prnfFKGJyEKepjeN3L/7jPT4Yld/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1V/ZvaAAAACwEAAA8AAAAAAAAAAQAgAAAAIgAAAGRycy9kb3du&#10;cmV2LnhtbFBLAQIUABQAAAAIAIdO4kBOO9Gp/QEAAPkDAAAOAAAAAAAAAAEAIAAAACkBAABkcnMv&#10;ZTJvRG9jLnhtbFBLBQYAAAAABgAGAFkBAACYBQAAAAA=&#10;">
                      <v:fill on="f" focussize="0,0"/>
                      <v:stroke weight="1.5pt" color="#FF0000" joinstyle="miter"/>
                      <v:imagedata o:title=""/>
                      <o:lock v:ext="edit" aspectratio="f"/>
                    </v:rect>
                  </w:pict>
                </mc:Fallback>
              </mc:AlternateContent>
            </w:r>
            <w:r>
              <w:rPr>
                <w:rFonts w:hint="eastAsia" w:ascii="宋体" w:hAnsi="宋体"/>
                <w:bCs/>
                <w:szCs w:val="21"/>
              </w:rPr>
              <w:t>□合伙企业</w:t>
            </w:r>
          </w:p>
        </w:tc>
        <w:tc>
          <w:tcPr>
            <w:tcW w:w="7234" w:type="dxa"/>
            <w:gridSpan w:val="2"/>
            <w:tcBorders>
              <w:top w:val="single" w:color="auto" w:sz="4" w:space="0"/>
              <w:left w:val="single" w:color="auto" w:sz="4" w:space="0"/>
              <w:bottom w:val="single" w:color="auto" w:sz="4" w:space="0"/>
            </w:tcBorders>
            <w:vAlign w:val="center"/>
          </w:tcPr>
          <w:p w14:paraId="0ADC440A">
            <w:pPr>
              <w:spacing w:line="360" w:lineRule="exact"/>
              <w:ind w:firstLine="210" w:firstLineChars="100"/>
              <w:contextualSpacing/>
              <w:rPr>
                <w:rFonts w:hint="eastAsia" w:ascii="宋体" w:hAnsi="宋体"/>
                <w:bCs/>
                <w:szCs w:val="21"/>
              </w:rPr>
            </w:pPr>
            <w:r>
              <w:rPr>
                <w:rFonts w:hint="eastAsia" w:ascii="宋体" w:hAnsi="宋体"/>
                <w:bCs/>
                <w:szCs w:val="21"/>
              </w:rPr>
              <w:t>□ 合伙期限届满，合伙人决定不再经营。</w:t>
            </w:r>
          </w:p>
          <w:p w14:paraId="2D20EDCD">
            <w:pPr>
              <w:spacing w:line="360" w:lineRule="exact"/>
              <w:ind w:firstLine="210" w:firstLineChars="100"/>
              <w:contextualSpacing/>
              <w:rPr>
                <w:rFonts w:hint="eastAsia" w:ascii="宋体" w:hAnsi="宋体"/>
                <w:bCs/>
                <w:szCs w:val="21"/>
              </w:rPr>
            </w:pPr>
            <w:r>
              <w:rPr>
                <w:rFonts w:hint="eastAsia" w:ascii="宋体" w:hAnsi="宋体"/>
                <w:bCs/>
                <w:szCs w:val="21"/>
              </w:rPr>
              <w:t>□ 合伙协议约定的解散事由出现。</w:t>
            </w:r>
          </w:p>
          <w:p w14:paraId="35D1AA82">
            <w:pPr>
              <w:spacing w:line="360" w:lineRule="exact"/>
              <w:ind w:firstLine="210" w:firstLineChars="100"/>
              <w:contextualSpacing/>
              <w:rPr>
                <w:rFonts w:hint="eastAsia" w:ascii="宋体" w:hAnsi="宋体"/>
                <w:bCs/>
                <w:szCs w:val="21"/>
              </w:rPr>
            </w:pPr>
            <w:r>
              <w:rPr>
                <w:rFonts w:hint="eastAsia" w:ascii="宋体" w:hAnsi="宋体"/>
                <w:bCs/>
                <w:szCs w:val="21"/>
              </w:rPr>
              <w:t>□ 全体合伙人决定解散。</w:t>
            </w:r>
          </w:p>
          <w:p w14:paraId="4D774842">
            <w:pPr>
              <w:spacing w:line="360" w:lineRule="exact"/>
              <w:ind w:firstLine="210" w:firstLineChars="100"/>
              <w:contextualSpacing/>
              <w:rPr>
                <w:rFonts w:hint="eastAsia" w:ascii="宋体" w:hAnsi="宋体"/>
                <w:bCs/>
                <w:szCs w:val="21"/>
              </w:rPr>
            </w:pPr>
            <w:r>
              <w:rPr>
                <w:rFonts w:hint="eastAsia" w:ascii="宋体" w:hAnsi="宋体"/>
                <w:bCs/>
                <w:szCs w:val="21"/>
              </w:rPr>
              <w:t>□ 合伙人已不具备法定人数满三十天。</w:t>
            </w:r>
          </w:p>
          <w:p w14:paraId="00965AED">
            <w:pPr>
              <w:spacing w:line="360" w:lineRule="exact"/>
              <w:ind w:firstLine="210" w:firstLineChars="100"/>
              <w:contextualSpacing/>
              <w:rPr>
                <w:rFonts w:hint="eastAsia" w:ascii="宋体" w:hAnsi="宋体"/>
                <w:bCs/>
                <w:szCs w:val="21"/>
              </w:rPr>
            </w:pPr>
            <w:r>
              <w:rPr>
                <w:rFonts w:hint="eastAsia" w:ascii="宋体" w:hAnsi="宋体"/>
                <w:bCs/>
                <w:szCs w:val="21"/>
              </w:rPr>
              <w:t>□ 合伙协议约定的合伙目的已经实现或者无法实现。</w:t>
            </w:r>
          </w:p>
          <w:p w14:paraId="7877963F">
            <w:pPr>
              <w:spacing w:line="360" w:lineRule="exact"/>
              <w:ind w:firstLine="210" w:firstLineChars="100"/>
              <w:contextualSpacing/>
              <w:rPr>
                <w:rFonts w:ascii="宋体"/>
                <w:bCs/>
                <w:szCs w:val="21"/>
              </w:rPr>
            </w:pPr>
            <w:r>
              <w:rPr>
                <w:rFonts w:hint="eastAsia" w:ascii="宋体" w:hAnsi="宋体"/>
                <w:bCs/>
                <w:szCs w:val="21"/>
              </w:rPr>
              <w:t xml:space="preserve">□ </w:t>
            </w:r>
            <w:r>
              <w:rPr>
                <w:rFonts w:hint="eastAsia" w:ascii="宋体" w:hAnsi="宋体"/>
                <w:bCs/>
                <w:szCs w:val="21"/>
                <w:lang w:val="zh-CN"/>
              </w:rPr>
              <w:t>法律、行政法规规定的其他原因：</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p>
        </w:tc>
      </w:tr>
      <w:tr w14:paraId="1E8832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89" w:hRule="atLeast"/>
          <w:jc w:val="center"/>
        </w:trPr>
        <w:tc>
          <w:tcPr>
            <w:tcW w:w="1838" w:type="dxa"/>
            <w:tcBorders>
              <w:top w:val="single" w:color="auto" w:sz="4" w:space="0"/>
              <w:bottom w:val="single" w:color="auto" w:sz="8" w:space="0"/>
              <w:right w:val="single" w:color="auto" w:sz="4" w:space="0"/>
            </w:tcBorders>
            <w:vAlign w:val="center"/>
          </w:tcPr>
          <w:p w14:paraId="40DA1DE9">
            <w:pPr>
              <w:spacing w:line="320" w:lineRule="exact"/>
              <w:ind w:left="210" w:hanging="210" w:hangingChars="100"/>
              <w:contextualSpacing/>
              <w:jc w:val="center"/>
              <w:rPr>
                <w:rFonts w:ascii="宋体"/>
                <w:bCs/>
                <w:szCs w:val="21"/>
              </w:rPr>
            </w:pPr>
            <w:r>
              <w:rPr>
                <w:rFonts w:hint="eastAsia" w:ascii="宋体" w:hAnsi="宋体"/>
                <w:bCs/>
                <w:color w:val="0000FF"/>
                <w:szCs w:val="21"/>
                <w:lang w:eastAsia="zh-CN"/>
              </w:rPr>
              <w:t>☑</w:t>
            </w:r>
            <w:r>
              <w:rPr>
                <w:rFonts w:hint="eastAsia" w:ascii="宋体" w:hAnsi="宋体"/>
                <w:bCs/>
                <w:szCs w:val="21"/>
              </w:rPr>
              <w:t>个人独资企业</w:t>
            </w:r>
          </w:p>
        </w:tc>
        <w:tc>
          <w:tcPr>
            <w:tcW w:w="7234" w:type="dxa"/>
            <w:gridSpan w:val="2"/>
            <w:tcBorders>
              <w:top w:val="single" w:color="auto" w:sz="4" w:space="0"/>
              <w:left w:val="single" w:color="auto" w:sz="4" w:space="0"/>
              <w:bottom w:val="single" w:color="auto" w:sz="8" w:space="0"/>
            </w:tcBorders>
            <w:vAlign w:val="center"/>
          </w:tcPr>
          <w:p w14:paraId="3F9CB59C">
            <w:pPr>
              <w:spacing w:line="360" w:lineRule="exact"/>
              <w:ind w:firstLine="210" w:firstLineChars="100"/>
              <w:contextualSpacing/>
              <w:rPr>
                <w:rFonts w:hint="eastAsia" w:ascii="宋体" w:hAnsi="宋体"/>
                <w:bCs/>
                <w:szCs w:val="21"/>
              </w:rPr>
            </w:pPr>
            <w:r>
              <w:rPr>
                <w:rFonts w:hint="eastAsia" w:ascii="宋体" w:hAnsi="宋体"/>
                <w:bCs/>
                <w:color w:val="0000FF"/>
                <w:szCs w:val="21"/>
                <w:lang w:eastAsia="zh-CN"/>
              </w:rPr>
              <w:t>☑</w:t>
            </w:r>
            <w:r>
              <w:rPr>
                <w:rFonts w:hint="eastAsia" w:ascii="宋体" w:hAnsi="宋体"/>
                <w:bCs/>
                <w:color w:val="0000FF"/>
                <w:szCs w:val="21"/>
              </w:rPr>
              <w:t xml:space="preserve"> </w:t>
            </w:r>
            <w:r>
              <w:rPr>
                <w:rFonts w:hint="eastAsia" w:ascii="宋体" w:hAnsi="宋体"/>
                <w:bCs/>
                <w:szCs w:val="21"/>
              </w:rPr>
              <w:t>投资人决定解散。</w:t>
            </w:r>
          </w:p>
          <w:p w14:paraId="10EAD6AD">
            <w:pPr>
              <w:spacing w:line="360" w:lineRule="exact"/>
              <w:ind w:firstLine="210" w:firstLineChars="100"/>
              <w:contextualSpacing/>
              <w:rPr>
                <w:rFonts w:hint="eastAsia" w:ascii="宋体" w:hAnsi="宋体"/>
                <w:bCs/>
                <w:szCs w:val="21"/>
              </w:rPr>
            </w:pPr>
            <w:r>
              <w:rPr>
                <w:rFonts w:hint="eastAsia" w:ascii="宋体" w:hAnsi="宋体"/>
                <w:bCs/>
                <w:szCs w:val="21"/>
              </w:rPr>
              <w:t>□ 投资人死亡或者被宣告死亡，无继承人或者继承人决定放弃继承。</w:t>
            </w:r>
          </w:p>
          <w:p w14:paraId="2A1FE5B1">
            <w:pPr>
              <w:spacing w:line="360" w:lineRule="exact"/>
              <w:ind w:firstLine="210" w:firstLineChars="100"/>
              <w:contextualSpacing/>
              <w:rPr>
                <w:rFonts w:hint="eastAsia" w:ascii="宋体" w:hAnsi="宋体"/>
                <w:bCs/>
                <w:szCs w:val="21"/>
              </w:rPr>
            </w:pPr>
            <w:r>
              <w:rPr>
                <w:rFonts w:hint="eastAsia" w:ascii="宋体" w:hAnsi="宋体"/>
                <w:bCs/>
                <w:szCs w:val="21"/>
              </w:rPr>
              <w:t>□ 法律、行政法规规定的其他情形</w:t>
            </w:r>
            <w:r>
              <w:rPr>
                <w:rFonts w:hint="eastAsia" w:ascii="宋体" w:hAnsi="宋体"/>
                <w:bCs/>
                <w:szCs w:val="21"/>
                <w:lang w:eastAsia="zh-CN"/>
              </w:rPr>
              <w:t>：</w:t>
            </w:r>
            <w:r>
              <w:rPr>
                <w:rFonts w:hint="eastAsia"/>
                <w:u w:val="single"/>
              </w:rPr>
              <w:t xml:space="preserve">           </w:t>
            </w:r>
            <w:r>
              <w:rPr>
                <w:rFonts w:hint="eastAsia"/>
                <w:u w:val="single"/>
                <w:lang w:val="en-US" w:eastAsia="zh-CN"/>
              </w:rPr>
              <w:t xml:space="preserve">               </w:t>
            </w:r>
            <w:r>
              <w:rPr>
                <w:rFonts w:hint="eastAsia" w:ascii="宋体" w:hAnsi="宋体"/>
                <w:bCs/>
                <w:szCs w:val="21"/>
              </w:rPr>
              <w:t xml:space="preserve"> </w:t>
            </w:r>
            <w:r>
              <w:rPr>
                <w:rFonts w:hint="eastAsia" w:ascii="宋体" w:hAnsi="宋体"/>
                <w:bCs/>
                <w:szCs w:val="21"/>
                <w:lang w:val="zh-CN"/>
              </w:rPr>
              <w:t xml:space="preserve">                         </w:t>
            </w:r>
            <w:r>
              <w:rPr>
                <w:rFonts w:hint="eastAsia" w:ascii="宋体" w:hAnsi="宋体"/>
                <w:bCs/>
                <w:szCs w:val="21"/>
              </w:rPr>
              <w:t xml:space="preserve"> </w:t>
            </w:r>
          </w:p>
        </w:tc>
      </w:tr>
      <w:tr w14:paraId="1BB2BF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themeFill="background2"/>
            <w:vAlign w:val="center"/>
          </w:tcPr>
          <w:p w14:paraId="31AE4E48">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公示及债权债务清理情况</w:t>
            </w:r>
          </w:p>
        </w:tc>
      </w:tr>
      <w:tr w14:paraId="0DAC95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6" w:hRule="atLeast"/>
          <w:jc w:val="center"/>
        </w:trPr>
        <w:tc>
          <w:tcPr>
            <w:tcW w:w="1852" w:type="dxa"/>
            <w:gridSpan w:val="2"/>
            <w:tcBorders>
              <w:top w:val="single" w:color="auto" w:sz="4" w:space="0"/>
              <w:bottom w:val="single" w:color="auto" w:sz="4" w:space="0"/>
              <w:right w:val="single" w:color="auto" w:sz="4" w:space="0"/>
            </w:tcBorders>
            <w:vAlign w:val="center"/>
          </w:tcPr>
          <w:p w14:paraId="3684310A">
            <w:pPr>
              <w:spacing w:line="280" w:lineRule="exact"/>
              <w:jc w:val="center"/>
              <w:rPr>
                <w:rFonts w:ascii="宋体"/>
                <w:bCs/>
                <w:szCs w:val="21"/>
                <w:highlight w:val="yellow"/>
              </w:rPr>
            </w:pPr>
            <w:r>
              <w:rPr>
                <w:rFonts w:hint="eastAsia" w:ascii="宋体" w:hAnsi="宋体"/>
                <w:bCs/>
                <w:szCs w:val="21"/>
              </w:rPr>
              <w:t>公示情况</w:t>
            </w:r>
          </w:p>
        </w:tc>
        <w:tc>
          <w:tcPr>
            <w:tcW w:w="7220" w:type="dxa"/>
            <w:tcBorders>
              <w:top w:val="single" w:color="auto" w:sz="4" w:space="0"/>
              <w:left w:val="single" w:color="auto" w:sz="4" w:space="0"/>
              <w:bottom w:val="single" w:color="auto" w:sz="4" w:space="0"/>
            </w:tcBorders>
            <w:vAlign w:val="center"/>
          </w:tcPr>
          <w:p w14:paraId="71289726">
            <w:pPr>
              <w:autoSpaceDE w:val="0"/>
              <w:autoSpaceDN w:val="0"/>
              <w:adjustRightInd w:val="0"/>
              <w:spacing w:line="280" w:lineRule="exact"/>
              <w:ind w:firstLine="210" w:firstLineChars="100"/>
              <w:rPr>
                <w:rFonts w:ascii="宋体"/>
                <w:bCs/>
                <w:szCs w:val="21"/>
              </w:rPr>
            </w:pPr>
            <w:r>
              <w:rPr>
                <w:rFonts w:hint="eastAsia" w:ascii="宋体" w:hAnsi="宋体"/>
                <w:bCs/>
                <w:color w:val="0000FF"/>
                <w:szCs w:val="21"/>
                <w:lang w:eastAsia="zh-CN"/>
              </w:rPr>
              <w:t>☑</w:t>
            </w:r>
            <w:r>
              <w:rPr>
                <w:rFonts w:hint="eastAsia" w:ascii="宋体" w:hAnsi="宋体"/>
                <w:bCs/>
                <w:color w:val="0000FF"/>
                <w:szCs w:val="21"/>
              </w:rPr>
              <w:t xml:space="preserve"> </w:t>
            </w:r>
            <w:r>
              <w:rPr>
                <w:rFonts w:hint="eastAsia" w:ascii="宋体" w:hAnsi="宋体"/>
                <w:bCs/>
                <w:szCs w:val="21"/>
              </w:rPr>
              <w:t>已</w:t>
            </w:r>
            <w:r>
              <w:rPr>
                <w:rFonts w:hint="eastAsia" w:ascii="宋体"/>
                <w:bCs/>
                <w:szCs w:val="21"/>
              </w:rPr>
              <w:t xml:space="preserve">在国家企业信用信息公示系统发布公告并提交全体投资人承诺书 </w:t>
            </w:r>
          </w:p>
          <w:p w14:paraId="7C3501A3">
            <w:pPr>
              <w:autoSpaceDE w:val="0"/>
              <w:autoSpaceDN w:val="0"/>
              <w:adjustRightInd w:val="0"/>
              <w:spacing w:line="280" w:lineRule="exact"/>
              <w:ind w:firstLine="210" w:firstLineChars="100"/>
              <w:rPr>
                <w:highlight w:val="yellow"/>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color w:val="0000FF"/>
                <w:spacing w:val="-20"/>
                <w:w w:val="80"/>
                <w:position w:val="-6"/>
                <w:sz w:val="28"/>
                <w:szCs w:val="36"/>
                <w:lang w:val="en-US" w:eastAsia="zh-CN"/>
              </w:rPr>
              <w:t>XXXX</w:t>
            </w:r>
            <w:r>
              <w:rPr>
                <w:rFonts w:hint="eastAsia" w:ascii="仿宋_GB2312" w:eastAsia="仿宋_GB2312"/>
                <w:color w:val="0000FF"/>
                <w:spacing w:val="-20"/>
                <w:w w:val="80"/>
                <w:position w:val="-6"/>
                <w:sz w:val="28"/>
                <w:szCs w:val="36"/>
              </w:rPr>
              <w:t>/</w:t>
            </w:r>
            <w:r>
              <w:rPr>
                <w:rFonts w:hint="eastAsia" w:ascii="仿宋_GB2312" w:eastAsia="仿宋_GB2312"/>
                <w:color w:val="0000FF"/>
                <w:spacing w:val="-20"/>
                <w:w w:val="80"/>
                <w:position w:val="-6"/>
                <w:sz w:val="28"/>
                <w:szCs w:val="36"/>
                <w:lang w:val="en-US" w:eastAsia="zh-CN"/>
              </w:rPr>
              <w:t>XX</w:t>
            </w:r>
            <w:r>
              <w:rPr>
                <w:rFonts w:hint="eastAsia" w:ascii="仿宋_GB2312" w:eastAsia="仿宋_GB2312"/>
                <w:color w:val="0000FF"/>
                <w:spacing w:val="-20"/>
                <w:w w:val="80"/>
                <w:position w:val="-6"/>
                <w:sz w:val="28"/>
                <w:szCs w:val="36"/>
              </w:rPr>
              <w:t>/</w:t>
            </w:r>
            <w:r>
              <w:rPr>
                <w:rFonts w:hint="eastAsia" w:ascii="仿宋_GB2312" w:eastAsia="仿宋_GB2312"/>
                <w:color w:val="0000FF"/>
                <w:spacing w:val="-20"/>
                <w:w w:val="80"/>
                <w:position w:val="-6"/>
                <w:sz w:val="28"/>
                <w:szCs w:val="36"/>
                <w:lang w:val="en-US" w:eastAsia="zh-CN"/>
              </w:rPr>
              <w:t>XX</w:t>
            </w:r>
            <w:r>
              <w:rPr>
                <w:rFonts w:hint="eastAsia" w:asciiTheme="minorEastAsia" w:hAnsiTheme="minorEastAsia" w:cstheme="minorEastAsia"/>
              </w:rPr>
              <w:t>（年/月/日）</w:t>
            </w:r>
          </w:p>
        </w:tc>
      </w:tr>
      <w:tr w14:paraId="6AB9B7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vAlign w:val="center"/>
          </w:tcPr>
          <w:p w14:paraId="6EA60F71">
            <w:pPr>
              <w:spacing w:line="280" w:lineRule="exact"/>
              <w:jc w:val="center"/>
              <w:rPr>
                <w:rFonts w:ascii="宋体"/>
                <w:bCs/>
                <w:w w:val="90"/>
                <w:szCs w:val="21"/>
                <w:lang w:val="zh-CN"/>
              </w:rPr>
            </w:pPr>
            <w:r>
              <w:rPr>
                <w:rFonts w:hint="eastAsia"/>
                <w:w w:val="90"/>
                <w:szCs w:val="21"/>
              </w:rPr>
              <w:t>分支机构注销情况</w:t>
            </w:r>
          </w:p>
        </w:tc>
        <w:tc>
          <w:tcPr>
            <w:tcW w:w="7220" w:type="dxa"/>
            <w:tcBorders>
              <w:top w:val="single" w:color="auto" w:sz="4" w:space="0"/>
              <w:left w:val="single" w:color="auto" w:sz="4" w:space="0"/>
              <w:bottom w:val="single" w:color="auto" w:sz="4" w:space="0"/>
            </w:tcBorders>
            <w:vAlign w:val="center"/>
          </w:tcPr>
          <w:p w14:paraId="55A06B17">
            <w:pPr>
              <w:spacing w:line="280" w:lineRule="exact"/>
              <w:rPr>
                <w:rFonts w:ascii="宋体"/>
                <w:bCs/>
                <w:szCs w:val="21"/>
                <w:lang w:val="zh-CN"/>
              </w:rPr>
            </w:pPr>
            <w:r>
              <w:rPr>
                <w:rFonts w:hint="eastAsia" w:ascii="宋体" w:hAnsi="宋体"/>
                <w:bCs/>
                <w:szCs w:val="21"/>
              </w:rPr>
              <w:t xml:space="preserve">  </w:t>
            </w:r>
            <w:r>
              <w:rPr>
                <w:rFonts w:hint="eastAsia" w:ascii="宋体" w:hAnsi="宋体"/>
                <w:bCs/>
                <w:color w:val="0000FF"/>
                <w:szCs w:val="21"/>
                <w:lang w:eastAsia="zh-CN"/>
              </w:rPr>
              <w:t>☑</w:t>
            </w:r>
            <w:r>
              <w:rPr>
                <w:color w:val="0000FF"/>
                <w:szCs w:val="21"/>
              </w:rPr>
              <w:t xml:space="preserve"> </w:t>
            </w:r>
            <w:r>
              <w:rPr>
                <w:rFonts w:hint="eastAsia"/>
                <w:szCs w:val="21"/>
              </w:rPr>
              <w:t>已注销完毕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无分支机构</w:t>
            </w:r>
          </w:p>
        </w:tc>
      </w:tr>
      <w:tr w14:paraId="4A3B4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vAlign w:val="center"/>
          </w:tcPr>
          <w:p w14:paraId="3F23F627">
            <w:pPr>
              <w:autoSpaceDE w:val="0"/>
              <w:autoSpaceDN w:val="0"/>
              <w:adjustRightInd w:val="0"/>
              <w:spacing w:line="280" w:lineRule="exact"/>
              <w:jc w:val="center"/>
              <w:rPr>
                <w:w w:val="90"/>
                <w:szCs w:val="21"/>
              </w:rPr>
            </w:pPr>
            <w:r>
              <w:rPr>
                <w:rFonts w:hint="eastAsia" w:ascii="宋体" w:hAnsi="宋体"/>
                <w:bCs/>
                <w:w w:val="90"/>
                <w:szCs w:val="21"/>
                <w:lang w:val="zh-CN"/>
              </w:rPr>
              <w:t>债权债务清理情况</w:t>
            </w:r>
          </w:p>
        </w:tc>
        <w:tc>
          <w:tcPr>
            <w:tcW w:w="7220" w:type="dxa"/>
            <w:tcBorders>
              <w:top w:val="single" w:color="auto" w:sz="4" w:space="0"/>
              <w:left w:val="single" w:color="auto" w:sz="4" w:space="0"/>
              <w:bottom w:val="single" w:color="auto" w:sz="4" w:space="0"/>
            </w:tcBorders>
            <w:vAlign w:val="center"/>
          </w:tcPr>
          <w:p w14:paraId="626344FE">
            <w:pPr>
              <w:spacing w:line="280" w:lineRule="exact"/>
              <w:rPr>
                <w:rFonts w:ascii="宋体"/>
                <w:bCs/>
                <w:szCs w:val="21"/>
              </w:rPr>
            </w:pPr>
            <w:r>
              <w:rPr>
                <w:rFonts w:ascii="宋体" w:hAnsi="宋体"/>
                <w:bCs/>
                <w:szCs w:val="21"/>
                <w:lang w:val="zh-CN"/>
              </w:rPr>
              <w:t xml:space="preserve"> </w:t>
            </w:r>
            <w:r>
              <w:rPr>
                <w:rFonts w:ascii="宋体" w:hAnsi="宋体"/>
                <w:bCs/>
                <w:color w:val="0000FF"/>
                <w:szCs w:val="21"/>
              </w:rPr>
              <w:t xml:space="preserve"> </w:t>
            </w:r>
            <w:r>
              <w:rPr>
                <w:rFonts w:hint="eastAsia" w:ascii="宋体" w:hAnsi="宋体"/>
                <w:bCs/>
                <w:color w:val="0000FF"/>
                <w:szCs w:val="21"/>
                <w:lang w:eastAsia="zh-CN"/>
              </w:rPr>
              <w:t>☑</w:t>
            </w:r>
            <w:r>
              <w:rPr>
                <w:rFonts w:ascii="宋体" w:hAnsi="宋体"/>
                <w:bCs/>
                <w:szCs w:val="21"/>
                <w:lang w:val="zh-CN"/>
              </w:rPr>
              <w:t xml:space="preserve"> </w:t>
            </w:r>
            <w:r>
              <w:rPr>
                <w:rFonts w:hint="eastAsia" w:ascii="宋体" w:hAnsi="宋体"/>
                <w:bCs/>
                <w:szCs w:val="21"/>
              </w:rPr>
              <w:t>已清理完毕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szCs w:val="21"/>
              </w:rPr>
              <w:t>□</w:t>
            </w:r>
            <w:r>
              <w:rPr>
                <w:rFonts w:ascii="宋体" w:hAnsi="宋体"/>
                <w:bCs/>
                <w:szCs w:val="21"/>
                <w:lang w:val="zh-CN"/>
              </w:rPr>
              <w:t xml:space="preserve"> </w:t>
            </w:r>
            <w:r>
              <w:rPr>
                <w:rFonts w:hint="eastAsia" w:ascii="宋体" w:hAnsi="宋体"/>
                <w:bCs/>
                <w:szCs w:val="21"/>
                <w:lang w:val="zh-CN"/>
              </w:rPr>
              <w:t>无债权债务</w:t>
            </w:r>
          </w:p>
        </w:tc>
      </w:tr>
      <w:tr w14:paraId="5DECD7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vAlign w:val="center"/>
          </w:tcPr>
          <w:p w14:paraId="0A3F294E">
            <w:pPr>
              <w:spacing w:line="280" w:lineRule="exact"/>
              <w:jc w:val="center"/>
              <w:rPr>
                <w:szCs w:val="21"/>
              </w:rPr>
            </w:pPr>
            <w:r>
              <w:rPr>
                <w:rFonts w:hint="eastAsia"/>
                <w:szCs w:val="21"/>
              </w:rPr>
              <w:t>清税情况</w:t>
            </w:r>
          </w:p>
        </w:tc>
        <w:tc>
          <w:tcPr>
            <w:tcW w:w="7220" w:type="dxa"/>
            <w:tcBorders>
              <w:top w:val="single" w:color="auto" w:sz="4" w:space="0"/>
              <w:left w:val="single" w:color="auto" w:sz="4" w:space="0"/>
              <w:bottom w:val="single" w:color="auto" w:sz="4" w:space="0"/>
            </w:tcBorders>
            <w:vAlign w:val="center"/>
          </w:tcPr>
          <w:p w14:paraId="763E9611">
            <w:pPr>
              <w:spacing w:line="280" w:lineRule="exact"/>
              <w:rPr>
                <w:rFonts w:ascii="宋体"/>
                <w:bCs/>
                <w:szCs w:val="21"/>
              </w:rPr>
            </w:pPr>
            <w:r>
              <w:rPr>
                <w:color w:val="0000FF"/>
                <w:szCs w:val="21"/>
              </w:rPr>
              <w:t xml:space="preserve">  </w:t>
            </w:r>
            <w:r>
              <w:rPr>
                <w:rFonts w:hint="eastAsia" w:ascii="宋体" w:hAnsi="宋体"/>
                <w:bCs/>
                <w:color w:val="0000FF"/>
                <w:szCs w:val="21"/>
                <w:lang w:eastAsia="zh-CN"/>
              </w:rPr>
              <w:t>☑</w:t>
            </w:r>
            <w:r>
              <w:rPr>
                <w:color w:val="0000FF"/>
                <w:szCs w:val="21"/>
              </w:rPr>
              <w:t xml:space="preserve"> </w:t>
            </w:r>
            <w:r>
              <w:rPr>
                <w:rFonts w:hint="eastAsia"/>
                <w:szCs w:val="21"/>
              </w:rPr>
              <w:t>已清理完毕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未涉及纳税义务</w:t>
            </w:r>
          </w:p>
        </w:tc>
      </w:tr>
      <w:tr w14:paraId="23FB38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vAlign w:val="center"/>
          </w:tcPr>
          <w:p w14:paraId="600272F2">
            <w:pPr>
              <w:spacing w:line="280" w:lineRule="exact"/>
              <w:jc w:val="center"/>
              <w:rPr>
                <w:w w:val="90"/>
                <w:szCs w:val="21"/>
              </w:rPr>
            </w:pPr>
            <w:r>
              <w:rPr>
                <w:rFonts w:hint="eastAsia"/>
                <w:w w:val="90"/>
                <w:szCs w:val="21"/>
              </w:rPr>
              <w:t>对外投资清理情况</w:t>
            </w:r>
          </w:p>
        </w:tc>
        <w:tc>
          <w:tcPr>
            <w:tcW w:w="7220" w:type="dxa"/>
            <w:tcBorders>
              <w:top w:val="single" w:color="auto" w:sz="4" w:space="0"/>
              <w:left w:val="single" w:color="auto" w:sz="4" w:space="0"/>
              <w:bottom w:val="single" w:color="auto" w:sz="4" w:space="0"/>
            </w:tcBorders>
            <w:vAlign w:val="center"/>
          </w:tcPr>
          <w:p w14:paraId="391E82EA">
            <w:pPr>
              <w:spacing w:line="280" w:lineRule="exact"/>
              <w:rPr>
                <w:rFonts w:ascii="宋体"/>
                <w:bCs/>
                <w:szCs w:val="21"/>
              </w:rPr>
            </w:pPr>
            <w:r>
              <w:rPr>
                <w:szCs w:val="21"/>
              </w:rPr>
              <w:t xml:space="preserve">  </w:t>
            </w: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color w:val="0000FF"/>
                <w:szCs w:val="21"/>
                <w:lang w:eastAsia="zh-CN"/>
              </w:rPr>
              <w:t>☑</w:t>
            </w:r>
            <w:r>
              <w:rPr>
                <w:color w:val="0000FF"/>
                <w:szCs w:val="21"/>
              </w:rPr>
              <w:t xml:space="preserve"> </w:t>
            </w:r>
            <w:r>
              <w:rPr>
                <w:rFonts w:hint="eastAsia"/>
                <w:szCs w:val="21"/>
              </w:rPr>
              <w:t>无对外投资</w:t>
            </w:r>
          </w:p>
        </w:tc>
      </w:tr>
      <w:tr w14:paraId="6ECDD8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12" w:space="0"/>
              <w:right w:val="single" w:color="auto" w:sz="4" w:space="0"/>
            </w:tcBorders>
            <w:vAlign w:val="center"/>
          </w:tcPr>
          <w:p w14:paraId="1751F0A5">
            <w:pPr>
              <w:autoSpaceDE w:val="0"/>
              <w:autoSpaceDN w:val="0"/>
              <w:adjustRightInd w:val="0"/>
              <w:spacing w:line="280" w:lineRule="exact"/>
              <w:jc w:val="center"/>
              <w:rPr>
                <w:rFonts w:hint="eastAsia" w:ascii="宋体" w:hAnsi="宋体"/>
                <w:bCs/>
                <w:w w:val="90"/>
                <w:szCs w:val="21"/>
                <w:lang w:val="zh-CN"/>
              </w:rPr>
            </w:pPr>
            <w:r>
              <w:rPr>
                <w:rFonts w:hint="eastAsia" w:ascii="宋体" w:hAnsi="宋体"/>
                <w:bCs/>
                <w:w w:val="90"/>
                <w:szCs w:val="21"/>
                <w:lang w:val="zh-CN"/>
              </w:rPr>
              <w:t>海关手续清缴情况</w:t>
            </w:r>
          </w:p>
        </w:tc>
        <w:tc>
          <w:tcPr>
            <w:tcW w:w="7220" w:type="dxa"/>
            <w:tcBorders>
              <w:top w:val="single" w:color="auto" w:sz="4" w:space="0"/>
              <w:left w:val="single" w:color="auto" w:sz="4" w:space="0"/>
              <w:bottom w:val="single" w:color="auto" w:sz="12" w:space="0"/>
            </w:tcBorders>
            <w:vAlign w:val="center"/>
          </w:tcPr>
          <w:p w14:paraId="77586D63">
            <w:pPr>
              <w:spacing w:line="280" w:lineRule="exact"/>
              <w:ind w:firstLine="210" w:firstLineChars="100"/>
              <w:rPr>
                <w:szCs w:val="21"/>
              </w:rPr>
            </w:pP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color w:val="0000FF"/>
                <w:szCs w:val="21"/>
                <w:lang w:eastAsia="zh-CN"/>
              </w:rPr>
              <w:t>☑</w:t>
            </w:r>
            <w:r>
              <w:rPr>
                <w:szCs w:val="21"/>
              </w:rPr>
              <w:t xml:space="preserve"> </w:t>
            </w:r>
            <w:r>
              <w:rPr>
                <w:rFonts w:hint="eastAsia"/>
                <w:szCs w:val="21"/>
              </w:rPr>
              <w:t>未涉及海关事务</w:t>
            </w:r>
          </w:p>
        </w:tc>
      </w:tr>
    </w:tbl>
    <w:p w14:paraId="25B32E7D">
      <w:pPr>
        <w:sectPr>
          <w:headerReference r:id="rId4" w:type="first"/>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6A39ED49">
      <w:pPr>
        <w:pStyle w:val="2"/>
      </w:pPr>
    </w:p>
    <w:tbl>
      <w:tblPr>
        <w:tblStyle w:val="7"/>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13"/>
        <w:gridCol w:w="7959"/>
      </w:tblGrid>
      <w:tr w14:paraId="0B9802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1C5E129C">
            <w:pPr>
              <w:autoSpaceDE w:val="0"/>
              <w:autoSpaceDN w:val="0"/>
              <w:adjustRightInd w:val="0"/>
              <w:rPr>
                <w:rFonts w:hint="eastAsia" w:ascii="黑体" w:hAnsi="黑体" w:eastAsia="黑体"/>
                <w:sz w:val="24"/>
              </w:rPr>
            </w:pPr>
            <w:r>
              <w:rPr>
                <w:rFonts w:ascii="宋体" w:hAnsi="宋体" w:cs="宋体"/>
                <w:snapToGrid w:val="0"/>
                <w:color w:val="000000"/>
                <w:spacing w:val="-9"/>
              </w:rPr>
              <mc:AlternateContent>
                <mc:Choice Requires="wps">
                  <w:drawing>
                    <wp:anchor distT="0" distB="0" distL="114300" distR="114300" simplePos="0" relativeHeight="251664384" behindDoc="0" locked="0" layoutInCell="1" allowOverlap="1">
                      <wp:simplePos x="0" y="0"/>
                      <wp:positionH relativeFrom="column">
                        <wp:posOffset>3931920</wp:posOffset>
                      </wp:positionH>
                      <wp:positionV relativeFrom="paragraph">
                        <wp:posOffset>-15875</wp:posOffset>
                      </wp:positionV>
                      <wp:extent cx="1258570" cy="469900"/>
                      <wp:effectExtent l="200660" t="6350" r="7620" b="19050"/>
                      <wp:wrapNone/>
                      <wp:docPr id="17" name="矩形标注 17"/>
                      <wp:cNvGraphicFramePr/>
                      <a:graphic xmlns:a="http://schemas.openxmlformats.org/drawingml/2006/main">
                        <a:graphicData uri="http://schemas.microsoft.com/office/word/2010/wordprocessingShape">
                          <wps:wsp>
                            <wps:cNvSpPr/>
                            <wps:spPr>
                              <a:xfrm>
                                <a:off x="0" y="0"/>
                                <a:ext cx="1258570" cy="469900"/>
                              </a:xfrm>
                              <a:prstGeom prst="wedgeRectCallout">
                                <a:avLst>
                                  <a:gd name="adj1" fmla="val -64329"/>
                                  <a:gd name="adj2" fmla="val 20648"/>
                                </a:avLst>
                              </a:prstGeom>
                              <a:solidFill>
                                <a:srgbClr val="FFFFFF"/>
                              </a:solidFill>
                              <a:ln w="12700" cap="flat" cmpd="sng">
                                <a:solidFill>
                                  <a:srgbClr val="FF0000"/>
                                </a:solidFill>
                                <a:prstDash val="solid"/>
                                <a:miter/>
                                <a:headEnd type="none" w="med" len="med"/>
                                <a:tailEnd type="none" w="med" len="med"/>
                              </a:ln>
                            </wps:spPr>
                            <wps:txbx>
                              <w:txbxContent>
                                <w:p w14:paraId="2179D76C">
                                  <w:pPr>
                                    <w:widowControl/>
                                    <w:jc w:val="left"/>
                                  </w:pPr>
                                  <w:r>
                                    <w:rPr>
                                      <w:rFonts w:hint="eastAsia"/>
                                      <w:b/>
                                      <w:color w:val="FF0000"/>
                                      <w:sz w:val="20"/>
                                      <w:szCs w:val="20"/>
                                    </w:rPr>
                                    <w:t>经办人信息依据实际情况填写</w:t>
                                  </w:r>
                                </w:p>
                              </w:txbxContent>
                            </wps:txbx>
                            <wps:bodyPr upright="1"/>
                          </wps:wsp>
                        </a:graphicData>
                      </a:graphic>
                    </wp:anchor>
                  </w:drawing>
                </mc:Choice>
                <mc:Fallback>
                  <w:pict>
                    <v:shape id="_x0000_s1026" o:spid="_x0000_s1026" o:spt="61" type="#_x0000_t61" style="position:absolute;left:0pt;margin-left:309.6pt;margin-top:-1.25pt;height:37pt;width:99.1pt;z-index:251664384;mso-width-relative:page;mso-height-relative:page;" fillcolor="#FFFFFF" filled="t" stroked="t" coordsize="21600,21600" o:gfxdata="UEsDBAoAAAAAAIdO4kAAAAAAAAAAAAAAAAAEAAAAZHJzL1BLAwQUAAAACACHTuJAd6dDI9oAAAAJ&#10;AQAADwAAAGRycy9kb3ducmV2LnhtbE2Py07DMBBF90j8gzVI7FrbEekjxOkCiccChChRYTmNp0kg&#10;toPtPvh7zAqWo3t075lydTIDO5APvbMK5FQAI9s43dtWQf16O1kACxGtxsFZUvBNAVbV+VmJhXZH&#10;+0KHdWxZKrGhQAVdjGPBeWg6MhimbiSbsp3zBmM6fcu1x2MqNwPPhJhxg71NCx2OdNNR87neGwUf&#10;+bO+f6rfxRu2XzVu7vjjg98pdXkhxTWwSKf4B8OvflKHKjlt3d7qwAYFM7nMEqpgkuXAErCQ8ytg&#10;WwVzmQOvSv7/g+oHUEsDBBQAAAAIAIdO4kDl1U+JOQIAAJAEAAAOAAAAZHJzL2Uyb0RvYy54bWyt&#10;VM1y0zAQvjPDO2h0b+yYNE0ycXpoCBcGOhQeQJFkW4z+RlLi5Al4DBhO9MyZx6G8BivZpEnhkAM6&#10;yCtp9Wm/b3c9v94pibbceWF0iYeDHCOuqWFC1yX+8H51McHIB6IZkUbzEu+5x9eL58/mrZ3xwjRG&#10;Mu4QgGg/a22JmxDsLMs8bbgifmAs13BYGadIgKWrM+ZIC+hKZkWej7PWOGadodx72F12h7hHdOcA&#10;mqoSlC8N3SiuQ4fquCQBKPlGWI8XKdqq4jS8rSrPA5IlBqYhzfAI2Os4Z4s5mdWO2EbQPgRyTghP&#10;OCkiNDx6gFqSQNDGib+glKDOeFOFATUq64gkRYDFMH+izV1DLE9cQGpvD6L7/wdL32xvHRIMKuEK&#10;I00UZPzX5/ufP74+fPn08P0bgm3QqLV+Bq539tb1Kw9mJLyrnIpfoIJ2Sdf9QVe+C4jC5rC4nFxe&#10;geQUzkbj6TRPwmePt63z4RU3CkWjxC1nNX8HybshUppNSNKS7WsfksasD5Swj0OMKiUhZVsi0cV4&#10;9KKY9jk9ciqOnYp8PJpEH3i+hwTrTwAR3xsp2EpImRauXt9IhwC/xKs0+ssnblKjNhK9AmqIEuiL&#10;CuoRTGVBW6/rROHkij9FzmH8CzlGtiS+6SJICB1DJQJ3qX4bTthLzVDYW0ifhrbFMRrFGUaSQ5dH&#10;K3kGIuQ5nqCI1CBRzHuX6WiF3XrXp39t2B4KZ2OdqBvI2DCFHp2gUJO2fVPFTjheJ9DHH8n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HenQyPaAAAACQEAAA8AAAAAAAAAAQAgAAAAIgAAAGRycy9k&#10;b3ducmV2LnhtbFBLAQIUABQAAAAIAIdO4kDl1U+JOQIAAJAEAAAOAAAAAAAAAAEAIAAAACkBAABk&#10;cnMvZTJvRG9jLnhtbFBLBQYAAAAABgAGAFkBAADUBQAAAAA=&#10;" adj="-3095,15260">
                      <v:fill on="t" focussize="0,0"/>
                      <v:stroke weight="1pt" color="#FF0000" joinstyle="miter"/>
                      <v:imagedata o:title=""/>
                      <o:lock v:ext="edit" aspectratio="f"/>
                      <v:textbox>
                        <w:txbxContent>
                          <w:p w14:paraId="2179D76C">
                            <w:pPr>
                              <w:widowControl/>
                              <w:jc w:val="left"/>
                            </w:pPr>
                            <w:r>
                              <w:rPr>
                                <w:rFonts w:hint="eastAsia"/>
                                <w:b/>
                                <w:color w:val="FF0000"/>
                                <w:sz w:val="20"/>
                                <w:szCs w:val="20"/>
                              </w:rPr>
                              <w:t>经办人信息依据实际情况填写</w:t>
                            </w:r>
                          </w:p>
                        </w:txbxContent>
                      </v:textbox>
                    </v:shape>
                  </w:pict>
                </mc:Fallback>
              </mc:AlternateContent>
            </w: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022F9F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2"/>
            <w:tcBorders>
              <w:top w:val="single" w:color="auto" w:sz="4" w:space="0"/>
              <w:left w:val="single" w:color="auto" w:sz="12" w:space="0"/>
              <w:bottom w:val="nil"/>
              <w:right w:val="single" w:color="auto" w:sz="12" w:space="0"/>
            </w:tcBorders>
            <w:vAlign w:val="center"/>
          </w:tcPr>
          <w:p w14:paraId="5122CB37">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ascii="楷体_GB2312" w:hAnsi="楷体_GB2312" w:eastAsia="楷体_GB2312" w:cs="楷体_GB2312"/>
                <w:color w:val="0070C0"/>
                <w:kern w:val="2"/>
                <w:sz w:val="32"/>
                <w:szCs w:val="40"/>
                <w:u w:val="single"/>
                <w:lang w:val="en-US" w:eastAsia="zh-CN" w:bidi="ar-SA"/>
              </w:rPr>
              <w:t xml:space="preserve">赵XX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27AE91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2"/>
            <w:tcBorders>
              <w:top w:val="nil"/>
              <w:left w:val="single" w:color="auto" w:sz="12" w:space="0"/>
              <w:bottom w:val="single" w:color="auto" w:sz="4" w:space="0"/>
              <w:right w:val="single" w:color="auto" w:sz="12" w:space="0"/>
            </w:tcBorders>
            <w:vAlign w:val="center"/>
          </w:tcPr>
          <w:p w14:paraId="2A991F9C">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楷体_GB2312" w:hAnsi="楷体_GB2312" w:eastAsia="楷体_GB2312" w:cs="楷体_GB2312"/>
                <w:color w:val="0070C0"/>
                <w:kern w:val="2"/>
                <w:sz w:val="32"/>
                <w:szCs w:val="40"/>
                <w:u w:val="single"/>
                <w:lang w:val="en-US" w:eastAsia="zh-CN" w:bidi="ar-SA"/>
              </w:rPr>
              <w:t>自XXXX年XX月XX日至</w:t>
            </w:r>
            <w:r>
              <w:rPr>
                <w:rFonts w:hint="eastAsia" w:ascii="楷体_GB2312" w:hAnsi="楷体_GB2312" w:eastAsia="楷体_GB2312" w:cs="楷体_GB2312"/>
                <w:color w:val="0070C0"/>
                <w:kern w:val="2"/>
                <w:sz w:val="32"/>
                <w:szCs w:val="40"/>
                <w:u w:val="single"/>
                <w:lang w:val="en-US" w:eastAsia="zh-CN" w:bidi="ar-SA"/>
              </w:rPr>
              <w:tab/>
            </w:r>
            <w:r>
              <w:rPr>
                <w:rFonts w:hint="eastAsia" w:ascii="楷体_GB2312" w:hAnsi="楷体_GB2312" w:eastAsia="楷体_GB2312" w:cs="楷体_GB2312"/>
                <w:color w:val="0070C0"/>
                <w:kern w:val="2"/>
                <w:sz w:val="32"/>
                <w:szCs w:val="40"/>
                <w:u w:val="single"/>
                <w:lang w:val="en-US" w:eastAsia="zh-CN" w:bidi="ar-SA"/>
              </w:rPr>
              <w:t>XXXX年XX月XX日</w:t>
            </w:r>
          </w:p>
        </w:tc>
      </w:tr>
      <w:tr w14:paraId="2733A6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14:paraId="4B920BE8">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2E2E08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nil"/>
              <w:right w:val="single" w:color="auto" w:sz="12" w:space="0"/>
            </w:tcBorders>
            <w:vAlign w:val="center"/>
          </w:tcPr>
          <w:p w14:paraId="18B6EF1A">
            <w:pPr>
              <w:autoSpaceDE w:val="0"/>
              <w:autoSpaceDN w:val="0"/>
              <w:adjustRightInd w:val="0"/>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w:t>
            </w:r>
            <w:r>
              <w:rPr>
                <w:rFonts w:hint="eastAsia" w:ascii="宋体" w:hAnsi="宋体"/>
                <w:szCs w:val="21"/>
              </w:rPr>
              <w:t xml:space="preserve">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14:paraId="07B0F4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nil"/>
              <w:left w:val="single" w:color="auto" w:sz="12" w:space="0"/>
              <w:bottom w:val="single" w:color="auto" w:sz="4" w:space="0"/>
              <w:right w:val="single" w:color="auto" w:sz="12" w:space="0"/>
            </w:tcBorders>
            <w:vAlign w:val="center"/>
          </w:tcPr>
          <w:p w14:paraId="53B94B9C">
            <w:pPr>
              <w:autoSpaceDE w:val="0"/>
              <w:autoSpaceDN w:val="0"/>
              <w:adjustRightInd w:val="0"/>
              <w:rPr>
                <w:rFonts w:hint="eastAsia" w:ascii="宋体" w:hAnsi="宋体"/>
                <w:szCs w:val="21"/>
              </w:rPr>
            </w:pPr>
            <w:r>
              <w:rPr>
                <w:rFonts w:hint="eastAsia" w:ascii="宋体" w:hAnsi="宋体"/>
                <w:b/>
                <w:bCs/>
                <w:color w:val="5B9BD5" w:themeColor="accent1"/>
                <w:szCs w:val="21"/>
                <w:lang w:eastAsia="zh-CN"/>
                <w14:textFill>
                  <w14:solidFill>
                    <w14:schemeClr w14:val="accent1"/>
                  </w14:solidFill>
                </w14:textFill>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75B03F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75A9321B">
            <w:pPr>
              <w:autoSpaceDE w:val="0"/>
              <w:autoSpaceDN w:val="0"/>
              <w:adjustRightInd w:val="0"/>
            </w:pPr>
            <w:r>
              <w:rPr>
                <w:rFonts w:hint="eastAsia" w:ascii="黑体" w:hAnsi="黑体" w:eastAsia="黑体"/>
              </w:rPr>
              <w:t>该人员在办理此次经营主体登记（备案）申请中的权限为</w:t>
            </w:r>
          </w:p>
        </w:tc>
      </w:tr>
      <w:tr w14:paraId="307A4F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gridSpan w:val="2"/>
            <w:tcBorders>
              <w:top w:val="single" w:color="auto" w:sz="4" w:space="0"/>
              <w:left w:val="single" w:color="auto" w:sz="12" w:space="0"/>
              <w:bottom w:val="single" w:color="auto" w:sz="4" w:space="0"/>
              <w:right w:val="single" w:color="auto" w:sz="12" w:space="0"/>
            </w:tcBorders>
            <w:vAlign w:val="center"/>
          </w:tcPr>
          <w:p w14:paraId="44EA025C">
            <w:pPr>
              <w:spacing w:line="360" w:lineRule="exact"/>
              <w:jc w:val="left"/>
              <w:rPr>
                <w:rFonts w:hint="eastAsia" w:ascii="宋体" w:hAnsi="宋体"/>
                <w:szCs w:val="21"/>
              </w:rPr>
            </w:pPr>
            <w:r>
              <w:rPr>
                <w:rFonts w:hint="eastAsia" w:ascii="宋体" w:hAnsi="宋体"/>
                <w:szCs w:val="21"/>
              </w:rPr>
              <w:t>1.</w:t>
            </w:r>
            <w:r>
              <w:rPr>
                <w:rFonts w:hint="eastAsia" w:ascii="宋体" w:hAnsi="宋体"/>
                <w:color w:val="5B9BD5" w:themeColor="accent1"/>
                <w:szCs w:val="21"/>
                <w:lang w:eastAsia="zh-CN"/>
                <w14:textFill>
                  <w14:solidFill>
                    <w14:schemeClr w14:val="accent1"/>
                  </w14:solidFill>
                </w14:textFill>
              </w:rPr>
              <w:t>☑</w:t>
            </w:r>
            <w:r>
              <w:rPr>
                <w:rFonts w:hint="eastAsia" w:ascii="宋体" w:hAnsi="宋体"/>
                <w:szCs w:val="21"/>
              </w:rPr>
              <w:t>有权 □无权 核对登记材料中的复印件并签署核对意见</w:t>
            </w:r>
          </w:p>
          <w:p w14:paraId="172FD461">
            <w:pPr>
              <w:spacing w:line="360" w:lineRule="exact"/>
              <w:jc w:val="left"/>
              <w:rPr>
                <w:rFonts w:hint="eastAsia" w:ascii="宋体" w:hAnsi="宋体"/>
                <w:szCs w:val="21"/>
              </w:rPr>
            </w:pPr>
            <w:r>
              <w:rPr>
                <w:rFonts w:hint="eastAsia" w:ascii="宋体" w:hAnsi="宋体"/>
                <w:szCs w:val="21"/>
              </w:rPr>
              <w:t>2.</w:t>
            </w:r>
            <w:r>
              <w:rPr>
                <w:rFonts w:hint="eastAsia" w:ascii="宋体" w:hAnsi="宋体"/>
                <w:color w:val="5B9BD5" w:themeColor="accent1"/>
                <w:szCs w:val="21"/>
                <w:lang w:eastAsia="zh-CN"/>
                <w14:textFill>
                  <w14:solidFill>
                    <w14:schemeClr w14:val="accent1"/>
                  </w14:solidFill>
                </w14:textFill>
              </w:rPr>
              <w:t>☑</w:t>
            </w:r>
            <w:r>
              <w:rPr>
                <w:rFonts w:hint="eastAsia" w:ascii="宋体" w:hAnsi="宋体"/>
                <w:szCs w:val="21"/>
              </w:rPr>
              <w:t>有权 □无权 修改经营主体自备文件的错误</w:t>
            </w:r>
          </w:p>
          <w:p w14:paraId="3DF42199">
            <w:pPr>
              <w:spacing w:line="360" w:lineRule="exact"/>
              <w:jc w:val="left"/>
              <w:rPr>
                <w:rFonts w:hint="eastAsia" w:ascii="宋体" w:hAnsi="宋体"/>
                <w:szCs w:val="21"/>
              </w:rPr>
            </w:pPr>
            <w:r>
              <w:rPr>
                <w:rFonts w:hint="eastAsia" w:ascii="宋体" w:hAnsi="宋体"/>
                <w:szCs w:val="21"/>
              </w:rPr>
              <w:t>3.</w:t>
            </w:r>
            <w:r>
              <w:rPr>
                <w:rFonts w:hint="eastAsia" w:ascii="宋体" w:hAnsi="宋体"/>
                <w:color w:val="5B9BD5" w:themeColor="accent1"/>
                <w:szCs w:val="21"/>
                <w:lang w:eastAsia="zh-CN"/>
                <w14:textFill>
                  <w14:solidFill>
                    <w14:schemeClr w14:val="accent1"/>
                  </w14:solidFill>
                </w14:textFill>
              </w:rPr>
              <w:t>☑</w:t>
            </w:r>
            <w:r>
              <w:rPr>
                <w:rFonts w:hint="eastAsia" w:ascii="宋体" w:hAnsi="宋体"/>
                <w:szCs w:val="21"/>
              </w:rPr>
              <w:t>有权 □无权 修改有关表格的填写错误</w:t>
            </w:r>
          </w:p>
          <w:p w14:paraId="7AE4721E">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5B9BD5" w:themeColor="accent1"/>
                <w:szCs w:val="21"/>
                <w:lang w:eastAsia="zh-CN"/>
                <w14:textFill>
                  <w14:solidFill>
                    <w14:schemeClr w14:val="accent1"/>
                  </w14:solidFill>
                </w14:textFill>
              </w:rPr>
              <w:t>☑</w:t>
            </w:r>
            <w:r>
              <w:rPr>
                <w:rFonts w:hint="eastAsia" w:ascii="宋体" w:hAnsi="宋体"/>
                <w:szCs w:val="21"/>
              </w:rPr>
              <w:t>有权 □无权 领取有关文书</w:t>
            </w:r>
          </w:p>
        </w:tc>
      </w:tr>
      <w:tr w14:paraId="3A00B3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14:paraId="39B232FC">
            <w:pPr>
              <w:autoSpaceDE w:val="0"/>
              <w:autoSpaceDN w:val="0"/>
              <w:adjustRightInd w:val="0"/>
              <w:rPr>
                <w:rFonts w:hint="eastAsia" w:ascii="宋体" w:hAnsi="宋体"/>
                <w:szCs w:val="21"/>
              </w:rPr>
            </w:pPr>
            <w:r>
              <w:rPr>
                <w:rFonts w:hint="eastAsia" w:ascii="黑体" w:hAnsi="黑体" w:eastAsia="黑体"/>
              </w:rPr>
              <w:t>承诺及签名</w:t>
            </w:r>
          </w:p>
        </w:tc>
      </w:tr>
      <w:tr w14:paraId="1E34D2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gridSpan w:val="2"/>
            <w:tcBorders>
              <w:top w:val="single" w:color="auto" w:sz="4" w:space="0"/>
              <w:left w:val="single" w:color="auto" w:sz="12" w:space="0"/>
              <w:bottom w:val="single" w:color="auto" w:sz="12" w:space="0"/>
              <w:right w:val="single" w:color="auto" w:sz="12" w:space="0"/>
            </w:tcBorders>
            <w:vAlign w:val="center"/>
          </w:tcPr>
          <w:p w14:paraId="5165D4A2">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本人承诺提交的所有材料真实、完整，本人已尽核实和查验义务，并对最终提交办理登记的信息和材料进行确认。</w:t>
            </w:r>
          </w:p>
          <w:p w14:paraId="26B53FE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注销登记申请中，本人承诺未伪造、变造或者使用伪造、变造的法律文件、印章、签名，未采取欺诈、诱骗等不正当手段，未教唆、编造或者帮助他人编造、提供虚假信息或者材料，未作出误导性或者欺骗性陈述，不存在恶意申请登记、损害社会公共利益或者妨碍社会公共秩序等行为。</w:t>
            </w:r>
          </w:p>
          <w:p w14:paraId="209721A5">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1D449480">
            <w:pPr>
              <w:pStyle w:val="2"/>
            </w:pPr>
            <w:r>
              <w:rPr>
                <w:rFonts w:ascii="宋体" w:hAnsi="宋体" w:eastAsia="宋体" w:cs="宋体"/>
                <w:snapToGrid w:val="0"/>
                <w:color w:val="000000"/>
                <w:spacing w:val="-9"/>
              </w:rPr>
              <mc:AlternateContent>
                <mc:Choice Requires="wps">
                  <w:drawing>
                    <wp:anchor distT="0" distB="0" distL="114300" distR="114300" simplePos="0" relativeHeight="251663360" behindDoc="0" locked="0" layoutInCell="1" allowOverlap="1">
                      <wp:simplePos x="0" y="0"/>
                      <wp:positionH relativeFrom="column">
                        <wp:posOffset>4445</wp:posOffset>
                      </wp:positionH>
                      <wp:positionV relativeFrom="paragraph">
                        <wp:posOffset>108585</wp:posOffset>
                      </wp:positionV>
                      <wp:extent cx="1709420" cy="700405"/>
                      <wp:effectExtent l="6350" t="6350" r="894080" b="17145"/>
                      <wp:wrapNone/>
                      <wp:docPr id="18" name="矩形标注 18"/>
                      <wp:cNvGraphicFramePr/>
                      <a:graphic xmlns:a="http://schemas.openxmlformats.org/drawingml/2006/main">
                        <a:graphicData uri="http://schemas.microsoft.com/office/word/2010/wordprocessingShape">
                          <wps:wsp>
                            <wps:cNvSpPr/>
                            <wps:spPr>
                              <a:xfrm>
                                <a:off x="0" y="0"/>
                                <a:ext cx="1709420" cy="700405"/>
                              </a:xfrm>
                              <a:prstGeom prst="wedgeRectCallout">
                                <a:avLst>
                                  <a:gd name="adj1" fmla="val 99145"/>
                                  <a:gd name="adj2" fmla="val 21985"/>
                                </a:avLst>
                              </a:prstGeom>
                              <a:solidFill>
                                <a:srgbClr val="FFFFFF"/>
                              </a:solidFill>
                              <a:ln w="12700" cap="flat" cmpd="sng">
                                <a:solidFill>
                                  <a:srgbClr val="FF0000"/>
                                </a:solidFill>
                                <a:prstDash val="solid"/>
                                <a:miter/>
                                <a:headEnd type="none" w="med" len="med"/>
                                <a:tailEnd type="none" w="med" len="med"/>
                              </a:ln>
                            </wps:spPr>
                            <wps:txbx>
                              <w:txbxContent>
                                <w:p w14:paraId="14FF2593">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应当使用黑色或蓝色墨水钢笔或签字笔工整签名，不能打印或用印章代替。</w:t>
                                  </w:r>
                                </w:p>
                              </w:txbxContent>
                            </wps:txbx>
                            <wps:bodyPr upright="1"/>
                          </wps:wsp>
                        </a:graphicData>
                      </a:graphic>
                    </wp:anchor>
                  </w:drawing>
                </mc:Choice>
                <mc:Fallback>
                  <w:pict>
                    <v:shape id="_x0000_s1026" o:spid="_x0000_s1026" o:spt="61" type="#_x0000_t61" style="position:absolute;left:0pt;margin-left:0.35pt;margin-top:8.55pt;height:55.15pt;width:134.6pt;z-index:251663360;mso-width-relative:page;mso-height-relative:page;" fillcolor="#FFFFFF" filled="t" stroked="t" coordsize="21600,21600" o:gfxdata="UEsDBAoAAAAAAIdO4kAAAAAAAAAAAAAAAAAEAAAAZHJzL1BLAwQUAAAACACHTuJAa/X2MdQAAAAH&#10;AQAADwAAAGRycy9kb3ducmV2LnhtbE2Oy07DMBBF90j8gzVI7KiTqEpoiFOJ1xKpBCS2bjwkEfE4&#10;td2k8PUMK7q8D917qu3JjmJGHwZHCtJVAgKpdWagTsH72/PNLYgQNRk9OkIF3xhgW19eVLo0bqFX&#10;nJvYCR6hUGoFfYxTKWVoe7Q6rNyExNmn81ZHlr6TxuuFx+0osyTJpdUD8UOvJ3zosf1qjlbB45Dl&#10;H3Y9d/fypTnsDk+L/4k7pa6v0uQORMRT/C/DHz6jQ81Me3ckE8SooOAeu0UKgtMs32xA7NnIijXI&#10;upLn/PUvUEsDBBQAAAAIAIdO4kDl1y2xNgIAAI8EAAAOAAAAZHJzL2Uyb0RvYy54bWytVEuO0zAY&#10;3iNxB8t7mocKM42azmJK2SAYMXAA13YSI79ku016Ao4BYgVr1hyH4Rr8djOddmDRBVmkv+0/n7+H&#10;3fnVoCTacueF0TUuJjlGXFPDhG5r/OH96tklRj4QzYg0mtd4xz2+Wjx9Mu9txUvTGcm4QwCifdXb&#10;Gnch2CrLPO24In5iLNew2BinSIChazPmSA/oSmZlnr/IeuOYdYZy72F2uV/EI6I7B9A0jaB8aehG&#10;cR32qI5LEkCS74T1eJHYNg2n4W3TeB6QrDEoDekNm0C9ju9sMSdV64jtBB0pkHMoPNKkiNCw6QFq&#10;SQJBGyf+glKCOuNNEybUqGwvJDkCKor8kTe3HbE8aQGrvT2Y7v8fLH2zvXFIMDgJkLsmChL//fn7&#10;r59f7758uvvxDcE0eNRbX0Hrrb1x48hDGQUPjVPxF6SgIfm6O/jKh4AoTBYX+WxaguUU1i7yfJo/&#10;j6DZw9fW+fCKG4ViUeOes5a/g/CuiZRmE5K1ZPvah+QxG4kS9rHAqFESItsSiWazYpqQIYejnvK4&#10;pyxml/e7j4jA437/CO+NFGwlpEwD166vpUMAX+NVekbqJ21Sox50liAOVBK4Fg0cRyiVBWu9bpOC&#10;k0/8KXIOz7+QI7Ml8d2eQUKIbaRSInCXqo4T9lIzFHYW0tNwa3FkozjDSHK45LFKnYEIeU4nOCI1&#10;BBRj3wcdqzCsB4CJ5dqwHZybjXWi7SCwIlGPK3BOU7LjnYoX4XicQB/+Rx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Gv19jHUAAAABwEAAA8AAAAAAAAAAQAgAAAAIgAAAGRycy9kb3ducmV2Lnht&#10;bFBLAQIUABQAAAAIAIdO4kDl1y2xNgIAAI8EAAAOAAAAAAAAAAEAIAAAACMBAABkcnMvZTJvRG9j&#10;LnhtbFBLBQYAAAAABgAGAFkBAADLBQAAAAA=&#10;" adj="32215,15549">
                      <v:fill on="t" focussize="0,0"/>
                      <v:stroke weight="1pt" color="#FF0000" joinstyle="miter"/>
                      <v:imagedata o:title=""/>
                      <o:lock v:ext="edit" aspectratio="f"/>
                      <v:textbox>
                        <w:txbxContent>
                          <w:p w14:paraId="14FF2593">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应当使用黑色或蓝色墨水钢笔或签字笔工整签名，不能打印或用印章代替。</w:t>
                            </w:r>
                          </w:p>
                        </w:txbxContent>
                      </v:textbox>
                    </v:shape>
                  </w:pict>
                </mc:Fallback>
              </mc:AlternateContent>
            </w:r>
          </w:p>
          <w:p w14:paraId="3571290B">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spacing w:val="-3"/>
                <w:lang w:val="en-US" w:eastAsia="zh-CN"/>
              </w:rPr>
              <w:t xml:space="preserve">  </w:t>
            </w:r>
            <w:r>
              <w:rPr>
                <w:rFonts w:hint="eastAsia" w:ascii="华文行楷" w:hAnsi="华文行楷" w:eastAsia="华文行楷" w:cs="华文行楷"/>
                <w:color w:val="0070C0"/>
                <w:kern w:val="2"/>
                <w:sz w:val="32"/>
                <w:szCs w:val="40"/>
                <w:u w:val="none"/>
                <w:lang w:val="en-US" w:eastAsia="zh-CN" w:bidi="ar-SA"/>
              </w:rPr>
              <w:t xml:space="preserve">赵XX </w:t>
            </w:r>
            <w:r>
              <w:rPr>
                <w:rFonts w:hint="eastAsia" w:ascii="宋体" w:hAnsi="宋体"/>
                <w:bCs/>
                <w:sz w:val="32"/>
                <w:szCs w:val="32"/>
                <w:u w:val="single"/>
              </w:rPr>
              <w:t xml:space="preserve"> </w:t>
            </w:r>
            <w:r>
              <w:rPr>
                <w:rFonts w:hint="eastAsia" w:ascii="宋体" w:hAnsi="宋体"/>
                <w:bCs/>
                <w:szCs w:val="21"/>
                <w:u w:val="single"/>
              </w:rPr>
              <w:t xml:space="preserve">                   </w:t>
            </w:r>
            <w:r>
              <w:rPr>
                <w:rFonts w:hint="eastAsia" w:ascii="宋体" w:hAnsi="宋体"/>
                <w:bCs/>
                <w:szCs w:val="21"/>
              </w:rPr>
              <w:t>]</w:t>
            </w:r>
          </w:p>
          <w:p w14:paraId="129A149C">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1F4E79" w:themeColor="accent1" w:themeShade="80"/>
                <w:spacing w:val="-20"/>
                <w:w w:val="80"/>
                <w:sz w:val="36"/>
                <w:szCs w:val="36"/>
                <w:lang w:val="en-US" w:eastAsia="zh-CN"/>
              </w:rPr>
              <w:t>XX</w:t>
            </w:r>
            <w:r>
              <w:rPr>
                <w:rFonts w:hint="eastAsia" w:ascii="宋体" w:hAnsi="宋体"/>
                <w:bCs/>
                <w:spacing w:val="-20"/>
                <w:w w:val="80"/>
                <w:sz w:val="36"/>
                <w:szCs w:val="36"/>
              </w:rPr>
              <w:t>/</w:t>
            </w:r>
            <w:r>
              <w:rPr>
                <w:rFonts w:hint="eastAsia" w:ascii="宋体" w:hAnsi="宋体"/>
                <w:bCs/>
                <w:color w:val="1F4E79" w:themeColor="accent1" w:themeShade="80"/>
                <w:spacing w:val="-20"/>
                <w:w w:val="80"/>
                <w:sz w:val="36"/>
                <w:szCs w:val="36"/>
                <w:lang w:val="en-US" w:eastAsia="zh-CN"/>
              </w:rPr>
              <w:t>XX</w:t>
            </w:r>
            <w:r>
              <w:rPr>
                <w:rFonts w:hint="eastAsia" w:ascii="宋体" w:hAnsi="宋体"/>
                <w:bCs/>
                <w:spacing w:val="-20"/>
                <w:w w:val="80"/>
                <w:sz w:val="36"/>
                <w:szCs w:val="36"/>
              </w:rPr>
              <w:t>/</w:t>
            </w:r>
            <w:r>
              <w:rPr>
                <w:rFonts w:hint="eastAsia" w:ascii="宋体" w:hAnsi="宋体"/>
                <w:bCs/>
                <w:color w:val="1F4E79" w:themeColor="accent1" w:themeShade="80"/>
                <w:spacing w:val="-20"/>
                <w:w w:val="80"/>
                <w:sz w:val="36"/>
                <w:szCs w:val="36"/>
                <w:lang w:val="en-US" w:eastAsia="zh-CN"/>
              </w:rPr>
              <w:t>XX</w:t>
            </w:r>
            <w:r>
              <w:rPr>
                <w:rFonts w:hint="eastAsia" w:ascii="宋体" w:hAnsi="宋体"/>
                <w:bCs/>
                <w:szCs w:val="21"/>
              </w:rPr>
              <w:t>（年/月/日）</w:t>
            </w:r>
          </w:p>
        </w:tc>
      </w:tr>
      <w:tr w14:paraId="0ABFC58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680" w:hRule="exact"/>
          <w:jc w:val="center"/>
        </w:trPr>
        <w:tc>
          <w:tcPr>
            <w:tcW w:w="1113" w:type="dxa"/>
            <w:tcBorders>
              <w:top w:val="single" w:color="000000" w:sz="12" w:space="0"/>
              <w:left w:val="nil"/>
              <w:bottom w:val="nil"/>
            </w:tcBorders>
            <w:vAlign w:val="center"/>
          </w:tcPr>
          <w:p w14:paraId="192FE374">
            <w:pPr>
              <w:pStyle w:val="2"/>
              <w:spacing w:line="300" w:lineRule="exact"/>
              <w:contextualSpacing/>
              <w:jc w:val="center"/>
              <w:rPr>
                <w:rFonts w:ascii="宋体" w:eastAsia="黑体"/>
                <w:sz w:val="20"/>
                <w:szCs w:val="20"/>
                <w:lang w:val="zh-CN"/>
              </w:rPr>
            </w:pPr>
            <w:r>
              <w:rPr>
                <w:rFonts w:hint="eastAsia" w:ascii="黑体" w:hAnsi="黑体" w:eastAsia="黑体" w:cs="黑体"/>
                <w:sz w:val="20"/>
                <w:szCs w:val="20"/>
              </w:rPr>
              <w:t>说明</w:t>
            </w:r>
          </w:p>
        </w:tc>
        <w:tc>
          <w:tcPr>
            <w:tcW w:w="7959" w:type="dxa"/>
            <w:tcBorders>
              <w:top w:val="single" w:color="000000" w:sz="12" w:space="0"/>
              <w:bottom w:val="nil"/>
              <w:right w:val="nil"/>
            </w:tcBorders>
            <w:vAlign w:val="center"/>
          </w:tcPr>
          <w:p w14:paraId="23391499">
            <w:pPr>
              <w:spacing w:line="300" w:lineRule="exact"/>
              <w:rPr>
                <w:rFonts w:hint="eastAsia" w:ascii="宋体" w:hAns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4536FE67"/>
    <w:p w14:paraId="2E7F5A8D">
      <w:pPr>
        <w:bidi w:val="0"/>
        <w:rPr>
          <w:rFonts w:ascii="Times New Roman" w:hAnsi="Times New Roman" w:eastAsia="宋体" w:cs="Times New Roman"/>
          <w:kern w:val="2"/>
          <w:sz w:val="21"/>
          <w:szCs w:val="24"/>
          <w:lang w:val="en-US" w:eastAsia="zh-CN" w:bidi="ar-SA"/>
        </w:rPr>
      </w:pPr>
    </w:p>
    <w:p w14:paraId="5B2F6723">
      <w:pPr>
        <w:bidi w:val="0"/>
        <w:rPr>
          <w:lang w:val="en-US" w:eastAsia="zh-CN"/>
        </w:rPr>
      </w:pPr>
    </w:p>
    <w:p w14:paraId="01500F74">
      <w:pPr>
        <w:bidi w:val="0"/>
        <w:rPr>
          <w:lang w:val="en-US" w:eastAsia="zh-CN"/>
        </w:rPr>
      </w:pPr>
    </w:p>
    <w:p w14:paraId="078D3F8F">
      <w:pPr>
        <w:tabs>
          <w:tab w:val="left" w:pos="378"/>
        </w:tabs>
        <w:bidi w:val="0"/>
        <w:jc w:val="left"/>
        <w:rPr>
          <w:lang w:val="en-US" w:eastAsia="zh-CN"/>
        </w:rPr>
        <w:sectPr>
          <w:headerReference r:id="rId5"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r>
        <w:rPr>
          <w:rFonts w:hint="eastAsia"/>
          <w:lang w:val="en-US" w:eastAsia="zh-CN"/>
        </w:rPr>
        <w:tab/>
      </w:r>
    </w:p>
    <w:p w14:paraId="401BF722"/>
    <w:tbl>
      <w:tblPr>
        <w:tblStyle w:val="7"/>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1287DF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452F4CD1">
            <w:pPr>
              <w:autoSpaceDE w:val="0"/>
              <w:autoSpaceDN w:val="0"/>
              <w:adjustRightInd w:val="0"/>
              <w:snapToGrid w:val="0"/>
              <w:rPr>
                <w:rFonts w:hint="eastAsia" w:ascii="黑体" w:hAnsi="黑体" w:eastAsia="黑体"/>
                <w:sz w:val="24"/>
              </w:rPr>
            </w:pPr>
            <w:r>
              <w:rPr>
                <w:rFonts w:ascii="宋体" w:hAnsi="宋体" w:eastAsia="宋体" w:cs="宋体"/>
                <w:snapToGrid w:val="0"/>
                <w:color w:val="000000"/>
                <w:spacing w:val="-9"/>
              </w:rPr>
              <mc:AlternateContent>
                <mc:Choice Requires="wps">
                  <w:drawing>
                    <wp:anchor distT="0" distB="0" distL="114300" distR="114300" simplePos="0" relativeHeight="251660288" behindDoc="0" locked="0" layoutInCell="1" allowOverlap="1">
                      <wp:simplePos x="0" y="0"/>
                      <wp:positionH relativeFrom="column">
                        <wp:posOffset>2750820</wp:posOffset>
                      </wp:positionH>
                      <wp:positionV relativeFrom="paragraph">
                        <wp:posOffset>150495</wp:posOffset>
                      </wp:positionV>
                      <wp:extent cx="2488565" cy="527685"/>
                      <wp:effectExtent l="208915" t="6350" r="7620" b="151765"/>
                      <wp:wrapNone/>
                      <wp:docPr id="21" name="矩形标注 21"/>
                      <wp:cNvGraphicFramePr/>
                      <a:graphic xmlns:a="http://schemas.openxmlformats.org/drawingml/2006/main">
                        <a:graphicData uri="http://schemas.microsoft.com/office/word/2010/wordprocessingShape">
                          <wps:wsp>
                            <wps:cNvSpPr/>
                            <wps:spPr>
                              <a:xfrm>
                                <a:off x="0" y="0"/>
                                <a:ext cx="2488565" cy="527685"/>
                              </a:xfrm>
                              <a:prstGeom prst="wedgeRectCallout">
                                <a:avLst>
                                  <a:gd name="adj1" fmla="val -56347"/>
                                  <a:gd name="adj2" fmla="val 75037"/>
                                </a:avLst>
                              </a:prstGeom>
                              <a:solidFill>
                                <a:srgbClr val="FFFFFF"/>
                              </a:solidFill>
                              <a:ln w="12700" cap="flat" cmpd="sng">
                                <a:solidFill>
                                  <a:srgbClr val="FF0000"/>
                                </a:solidFill>
                                <a:prstDash val="solid"/>
                                <a:miter/>
                                <a:headEnd type="none" w="med" len="med"/>
                                <a:tailEnd type="none" w="med" len="med"/>
                              </a:ln>
                            </wps:spPr>
                            <wps:txbx>
                              <w:txbxContent>
                                <w:p w14:paraId="0C75EC38">
                                  <w:pPr>
                                    <w:keepNext w:val="0"/>
                                    <w:keepLines w:val="0"/>
                                    <w:widowControl/>
                                    <w:suppressLineNumbers w:val="0"/>
                                    <w:jc w:val="left"/>
                                    <w:rPr>
                                      <w:rFonts w:hint="default"/>
                                      <w:lang w:val="en-US" w:eastAsia="zh-CN"/>
                                    </w:rPr>
                                  </w:pPr>
                                  <w:r>
                                    <w:rPr>
                                      <w:rFonts w:hint="eastAsia" w:eastAsia="宋体" w:cs="Times New Roman"/>
                                      <w:b/>
                                      <w:color w:val="FF0000"/>
                                      <w:sz w:val="20"/>
                                      <w:szCs w:val="20"/>
                                      <w:lang w:val="en-US" w:eastAsia="zh-CN"/>
                                    </w:rPr>
                                    <w:t>提交申请材料的人员（经办人）不是登记注册代理人的，无需填写此表。</w:t>
                                  </w:r>
                                </w:p>
                              </w:txbxContent>
                            </wps:txbx>
                            <wps:bodyPr upright="1"/>
                          </wps:wsp>
                        </a:graphicData>
                      </a:graphic>
                    </wp:anchor>
                  </w:drawing>
                </mc:Choice>
                <mc:Fallback>
                  <w:pict>
                    <v:shape id="_x0000_s1026" o:spid="_x0000_s1026" o:spt="61" type="#_x0000_t61" style="position:absolute;left:0pt;margin-left:216.6pt;margin-top:11.85pt;height:41.55pt;width:195.95pt;z-index:251660288;mso-width-relative:page;mso-height-relative:page;" fillcolor="#FFFFFF" filled="t" stroked="t" coordsize="21600,21600" o:gfxdata="UEsDBAoAAAAAAIdO4kAAAAAAAAAAAAAAAAAEAAAAZHJzL1BLAwQUAAAACACHTuJAV9FmNtcAAAAK&#10;AQAADwAAAGRycy9kb3ducmV2LnhtbE2Pu07EMBBFeyT+wRokOtaOA0sU4myxEkjQJTxqb2ziaONx&#10;sL0P/p6hgnJ0j+4902zOfmZHG9MUUEGxEsAsDsFMOCp4e328qYClrNHoOaBV8G0TbNrLi0bXJpyw&#10;s8c+j4xKMNVagct5qTlPg7Nep1VYLFL2GaLXmc44chP1icr9zKUQa+71hLTg9GK3zg77/uAVmP1T&#10;x+etM1X51cmXj/E9PveFUtdXhXgAlu05/8Hwq0/q0JLTLhzQJDYruC1LSagCWd4DI6CSdwWwHZFi&#10;XQFvG/7/hfYHUEsDBBQAAAAIAIdO4kB6jVY9OgIAAJAEAAAOAAAAZHJzL2Uyb0RvYy54bWytVEuS&#10;0zAQ3VPFHVTaz9jxjJNUKs4sJoQNBVMMHECRZFuUfiUpcXICjgHFCtasOQ7DNWjJJpMMLLLAC6cl&#10;tZ9ev9ed+c1OSbTlzgujKzy6zDHimhomdFPh9+9WF1OMfCCaEWk0r/Cee3yzeP5s3tkZL0xrJOMO&#10;AYj2s85WuA3BzrLM05Yr4i+N5RoOa+MUCbB0TcYc6QBdyazI83HWGcesM5R7D7vL/hAPiO4cQFPX&#10;gvKloRvFdehRHZckQEm+FdbjRWJb15yGN3XteUCywlBpSG+4BOJ1fGeLOZk1jthW0IECOYfCk5oU&#10;ERouPUAtSSBo48RfUEpQZ7ypwyU1KusLSYpAFaP8iTb3LbE81QJSe3sQ3f8/WPp6e+eQYBUuRhhp&#10;osDxX5++/fzx5eHzx4fvXxFsg0ad9TNIvbd3blh5CGPBu9qp+AuloF3SdX/Qle8CorBZXE+n5bjE&#10;iMJZWUzG0zKCZo9fW+fDS24UikGFO84a/hbMuyVSmk1I0pLtKx+SxmwgStgHIF0rCZZtiUQX5fjq&#10;ejJ4epRUHCdNyvwq5cD1AyREfwhEfG+kYCshZVq4Zn0rHQL8Cq/SM3A/SZMadTBNxSSHzqIE5qKG&#10;foRQWdDW6yaVcPKJP0XO4fkXcmS2JL7tGSSEvkIlAnepf1tO2AvNUNhbsE/D2OLIRnGGkeQw5TFK&#10;mYEIeU4mKCI1OBR9752OUditd4P9a8P20Dgb60TTgmOpS1I6NGqydhiqOAnH6wT6+Eey+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X0WY21wAAAAoBAAAPAAAAAAAAAAEAIAAAACIAAABkcnMvZG93&#10;bnJldi54bWxQSwECFAAUAAAACACHTuJAeo1WPToCAACQBAAADgAAAAAAAAABACAAAAAmAQAAZHJz&#10;L2Uyb0RvYy54bWxQSwUGAAAAAAYABgBZAQAA0gUAAAAA&#10;" adj="-1371,27008">
                      <v:fill on="t" focussize="0,0"/>
                      <v:stroke weight="1pt" color="#FF0000" joinstyle="miter"/>
                      <v:imagedata o:title=""/>
                      <o:lock v:ext="edit" aspectratio="f"/>
                      <v:textbox>
                        <w:txbxContent>
                          <w:p w14:paraId="0C75EC38">
                            <w:pPr>
                              <w:keepNext w:val="0"/>
                              <w:keepLines w:val="0"/>
                              <w:widowControl/>
                              <w:suppressLineNumbers w:val="0"/>
                              <w:jc w:val="left"/>
                              <w:rPr>
                                <w:rFonts w:hint="default"/>
                                <w:lang w:val="en-US" w:eastAsia="zh-CN"/>
                              </w:rPr>
                            </w:pPr>
                            <w:r>
                              <w:rPr>
                                <w:rFonts w:hint="eastAsia" w:eastAsia="宋体" w:cs="Times New Roman"/>
                                <w:b/>
                                <w:color w:val="FF0000"/>
                                <w:sz w:val="20"/>
                                <w:szCs w:val="20"/>
                                <w:lang w:val="en-US" w:eastAsia="zh-CN"/>
                              </w:rPr>
                              <w:t>提交申请材料的人员（经办人）不是登记注册代理人的，无需填写此表。</w:t>
                            </w:r>
                          </w:p>
                        </w:txbxContent>
                      </v:textbox>
                    </v:shape>
                  </w:pict>
                </mc:Fallback>
              </mc:AlternateContent>
            </w:r>
            <w:r>
              <w:rPr>
                <w:rFonts w:hint="eastAsia" w:ascii="黑体" w:hAnsi="黑体" w:eastAsia="黑体"/>
                <w:color w:val="FFFFFF" w:themeColor="background1"/>
                <w:sz w:val="24"/>
                <w14:textFill>
                  <w14:solidFill>
                    <w14:schemeClr w14:val="bg1"/>
                  </w14:solidFill>
                </w14:textFill>
              </w:rPr>
              <w:t>本表不向社会公众公开</w:t>
            </w:r>
          </w:p>
        </w:tc>
      </w:tr>
      <w:tr w14:paraId="3385D0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FCC85DF">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7CDB51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0A94E2D8">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26382B8">
            <w:pPr>
              <w:autoSpaceDE w:val="0"/>
              <w:autoSpaceDN w:val="0"/>
              <w:adjustRightInd w:val="0"/>
              <w:spacing w:line="360" w:lineRule="exact"/>
              <w:jc w:val="center"/>
              <w:rPr>
                <w:rFonts w:hint="eastAsia" w:ascii="宋体" w:hAnsi="宋体"/>
                <w:bCs/>
                <w:szCs w:val="21"/>
                <w:lang w:val="zh-CN"/>
              </w:rPr>
            </w:pPr>
            <w:r>
              <w:rPr>
                <w:rFonts w:hint="eastAsia" w:ascii="楷体_GB2312" w:hAnsi="楷体_GB2312" w:eastAsia="楷体_GB2312" w:cs="楷体_GB2312"/>
                <w:color w:val="0070C0"/>
                <w:kern w:val="2"/>
                <w:sz w:val="32"/>
                <w:szCs w:val="40"/>
                <w:u w:val="single"/>
                <w:lang w:val="en-US" w:eastAsia="zh-CN" w:bidi="ar-SA"/>
              </w:rPr>
              <w:t>赵XX</w:t>
            </w:r>
          </w:p>
        </w:tc>
        <w:tc>
          <w:tcPr>
            <w:tcW w:w="1620" w:type="dxa"/>
            <w:tcBorders>
              <w:top w:val="single" w:color="auto" w:sz="4" w:space="0"/>
              <w:left w:val="single" w:color="auto" w:sz="4" w:space="0"/>
              <w:bottom w:val="single" w:color="auto" w:sz="4" w:space="0"/>
              <w:right w:val="single" w:color="auto" w:sz="4" w:space="0"/>
            </w:tcBorders>
            <w:vAlign w:val="center"/>
          </w:tcPr>
          <w:p w14:paraId="2CFFC4FD">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79674C49">
            <w:pPr>
              <w:autoSpaceDE w:val="0"/>
              <w:autoSpaceDN w:val="0"/>
              <w:adjustRightInd w:val="0"/>
              <w:spacing w:line="360" w:lineRule="exact"/>
              <w:jc w:val="center"/>
              <w:rPr>
                <w:rFonts w:hint="eastAsia" w:ascii="楷体_GB2312" w:hAnsi="楷体_GB2312" w:eastAsia="楷体_GB2312" w:cs="楷体_GB2312"/>
                <w:color w:val="0070C0"/>
                <w:kern w:val="2"/>
                <w:sz w:val="32"/>
                <w:szCs w:val="40"/>
                <w:u w:val="single"/>
                <w:lang w:val="zh-CN" w:eastAsia="zh-CN" w:bidi="ar-SA"/>
              </w:rPr>
            </w:pPr>
            <w:r>
              <w:rPr>
                <w:rFonts w:hint="eastAsia" w:ascii="楷体_GB2312" w:hAnsi="楷体_GB2312" w:eastAsia="楷体_GB2312" w:cs="楷体_GB2312"/>
                <w:color w:val="0070C0"/>
                <w:kern w:val="2"/>
                <w:sz w:val="32"/>
                <w:szCs w:val="40"/>
                <w:u w:val="single"/>
                <w:lang w:val="en-US" w:eastAsia="zh-CN" w:bidi="ar-SA"/>
              </w:rPr>
              <w:t>111XXXXXXXX</w:t>
            </w:r>
          </w:p>
        </w:tc>
      </w:tr>
      <w:tr w14:paraId="5D6814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2"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205D4A2">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77D9964A">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6B20A1D1">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4099FC17">
            <w:pPr>
              <w:autoSpaceDE w:val="0"/>
              <w:autoSpaceDN w:val="0"/>
              <w:adjustRightInd w:val="0"/>
              <w:spacing w:line="360" w:lineRule="exact"/>
              <w:jc w:val="center"/>
              <w:rPr>
                <w:rFonts w:hint="eastAsia" w:ascii="楷体_GB2312" w:hAnsi="楷体_GB2312" w:eastAsia="楷体_GB2312" w:cs="楷体_GB2312"/>
                <w:color w:val="0070C0"/>
                <w:kern w:val="2"/>
                <w:sz w:val="32"/>
                <w:szCs w:val="40"/>
                <w:u w:val="single"/>
                <w:lang w:val="zh-CN" w:eastAsia="zh-CN" w:bidi="ar-SA"/>
              </w:rPr>
            </w:pPr>
            <w:r>
              <w:rPr>
                <w:rFonts w:hint="eastAsia" w:ascii="楷体_GB2312" w:hAnsi="楷体_GB2312" w:eastAsia="楷体_GB2312" w:cs="楷体_GB2312"/>
                <w:color w:val="0070C0"/>
                <w:kern w:val="2"/>
                <w:sz w:val="32"/>
                <w:szCs w:val="40"/>
                <w:u w:val="single"/>
                <w:lang w:val="en-US" w:eastAsia="zh-CN" w:bidi="ar-SA"/>
              </w:rPr>
              <w:t>3702XXXXXXXXXXXXXX</w:t>
            </w:r>
          </w:p>
        </w:tc>
      </w:tr>
      <w:tr w14:paraId="6E39FB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1018795D">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6967744E">
            <w:pPr>
              <w:pStyle w:val="2"/>
              <w:spacing w:line="360" w:lineRule="exact"/>
            </w:pPr>
            <w:r>
              <w:rPr>
                <w:rFonts w:hint="eastAsia" w:ascii="宋体" w:hAnsi="宋体"/>
                <w:bCs/>
                <w:szCs w:val="21"/>
                <w:lang w:val="zh-CN"/>
              </w:rPr>
              <w:t>☑</w:t>
            </w:r>
            <w:r>
              <w:rPr>
                <w:rFonts w:hint="eastAsia"/>
              </w:rPr>
              <w:t>该人员以个人名义代理登记事务</w:t>
            </w:r>
            <w:r>
              <w:rPr>
                <w:rFonts w:ascii="宋体" w:hAnsi="宋体" w:cs="宋体"/>
                <w:snapToGrid w:val="0"/>
                <w:color w:val="000000"/>
                <w:spacing w:val="-9"/>
              </w:rPr>
              <mc:AlternateContent>
                <mc:Choice Requires="wps">
                  <w:drawing>
                    <wp:anchor distT="0" distB="0" distL="114300" distR="114300" simplePos="0" relativeHeight="251665408" behindDoc="0" locked="0" layoutInCell="1" allowOverlap="1">
                      <wp:simplePos x="0" y="0"/>
                      <wp:positionH relativeFrom="column">
                        <wp:posOffset>3141345</wp:posOffset>
                      </wp:positionH>
                      <wp:positionV relativeFrom="paragraph">
                        <wp:posOffset>-52070</wp:posOffset>
                      </wp:positionV>
                      <wp:extent cx="1258570" cy="469900"/>
                      <wp:effectExtent l="200660" t="6350" r="7620" b="19050"/>
                      <wp:wrapNone/>
                      <wp:docPr id="22" name="矩形标注 22"/>
                      <wp:cNvGraphicFramePr/>
                      <a:graphic xmlns:a="http://schemas.openxmlformats.org/drawingml/2006/main">
                        <a:graphicData uri="http://schemas.microsoft.com/office/word/2010/wordprocessingShape">
                          <wps:wsp>
                            <wps:cNvSpPr/>
                            <wps:spPr>
                              <a:xfrm>
                                <a:off x="0" y="0"/>
                                <a:ext cx="1258570" cy="469900"/>
                              </a:xfrm>
                              <a:prstGeom prst="wedgeRectCallout">
                                <a:avLst>
                                  <a:gd name="adj1" fmla="val -64329"/>
                                  <a:gd name="adj2" fmla="val 20648"/>
                                </a:avLst>
                              </a:prstGeom>
                              <a:solidFill>
                                <a:srgbClr val="FFFFFF"/>
                              </a:solidFill>
                              <a:ln w="12700" cap="flat" cmpd="sng">
                                <a:solidFill>
                                  <a:srgbClr val="FF0000"/>
                                </a:solidFill>
                                <a:prstDash val="solid"/>
                                <a:miter/>
                                <a:headEnd type="none" w="med" len="med"/>
                                <a:tailEnd type="none" w="med" len="med"/>
                              </a:ln>
                            </wps:spPr>
                            <wps:txbx>
                              <w:txbxContent>
                                <w:p w14:paraId="70CFEC54">
                                  <w:pPr>
                                    <w:widowControl/>
                                    <w:jc w:val="left"/>
                                  </w:pPr>
                                  <w:r>
                                    <w:rPr>
                                      <w:rFonts w:hint="eastAsia"/>
                                      <w:b/>
                                      <w:color w:val="FF0000"/>
                                      <w:sz w:val="20"/>
                                      <w:szCs w:val="20"/>
                                    </w:rPr>
                                    <w:t>经办人信息依据实际情况填写</w:t>
                                  </w:r>
                                </w:p>
                              </w:txbxContent>
                            </wps:txbx>
                            <wps:bodyPr upright="1"/>
                          </wps:wsp>
                        </a:graphicData>
                      </a:graphic>
                    </wp:anchor>
                  </w:drawing>
                </mc:Choice>
                <mc:Fallback>
                  <w:pict>
                    <v:shape id="_x0000_s1026" o:spid="_x0000_s1026" o:spt="61" type="#_x0000_t61" style="position:absolute;left:0pt;margin-left:247.35pt;margin-top:-4.1pt;height:37pt;width:99.1pt;z-index:251665408;mso-width-relative:page;mso-height-relative:page;" fillcolor="#FFFFFF" filled="t" stroked="t" coordsize="21600,21600" o:gfxdata="UEsDBAoAAAAAAIdO4kAAAAAAAAAAAAAAAAAEAAAAZHJzL1BLAwQUAAAACACHTuJAsQpyDtsAAAAJ&#10;AQAADwAAAGRycy9kb3ducmV2LnhtbE2Py07DMBBF90j8gzVI7FqnUVuSEKcLJB4LUEWJgOU0niaB&#10;2A62++DvGVawm9Ec3Tm3XJ3MIA7kQ++sgtk0AUG2cbq3rYL65XaSgQgRrcbBWVLwTQFW1flZiYV2&#10;R/tMh01sBYfYUKCCLsaxkDI0HRkMUzeS5dvOeYORV99K7fHI4WaQaZIspcHe8ocOR7rpqPnc7I2C&#10;j8Va3z/V78kbtl81vt7Jxwe/U+ryYpZcg4h0in8w/OqzOlTstHV7q4MYFMzz+RWjCiZZCoKBZZ7m&#10;ILY8LDKQVSn/N6h+AFBLAwQUAAAACACHTuJAUupl+DoCAACQBAAADgAAAGRycy9lMm9Eb2MueG1s&#10;rVRNctMwFN4zwx002jd2TJommThdNIQNAx0KB1Ak2Rajv5GUODkBx4BhRdesOQ7lGjzJJmkKiyzw&#10;wn6Snj697/v0PL/eKYm23HlhdImHgxwjrqlhQtcl/vB+dTHByAeiGZFG8xLvucfXi+fP5q2d8cI0&#10;RjLuEIBoP2ttiZsQ7CzLPG24In5gLNewWBmnSIChqzPmSAvoSmZFno+z1jhmnaHce5hddou4R3Tn&#10;AJqqEpQvDd0orkOH6rgkASj5RliPF6naquI0vK0qzwOSJQamIb3hEIjX8Z0t5mRWO2IbQfsSyDkl&#10;POGkiNBw6AFqSQJBGyf+glKCOuNNFQbUqKwjkhQBFsP8iTZ3DbE8cQGpvT2I7v8fLH2zvXVIsBIX&#10;BUaaKHD81+f7nz++Pnz59PD9G4Jp0Ki1fgapd/bW9SMPYSS8q5yKX6CCdknX/UFXvguIwuSwuJxc&#10;XoHkFNZG4+k0T8Jnx93W+fCKG4ViUOKWs5q/A/NuiJRmE5K0ZPvah6Qx6wsl7OMQo0pJsGxLJLoY&#10;j14U097TR0nA7JhU5OPRJObA8T0kRH8KiPjeSMFWQso0cPX6RjoE+CVepafffJImNWoj0SughiiB&#10;vqjgPkKoLGjrdZ0onGzxp8g5PP9CjpUtiW+6ChJCx1CJwF26vw0n7KVmKOwt2KehbXGsRnGGkeTQ&#10;5TFKmYEIeU4mKCI1SBR975yOUditd739a8P2cHE21om6AceGqfSYBBc1ads3VeyEx+MEevyRLH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sQpyDtsAAAAJAQAADwAAAAAAAAABACAAAAAiAAAAZHJz&#10;L2Rvd25yZXYueG1sUEsBAhQAFAAAAAgAh07iQFLqZfg6AgAAkAQAAA4AAAAAAAAAAQAgAAAAKgEA&#10;AGRycy9lMm9Eb2MueG1sUEsFBgAAAAAGAAYAWQEAANYFAAAAAA==&#10;" adj="-3095,15260">
                      <v:fill on="t" focussize="0,0"/>
                      <v:stroke weight="1pt" color="#FF0000" joinstyle="miter"/>
                      <v:imagedata o:title=""/>
                      <o:lock v:ext="edit" aspectratio="f"/>
                      <v:textbox>
                        <w:txbxContent>
                          <w:p w14:paraId="70CFEC54">
                            <w:pPr>
                              <w:widowControl/>
                              <w:jc w:val="left"/>
                            </w:pPr>
                            <w:r>
                              <w:rPr>
                                <w:rFonts w:hint="eastAsia"/>
                                <w:b/>
                                <w:color w:val="FF0000"/>
                                <w:sz w:val="20"/>
                                <w:szCs w:val="20"/>
                              </w:rPr>
                              <w:t>经办人信息依据实际情况填写</w:t>
                            </w:r>
                          </w:p>
                        </w:txbxContent>
                      </v:textbox>
                    </v:shape>
                  </w:pict>
                </mc:Fallback>
              </mc:AlternateContent>
            </w:r>
          </w:p>
        </w:tc>
      </w:tr>
      <w:tr w14:paraId="792BEB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EB583C9">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6D0097AE">
            <w:pPr>
              <w:pStyle w:val="2"/>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71796A5B">
            <w:pPr>
              <w:pStyle w:val="2"/>
              <w:spacing w:line="360" w:lineRule="exact"/>
              <w:rPr>
                <w:rFonts w:hint="eastAsia" w:ascii="黑体" w:hAnsi="黑体" w:eastAsia="黑体"/>
              </w:rPr>
            </w:pPr>
            <w:r>
              <w:rPr>
                <w:rFonts w:hint="eastAsia" w:ascii="黑体" w:hAnsi="黑体" w:eastAsia="黑体"/>
              </w:rPr>
              <w:t>代理机构信息（包含个体工商户）</w:t>
            </w:r>
          </w:p>
        </w:tc>
      </w:tr>
      <w:tr w14:paraId="7D5318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1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3F1968E">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EAA2599">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85CDFD9">
            <w:pPr>
              <w:pStyle w:val="2"/>
              <w:spacing w:line="360" w:lineRule="exact"/>
            </w:pPr>
            <w:r>
              <w:rPr>
                <w:rFonts w:hint="eastAsia"/>
              </w:rPr>
              <w:t>机构名称：</w:t>
            </w:r>
            <w:r>
              <w:rPr>
                <w:rFonts w:hint="eastAsia" w:ascii="楷体_GB2312" w:hAnsi="楷体_GB2312" w:eastAsia="楷体_GB2312" w:cs="楷体_GB2312"/>
                <w:color w:val="0070C0"/>
                <w:kern w:val="2"/>
                <w:sz w:val="32"/>
                <w:szCs w:val="40"/>
                <w:u w:val="single"/>
                <w:lang w:val="en-US" w:eastAsia="zh-CN" w:bidi="ar-SA"/>
              </w:rPr>
              <w:t>济南/青岛XXX代理记账有限公司</w:t>
            </w:r>
          </w:p>
        </w:tc>
      </w:tr>
      <w:tr w14:paraId="534518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D1997F4">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6D53B92">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FE1476D">
            <w:pPr>
              <w:pStyle w:val="2"/>
              <w:spacing w:line="360" w:lineRule="exact"/>
            </w:pPr>
            <w:r>
              <w:rPr>
                <w:rFonts w:hint="eastAsia"/>
              </w:rPr>
              <w:t>统一社会信用代码：</w:t>
            </w:r>
            <w:r>
              <w:rPr>
                <w:rFonts w:hint="eastAsia" w:ascii="楷体_GB2312" w:hAnsi="楷体_GB2312" w:eastAsia="楷体_GB2312" w:cs="楷体_GB2312"/>
                <w:color w:val="0070C0"/>
                <w:kern w:val="2"/>
                <w:sz w:val="32"/>
                <w:szCs w:val="40"/>
                <w:u w:val="single"/>
                <w:lang w:val="en-US" w:eastAsia="zh-CN" w:bidi="ar-SA"/>
              </w:rPr>
              <w:t>913702XXXXXXXXXXXX</w:t>
            </w:r>
          </w:p>
        </w:tc>
      </w:tr>
      <w:tr w14:paraId="39CF09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742275E">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0844535">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1EF64629">
            <w:pPr>
              <w:pStyle w:val="2"/>
              <w:spacing w:line="360" w:lineRule="exact"/>
            </w:pPr>
            <w:r>
              <w:rPr>
                <w:rFonts w:hint="eastAsia"/>
              </w:rPr>
              <w:t>负责人姓名：</w:t>
            </w:r>
            <w:r>
              <w:rPr>
                <w:rFonts w:hint="eastAsia" w:ascii="楷体_GB2312" w:hAnsi="楷体_GB2312" w:eastAsia="楷体_GB2312" w:cs="楷体_GB2312"/>
                <w:color w:val="0070C0"/>
                <w:kern w:val="2"/>
                <w:sz w:val="32"/>
                <w:szCs w:val="40"/>
                <w:u w:val="single"/>
                <w:lang w:val="en-US" w:eastAsia="zh-CN" w:bidi="ar-SA"/>
              </w:rPr>
              <w:t>钱XX</w:t>
            </w:r>
          </w:p>
        </w:tc>
      </w:tr>
      <w:tr w14:paraId="0CC29C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567C0122">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3F1D96BC">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403EE293">
            <w:pPr>
              <w:pStyle w:val="2"/>
              <w:spacing w:line="360" w:lineRule="exact"/>
            </w:pPr>
            <w:r>
              <w:rPr>
                <w:rFonts w:hint="eastAsia"/>
              </w:rPr>
              <w:t>负责人移动电话：</w:t>
            </w:r>
            <w:r>
              <w:rPr>
                <w:rFonts w:hint="eastAsia" w:ascii="楷体_GB2312" w:hAnsi="楷体_GB2312" w:eastAsia="楷体_GB2312" w:cs="楷体_GB2312"/>
                <w:color w:val="0070C0"/>
                <w:kern w:val="2"/>
                <w:sz w:val="32"/>
                <w:szCs w:val="40"/>
                <w:u w:val="single"/>
                <w:lang w:val="en-US" w:eastAsia="zh-CN" w:bidi="ar-SA"/>
              </w:rPr>
              <w:t>122XXXXXXXX</w:t>
            </w:r>
          </w:p>
        </w:tc>
      </w:tr>
    </w:tbl>
    <w:p w14:paraId="1B964E17">
      <w:r>
        <w:rPr>
          <w:rFonts w:ascii="宋体" w:hAnsi="宋体" w:eastAsia="宋体" w:cs="宋体"/>
          <w:snapToGrid w:val="0"/>
          <w:color w:val="000000"/>
          <w:spacing w:val="-9"/>
        </w:rPr>
        <mc:AlternateContent>
          <mc:Choice Requires="wps">
            <w:drawing>
              <wp:anchor distT="0" distB="0" distL="114300" distR="114300" simplePos="0" relativeHeight="251661312" behindDoc="0" locked="0" layoutInCell="1" allowOverlap="1">
                <wp:simplePos x="0" y="0"/>
                <wp:positionH relativeFrom="column">
                  <wp:posOffset>-365125</wp:posOffset>
                </wp:positionH>
                <wp:positionV relativeFrom="paragraph">
                  <wp:posOffset>3977640</wp:posOffset>
                </wp:positionV>
                <wp:extent cx="2565400" cy="558800"/>
                <wp:effectExtent l="6350" t="1415415" r="19050" b="6985"/>
                <wp:wrapNone/>
                <wp:docPr id="23" name="矩形标注 23"/>
                <wp:cNvGraphicFramePr/>
                <a:graphic xmlns:a="http://schemas.openxmlformats.org/drawingml/2006/main">
                  <a:graphicData uri="http://schemas.microsoft.com/office/word/2010/wordprocessingShape">
                    <wps:wsp>
                      <wps:cNvSpPr/>
                      <wps:spPr>
                        <a:xfrm>
                          <a:off x="0" y="0"/>
                          <a:ext cx="2565400" cy="558800"/>
                        </a:xfrm>
                        <a:prstGeom prst="wedgeRectCallout">
                          <a:avLst>
                            <a:gd name="adj1" fmla="val -35199"/>
                            <a:gd name="adj2" fmla="val -298079"/>
                          </a:avLst>
                        </a:prstGeom>
                        <a:solidFill>
                          <a:srgbClr val="FFFFFF"/>
                        </a:solidFill>
                        <a:ln w="12700" cap="flat" cmpd="sng">
                          <a:solidFill>
                            <a:srgbClr val="FF0000"/>
                          </a:solidFill>
                          <a:prstDash val="solid"/>
                          <a:miter/>
                          <a:headEnd type="none" w="med" len="med"/>
                          <a:tailEnd type="none" w="med" len="med"/>
                        </a:ln>
                      </wps:spPr>
                      <wps:txbx>
                        <w:txbxContent>
                          <w:p w14:paraId="768D4215">
                            <w:pPr>
                              <w:keepNext w:val="0"/>
                              <w:keepLines w:val="0"/>
                              <w:widowControl/>
                              <w:suppressLineNumbers w:val="0"/>
                              <w:jc w:val="left"/>
                              <w:rPr>
                                <w:rFonts w:hint="default"/>
                                <w:lang w:val="en-US" w:eastAsia="zh-CN"/>
                              </w:rPr>
                            </w:pPr>
                            <w:r>
                              <w:rPr>
                                <w:rFonts w:hint="eastAsia" w:eastAsia="宋体" w:cs="Times New Roman"/>
                                <w:b/>
                                <w:color w:val="FF0000"/>
                                <w:sz w:val="20"/>
                                <w:szCs w:val="20"/>
                                <w:lang w:val="en-US" w:eastAsia="zh-CN"/>
                              </w:rPr>
                              <w:t>代理人员身份信息需与“全国经营主体登记注册服务网”公示代理人身份信息一致。</w:t>
                            </w:r>
                          </w:p>
                        </w:txbxContent>
                      </wps:txbx>
                      <wps:bodyPr upright="1"/>
                    </wps:wsp>
                  </a:graphicData>
                </a:graphic>
              </wp:anchor>
            </w:drawing>
          </mc:Choice>
          <mc:Fallback>
            <w:pict>
              <v:shape id="_x0000_s1026" o:spid="_x0000_s1026" o:spt="61" type="#_x0000_t61" style="position:absolute;left:0pt;margin-left:-28.75pt;margin-top:313.2pt;height:44pt;width:202pt;z-index:251661312;mso-width-relative:page;mso-height-relative:page;" fillcolor="#FFFFFF" filled="t" stroked="t" coordsize="21600,21600" o:gfxdata="UEsDBAoAAAAAAIdO4kAAAAAAAAAAAAAAAAAEAAAAZHJzL1BLAwQUAAAACACHTuJARR2SSNsAAAAL&#10;AQAADwAAAGRycy9kb3ducmV2LnhtbE2PTU/DMAyG70j8h8hIXNCWdsu6UZpOAsSHxIkB96z12orE&#10;qZqs2/79vBMcbT96/bzF+uisGHEInScN6TQBgVT5uqNGw/fXy2QFIkRDtbGeUMMJA6zL66vC5LU/&#10;0CeOm9gIDqGQGw1tjH0uZahadCZMfY/Et50fnIk8Do2sB3PgcGflLEky6UxH/KE1PT61WP1u9k7D&#10;7nX19vPRxfv358f5iOnJ31mltL69SZMHEBGP8Q+Giz6rQ8lOW7+nOgirYbJYLhjVkM0yBYKJucp4&#10;s9WwTJUCWRbyf4fyDFBLAwQUAAAACACHTuJAR2s1dToCAACSBAAADgAAAGRycy9lMm9Eb2MueG1s&#10;rVRNctMwFN4zwx002jd2XNImmThdNIQNAx0KB1Ak2Rajv5GU2DkBx4BhRdesOQ7lGjzJJm0Kiyzw&#10;wnmSnj993/fey+KqUxLtuPPC6BKPRzlGXFPDhK5L/OH9+myKkQ9EMyKN5iXec4+vls+fLVo754Vp&#10;jGTcIQDRft7aEjch2HmWedpwRfzIWK7hsDJOkQBLV2fMkRbQlcyKPL/IWuOYdYZy72F31R/iAdGd&#10;AmiqSlC+MnSruA49quOSBJDkG2E9Xia2VcVpeFtVngckSwxKQ3rDJRBv4jtbLsi8dsQ2gg4UyCkU&#10;nmhSRGi49AC1IoGgrRN/QSlBnfGmCiNqVNYLSY6AinH+xJvbhlietIDV3h5M9/8Plr7Z3TgkWImL&#10;c4w0UVDxX5/vfv74ev/l0/33bwi2waPW+jmk3tobN6w8hFFwVzkVf0EK6pKv+4OvvAuIwmYxuZi8&#10;yMFyCmeTyXQKMcBkD19b58MrbhSKQYlbzmr+Dop3TaQ025CsJbvXPiSP2UCUsI9jjColoWQ7ItHZ&#10;+WQ8mw01fZRUHCUVs2l+mbKAwAAK0R8K8QZvpGBrIWVauHpzLR2CG0q8Ts/A/ihNatTCPBWXSSiB&#10;yaigI0GzsuCu13UScfSJP0bO4fkXcmS2Ir7pGSSEXqMSgbvUwQ0n7KVmKOwtFFDD4OLIRnGGkeQw&#10;5zFKmYEIeUomOCI11ChWvq91jEK36YYG2Bi2h9bZWifqBmo2TtRjErRqKu4wVnEWHq8T6MNfyf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R2SSNsAAAALAQAADwAAAAAAAAABACAAAAAiAAAAZHJz&#10;L2Rvd25yZXYueG1sUEsBAhQAFAAAAAgAh07iQEdrNXU6AgAAkgQAAA4AAAAAAAAAAQAgAAAAKgEA&#10;AGRycy9lMm9Eb2MueG1sUEsFBgAAAAAGAAYAWQEAANYFAAAAAA==&#10;" adj="3197,-53585">
                <v:fill on="t" focussize="0,0"/>
                <v:stroke weight="1pt" color="#FF0000" joinstyle="miter"/>
                <v:imagedata o:title=""/>
                <o:lock v:ext="edit" aspectratio="f"/>
                <v:textbox>
                  <w:txbxContent>
                    <w:p w14:paraId="768D4215">
                      <w:pPr>
                        <w:keepNext w:val="0"/>
                        <w:keepLines w:val="0"/>
                        <w:widowControl/>
                        <w:suppressLineNumbers w:val="0"/>
                        <w:jc w:val="left"/>
                        <w:rPr>
                          <w:rFonts w:hint="default"/>
                          <w:lang w:val="en-US" w:eastAsia="zh-CN"/>
                        </w:rPr>
                      </w:pPr>
                      <w:r>
                        <w:rPr>
                          <w:rFonts w:hint="eastAsia" w:eastAsia="宋体" w:cs="Times New Roman"/>
                          <w:b/>
                          <w:color w:val="FF0000"/>
                          <w:sz w:val="20"/>
                          <w:szCs w:val="20"/>
                          <w:lang w:val="en-US" w:eastAsia="zh-CN"/>
                        </w:rPr>
                        <w:t>代理人员身份信息需与“全国经营主体登记注册服务网”公示代理人身份信息一致。</w:t>
                      </w:r>
                    </w:p>
                  </w:txbxContent>
                </v:textbox>
              </v:shape>
            </w:pict>
          </mc:Fallback>
        </mc:AlternateContent>
      </w:r>
    </w:p>
    <w:p w14:paraId="05BD9B16">
      <w:pPr>
        <w:sectPr>
          <w:head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F396B96"/>
    <w:tbl>
      <w:tblPr>
        <w:tblStyle w:val="7"/>
        <w:tblpPr w:leftFromText="180" w:rightFromText="180" w:vertAnchor="text" w:tblpXSpec="center" w:tblpY="1"/>
        <w:tblOverlap w:val="never"/>
        <w:tblW w:w="9199"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226"/>
      </w:tblGrid>
      <w:tr w14:paraId="68EF576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199" w:type="dxa"/>
            <w:gridSpan w:val="3"/>
            <w:tcBorders>
              <w:top w:val="single" w:color="000000" w:sz="12" w:space="0"/>
              <w:bottom w:val="single" w:color="000000" w:sz="4" w:space="0"/>
              <w:tl2br w:val="nil"/>
              <w:tr2bl w:val="nil"/>
            </w:tcBorders>
            <w:shd w:val="clear" w:color="auto" w:fill="E7E6E6" w:themeFill="background2"/>
            <w:vAlign w:val="center"/>
          </w:tcPr>
          <w:p w14:paraId="31A85D4A">
            <w:pPr>
              <w:autoSpaceDE w:val="0"/>
              <w:autoSpaceDN w:val="0"/>
              <w:adjustRightInd w:val="0"/>
              <w:rPr>
                <w:rFonts w:hint="eastAsia" w:ascii="黑体" w:hAnsi="宋体" w:eastAsia="黑体"/>
                <w:b/>
                <w:bCs/>
                <w:sz w:val="28"/>
                <w:szCs w:val="21"/>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申请人合法性承诺</w:t>
            </w:r>
          </w:p>
        </w:tc>
      </w:tr>
      <w:tr w14:paraId="3110B4E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199" w:type="dxa"/>
            <w:gridSpan w:val="3"/>
            <w:tcBorders>
              <w:top w:val="single" w:color="000000" w:sz="4" w:space="0"/>
              <w:bottom w:val="nil"/>
              <w:tl2br w:val="nil"/>
              <w:tr2bl w:val="nil"/>
            </w:tcBorders>
            <w:vAlign w:val="center"/>
          </w:tcPr>
          <w:p w14:paraId="7C548CA3">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本人确认对此次注销登记所提交各项信息知情且同意，委托本申请书“表3”所列人员代为办理注销登记业务。</w:t>
            </w:r>
          </w:p>
          <w:p w14:paraId="4D0AF132">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2.本次注销登记提交的各项材料和信息均真实、准确、有效、完整。本人对全部申请材料和信息的真实性、合法性、有效性负责。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076547AD">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0969B7B1">
            <w:pPr>
              <w:autoSpaceDE w:val="0"/>
              <w:autoSpaceDN w:val="0"/>
              <w:adjustRightInd w:val="0"/>
              <w:spacing w:line="320" w:lineRule="exact"/>
              <w:ind w:firstLine="384" w:firstLineChars="200"/>
              <w:rPr>
                <w:rFonts w:ascii="宋体"/>
                <w:szCs w:val="21"/>
                <w:lang w:val="zh-CN"/>
              </w:rPr>
            </w:pPr>
            <w:r>
              <w:rPr>
                <w:rFonts w:ascii="宋体" w:hAnsi="宋体" w:eastAsia="宋体" w:cs="宋体"/>
                <w:snapToGrid w:val="0"/>
                <w:color w:val="000000"/>
                <w:spacing w:val="-9"/>
              </w:rPr>
              <mc:AlternateContent>
                <mc:Choice Requires="wps">
                  <w:drawing>
                    <wp:anchor distT="0" distB="0" distL="114300" distR="114300" simplePos="0" relativeHeight="251662336" behindDoc="0" locked="0" layoutInCell="1" allowOverlap="1">
                      <wp:simplePos x="0" y="0"/>
                      <wp:positionH relativeFrom="column">
                        <wp:posOffset>243205</wp:posOffset>
                      </wp:positionH>
                      <wp:positionV relativeFrom="paragraph">
                        <wp:posOffset>329565</wp:posOffset>
                      </wp:positionV>
                      <wp:extent cx="1709420" cy="700405"/>
                      <wp:effectExtent l="6350" t="6350" r="1256030" b="17145"/>
                      <wp:wrapNone/>
                      <wp:docPr id="24" name="矩形标注 24"/>
                      <wp:cNvGraphicFramePr/>
                      <a:graphic xmlns:a="http://schemas.openxmlformats.org/drawingml/2006/main">
                        <a:graphicData uri="http://schemas.microsoft.com/office/word/2010/wordprocessingShape">
                          <wps:wsp>
                            <wps:cNvSpPr/>
                            <wps:spPr>
                              <a:xfrm>
                                <a:off x="0" y="0"/>
                                <a:ext cx="1709420" cy="700405"/>
                              </a:xfrm>
                              <a:prstGeom prst="wedgeRectCallout">
                                <a:avLst>
                                  <a:gd name="adj1" fmla="val 120059"/>
                                  <a:gd name="adj2" fmla="val -36912"/>
                                </a:avLst>
                              </a:prstGeom>
                              <a:solidFill>
                                <a:srgbClr val="FFFFFF"/>
                              </a:solidFill>
                              <a:ln w="12700" cap="flat" cmpd="sng">
                                <a:solidFill>
                                  <a:srgbClr val="FF0000"/>
                                </a:solidFill>
                                <a:prstDash val="solid"/>
                                <a:miter/>
                                <a:headEnd type="none" w="med" len="med"/>
                                <a:tailEnd type="none" w="med" len="med"/>
                              </a:ln>
                            </wps:spPr>
                            <wps:txbx>
                              <w:txbxContent>
                                <w:p w14:paraId="6025A3BD">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应当使用黑色或蓝色墨水钢笔或签字笔工整签名，不能打印或用印章代替。</w:t>
                                  </w:r>
                                </w:p>
                              </w:txbxContent>
                            </wps:txbx>
                            <wps:bodyPr upright="1"/>
                          </wps:wsp>
                        </a:graphicData>
                      </a:graphic>
                    </wp:anchor>
                  </w:drawing>
                </mc:Choice>
                <mc:Fallback>
                  <w:pict>
                    <v:shape id="_x0000_s1026" o:spid="_x0000_s1026" o:spt="61" type="#_x0000_t61" style="position:absolute;left:0pt;margin-left:19.15pt;margin-top:25.95pt;height:55.15pt;width:134.6pt;z-index:251662336;mso-width-relative:page;mso-height-relative:page;" fillcolor="#FFFFFF" filled="t" stroked="t" coordsize="21600,21600" o:gfxdata="UEsDBAoAAAAAAIdO4kAAAAAAAAAAAAAAAAAEAAAAZHJzL1BLAwQUAAAACACHTuJAe5WlEtsAAAAJ&#10;AQAADwAAAGRycy9kb3ducmV2LnhtbE2PwU7DMBBE70j8g7VIXBC1k9A2hDiVAEFvSLSVEDcnWeLQ&#10;eB3ZblP4eswJjqt5mnlbrk5mYEd0vrckIZkJYEiNbXvqJOy2T9c5MB8UtWqwhBK+0MOqOj8rVdHa&#10;iV7xuAkdiyXkCyVBhzAWnPtGo1F+ZkekmH1YZ1SIp+t469QUy83AUyEW3Kie4oJWIz5obPabg5FQ&#10;99One3yf1vp5d5N/3+/fXq78WsrLi0TcAQt4Cn8w/OpHdaiiU20P1Ho2SMjyLJIS5sktsJhnYjkH&#10;VkdwkabAq5L//6D6AVBLAwQUAAAACACHTuJAkmWo6zkCAACRBAAADgAAAGRycy9lMm9Eb2MueG1s&#10;rVTLctMwFN0zwz9otG/9IG1JJk4XDWHDQIfCByiSbIvRayQldr6Az4BhBWvWfA7lN7iSTZoUFlng&#10;hX0lXR3dc86V59e9kmjLnRdGV7g4zzHimhomdFPh9+9WZ88x8oFoRqTRvMI77vH14umTeWdnvDSt&#10;kYw7BCDazzpb4TYEO8syT1uuiD83lmtYrI1TJMDQNRlzpAN0JbMyzy+zzjhmnaHce5hdDot4RHSn&#10;AJq6FpQvDd0orsOA6rgkASj5VliPF6nauuY0vKlrzwOSFQamIb3hEIjX8Z0t5mTWOGJbQccSyCkl&#10;POKkiNBw6B5qSQJBGyf+glKCOuNNHc6pUdlAJCkCLIr8kTZ3LbE8cQGpvd2L7v8fLH29vXVIsAqX&#10;E4w0UeD4r0/ffv74cv/54/33rwimQaPO+hmk3tlbN448hJFwXzsVv0AF9UnX3V5X3gdEYbK4yqeT&#10;EiSnsHaV55P8IoJmD7ut8+ElNwrFoMIdZw1/C+bdECnNJiRpyfaVD0ljNhZK2IcCo1pJsGxLJCqg&#10;vy6mo6cHSeVh0tmzy2lRjuePmFDJnwriAd5IwVZCyjRwzfpGOgQHVHiVnnHzUZrUqAOmJdADngQu&#10;Rg0NCaGyIK7XTeJwtMUfI+fw/As5VrYkvh0qSAgDRSUCd6mBW07YC81Q2FnwT8O9xbEaxRlGksM1&#10;j1HKDETIUzJBEanBomj8YHWMQr/uR//Xhu2gczbWiaYFy4pUekyCTk3ejrcqXoXDcQJ9+JMs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7laUS2wAAAAkBAAAPAAAAAAAAAAEAIAAAACIAAABkcnMv&#10;ZG93bnJldi54bWxQSwECFAAUAAAACACHTuJAkmWo6zkCAACRBAAADgAAAAAAAAABACAAAAAqAQAA&#10;ZHJzL2Uyb0RvYy54bWxQSwUGAAAAAAYABgBZAQAA1QUAAAAA&#10;" adj="36733,2827">
                      <v:fill on="t" focussize="0,0"/>
                      <v:stroke weight="1pt" color="#FF0000" joinstyle="miter"/>
                      <v:imagedata o:title=""/>
                      <o:lock v:ext="edit" aspectratio="f"/>
                      <v:textbox>
                        <w:txbxContent>
                          <w:p w14:paraId="6025A3BD">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应当使用黑色或蓝色墨水钢笔或签字笔工整签名，不能打印或用印章代替。</w:t>
                            </w:r>
                          </w:p>
                        </w:txbxContent>
                      </v:textbox>
                    </v:shape>
                  </w:pict>
                </mc:Fallback>
              </mc:AlternateContent>
            </w:r>
            <w:r>
              <w:rPr>
                <w:rFonts w:hint="eastAsia" w:ascii="仿宋_GB2312" w:hAnsi="仿宋_GB2312" w:eastAsia="仿宋_GB2312" w:cs="仿宋_GB2312"/>
                <w:szCs w:val="21"/>
              </w:rPr>
              <w:t>4.本人签名字迹潦草或难以辨认、盖章模糊或存在其他问题的，本人将按登记机关要求重新签名或盖章。</w:t>
            </w:r>
          </w:p>
        </w:tc>
      </w:tr>
      <w:tr w14:paraId="06F9CBF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14:paraId="4EA3BBDA">
            <w:pPr>
              <w:spacing w:line="440" w:lineRule="exact"/>
              <w:ind w:firstLine="422" w:firstLineChars="200"/>
              <w:rPr>
                <w:rFonts w:hint="eastAsia" w:ascii="宋体" w:hAnsi="宋体"/>
                <w:b/>
                <w:bCs/>
                <w:szCs w:val="21"/>
              </w:rPr>
            </w:pPr>
          </w:p>
        </w:tc>
        <w:tc>
          <w:tcPr>
            <w:tcW w:w="3879" w:type="dxa"/>
            <w:tcBorders>
              <w:top w:val="nil"/>
              <w:bottom w:val="nil"/>
              <w:tl2br w:val="nil"/>
              <w:tr2bl w:val="nil"/>
            </w:tcBorders>
            <w:vAlign w:val="center"/>
          </w:tcPr>
          <w:p w14:paraId="1D8F4750">
            <w:pPr>
              <w:spacing w:line="360" w:lineRule="exact"/>
              <w:jc w:val="right"/>
              <w:rPr>
                <w:rFonts w:hint="eastAsia" w:ascii="宋体" w:hAnsi="宋体"/>
                <w:b/>
                <w:bCs/>
                <w:szCs w:val="21"/>
              </w:rPr>
            </w:pPr>
            <w:r>
              <w:rPr>
                <w:rFonts w:hint="eastAsia"/>
              </w:rPr>
              <w:t>申请人签名：</w:t>
            </w:r>
          </w:p>
        </w:tc>
        <w:tc>
          <w:tcPr>
            <w:tcW w:w="4226" w:type="dxa"/>
            <w:tcBorders>
              <w:top w:val="nil"/>
              <w:bottom w:val="nil"/>
              <w:tl2br w:val="nil"/>
              <w:tr2bl w:val="nil"/>
            </w:tcBorders>
            <w:vAlign w:val="center"/>
          </w:tcPr>
          <w:p w14:paraId="1CEC06B5">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spacing w:val="-3"/>
                <w:sz w:val="44"/>
                <w:szCs w:val="44"/>
                <w:lang w:val="en-US" w:eastAsia="zh-CN"/>
              </w:rPr>
              <w:t xml:space="preserve"> </w:t>
            </w:r>
            <w:r>
              <w:rPr>
                <w:rFonts w:hint="eastAsia" w:ascii="华文行楷" w:hAnsi="华文行楷" w:eastAsia="华文行楷" w:cs="华文行楷"/>
                <w:color w:val="0070C0"/>
                <w:kern w:val="2"/>
                <w:sz w:val="44"/>
                <w:szCs w:val="44"/>
                <w:u w:val="none"/>
                <w:lang w:val="en-US" w:eastAsia="zh-CN" w:bidi="ar-SA"/>
              </w:rPr>
              <w:t>XX</w:t>
            </w:r>
            <w:r>
              <w:rPr>
                <w:rFonts w:hint="eastAsia" w:ascii="华文行楷" w:hAnsi="华文行楷" w:eastAsia="华文行楷" w:cs="华文行楷"/>
                <w:color w:val="0070C0"/>
                <w:kern w:val="2"/>
                <w:sz w:val="32"/>
                <w:szCs w:val="40"/>
                <w:u w:val="none"/>
                <w:lang w:val="en-US" w:eastAsia="zh-CN" w:bidi="ar-SA"/>
              </w:rPr>
              <w:t xml:space="preserve"> </w:t>
            </w:r>
            <w:r>
              <w:rPr>
                <w:rFonts w:hint="eastAsia"/>
                <w:u w:val="single"/>
              </w:rPr>
              <w:t xml:space="preserve">                  </w:t>
            </w:r>
            <w:r>
              <w:rPr>
                <w:rFonts w:hint="eastAsia" w:ascii="宋体" w:hAnsi="宋体"/>
                <w:bCs/>
                <w:szCs w:val="21"/>
              </w:rPr>
              <w:t>]</w:t>
            </w:r>
          </w:p>
        </w:tc>
      </w:tr>
      <w:tr w14:paraId="76C9D46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49" w:hRule="exact"/>
          <w:jc w:val="center"/>
        </w:trPr>
        <w:tc>
          <w:tcPr>
            <w:tcW w:w="1094" w:type="dxa"/>
            <w:tcBorders>
              <w:top w:val="nil"/>
              <w:bottom w:val="single" w:color="000000" w:sz="12" w:space="0"/>
              <w:tl2br w:val="nil"/>
              <w:tr2bl w:val="nil"/>
            </w:tcBorders>
            <w:vAlign w:val="center"/>
          </w:tcPr>
          <w:p w14:paraId="42343FCB">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50D2E7D8">
            <w:pPr>
              <w:spacing w:line="360" w:lineRule="exact"/>
              <w:ind w:firstLine="420" w:firstLineChars="200"/>
              <w:jc w:val="right"/>
              <w:rPr>
                <w:rFonts w:hint="eastAsia" w:ascii="宋体" w:hAnsi="宋体"/>
                <w:b/>
                <w:bCs/>
                <w:szCs w:val="21"/>
              </w:rPr>
            </w:pPr>
            <w:r>
              <w:rPr>
                <w:rFonts w:hint="eastAsia"/>
              </w:rPr>
              <w:t xml:space="preserve">日期：     </w:t>
            </w:r>
          </w:p>
        </w:tc>
        <w:tc>
          <w:tcPr>
            <w:tcW w:w="4226" w:type="dxa"/>
            <w:tcBorders>
              <w:top w:val="nil"/>
              <w:bottom w:val="single" w:color="000000" w:sz="12" w:space="0"/>
              <w:tl2br w:val="nil"/>
              <w:tr2bl w:val="nil"/>
            </w:tcBorders>
            <w:vAlign w:val="center"/>
          </w:tcPr>
          <w:p w14:paraId="653EA96B">
            <w:pPr>
              <w:spacing w:line="360" w:lineRule="exact"/>
              <w:rPr>
                <w:rFonts w:hint="eastAsia" w:ascii="宋体" w:hAnsi="宋体"/>
                <w:b/>
                <w:bCs/>
                <w:szCs w:val="21"/>
              </w:rPr>
            </w:pPr>
            <w:r>
              <w:rPr>
                <w:rFonts w:hint="eastAsia" w:ascii="楷体_GB2312" w:hAnsi="楷体_GB2312" w:eastAsia="楷体_GB2312" w:cs="楷体_GB2312"/>
                <w:color w:val="0070C0"/>
                <w:kern w:val="2"/>
                <w:sz w:val="32"/>
                <w:szCs w:val="40"/>
                <w:u w:val="single"/>
                <w:lang w:val="en-US" w:eastAsia="zh-CN" w:bidi="ar-SA"/>
              </w:rPr>
              <w:t>XXXX/XX/XX</w:t>
            </w:r>
            <w:r>
              <w:rPr>
                <w:rFonts w:hint="eastAsia" w:asciiTheme="minorEastAsia" w:hAnsiTheme="minorEastAsia" w:cstheme="minorEastAsia"/>
              </w:rPr>
              <w:t>（年/月/日）</w:t>
            </w:r>
          </w:p>
        </w:tc>
      </w:tr>
      <w:tr w14:paraId="789FA72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587" w:hRule="exact"/>
          <w:jc w:val="center"/>
        </w:trPr>
        <w:tc>
          <w:tcPr>
            <w:tcW w:w="1094" w:type="dxa"/>
            <w:tcBorders>
              <w:top w:val="single" w:color="000000" w:sz="12" w:space="0"/>
              <w:left w:val="nil"/>
              <w:bottom w:val="nil"/>
            </w:tcBorders>
            <w:vAlign w:val="center"/>
          </w:tcPr>
          <w:p w14:paraId="62C99AB1">
            <w:pPr>
              <w:spacing w:line="300" w:lineRule="exact"/>
              <w:jc w:val="center"/>
              <w:rPr>
                <w:rFonts w:hint="eastAsia" w:ascii="宋体" w:hAnsi="宋体"/>
                <w:b/>
                <w:bCs/>
                <w:sz w:val="20"/>
                <w:szCs w:val="20"/>
              </w:rPr>
            </w:pPr>
            <w:r>
              <w:rPr>
                <w:rFonts w:hint="eastAsia" w:ascii="黑体" w:hAnsi="黑体" w:eastAsia="黑体"/>
                <w:sz w:val="20"/>
                <w:szCs w:val="22"/>
              </w:rPr>
              <w:t>说明</w:t>
            </w:r>
          </w:p>
        </w:tc>
        <w:tc>
          <w:tcPr>
            <w:tcW w:w="8105" w:type="dxa"/>
            <w:gridSpan w:val="2"/>
            <w:tcBorders>
              <w:top w:val="single" w:color="000000" w:sz="12" w:space="0"/>
              <w:bottom w:val="nil"/>
              <w:right w:val="nil"/>
            </w:tcBorders>
          </w:tcPr>
          <w:p w14:paraId="1EC15AAC">
            <w:pPr>
              <w:pStyle w:val="10"/>
              <w:numPr>
                <w:ilvl w:val="0"/>
                <w:numId w:val="2"/>
              </w:numPr>
              <w:autoSpaceDE w:val="0"/>
              <w:autoSpaceDN w:val="0"/>
              <w:adjustRightInd w:val="0"/>
              <w:spacing w:line="300" w:lineRule="exact"/>
              <w:ind w:right="315" w:rightChars="150"/>
              <w:rPr>
                <w:rFonts w:hint="eastAsia" w:ascii="宋体" w:hAnsi="宋体"/>
                <w:sz w:val="20"/>
                <w:szCs w:val="20"/>
              </w:rPr>
            </w:pPr>
            <w:r>
              <w:rPr>
                <w:rFonts w:hint="eastAsia" w:ascii="宋体" w:hAnsi="宋体"/>
                <w:sz w:val="20"/>
                <w:szCs w:val="20"/>
              </w:rPr>
              <w:t>申请采用简易程序办理注销登记的公司、非公司企业法人、非公司外资企业由法定代表人签</w:t>
            </w:r>
            <w:r>
              <w:rPr>
                <w:rFonts w:hint="eastAsia" w:ascii="宋体" w:hAnsi="宋体" w:cs="宋体"/>
                <w:sz w:val="20"/>
                <w:szCs w:val="20"/>
                <w:lang w:bidi="ar"/>
              </w:rPr>
              <w:t>名</w:t>
            </w:r>
            <w:r>
              <w:rPr>
                <w:rFonts w:hint="eastAsia" w:ascii="宋体" w:hAnsi="宋体"/>
                <w:sz w:val="20"/>
                <w:szCs w:val="20"/>
              </w:rPr>
              <w:t>，合伙企业由执行事务合伙人（或委派代表）签</w:t>
            </w:r>
            <w:r>
              <w:rPr>
                <w:rFonts w:hint="eastAsia" w:ascii="宋体" w:hAnsi="宋体" w:cs="宋体"/>
                <w:sz w:val="20"/>
                <w:szCs w:val="20"/>
                <w:lang w:bidi="ar"/>
              </w:rPr>
              <w:t>名</w:t>
            </w:r>
            <w:r>
              <w:rPr>
                <w:rFonts w:hint="eastAsia" w:ascii="宋体" w:hAnsi="宋体"/>
                <w:sz w:val="20"/>
                <w:szCs w:val="20"/>
              </w:rPr>
              <w:t>，个人独资企业由投资人签</w:t>
            </w:r>
            <w:r>
              <w:rPr>
                <w:rFonts w:hint="eastAsia" w:ascii="宋体" w:hAnsi="宋体" w:cs="宋体"/>
                <w:sz w:val="20"/>
                <w:szCs w:val="20"/>
                <w:lang w:bidi="ar"/>
              </w:rPr>
              <w:t>名</w:t>
            </w:r>
            <w:r>
              <w:rPr>
                <w:rFonts w:hint="eastAsia" w:ascii="宋体" w:hAnsi="宋体"/>
                <w:sz w:val="20"/>
                <w:szCs w:val="20"/>
              </w:rPr>
              <w:t>。</w:t>
            </w:r>
          </w:p>
          <w:p w14:paraId="7B05AAA9">
            <w:pPr>
              <w:pStyle w:val="10"/>
              <w:numPr>
                <w:ilvl w:val="0"/>
                <w:numId w:val="2"/>
              </w:numPr>
              <w:autoSpaceDE w:val="0"/>
              <w:autoSpaceDN w:val="0"/>
              <w:adjustRightInd w:val="0"/>
              <w:spacing w:line="300" w:lineRule="exact"/>
              <w:ind w:right="315" w:rightChars="150"/>
              <w:rPr>
                <w:rFonts w:hint="eastAsia" w:ascii="宋体" w:hAnsi="宋体"/>
                <w:sz w:val="20"/>
                <w:szCs w:val="20"/>
              </w:rPr>
            </w:pPr>
            <w:r>
              <w:rPr>
                <w:rFonts w:hint="eastAsia" w:ascii="宋体" w:hAnsi="宋体"/>
                <w:sz w:val="20"/>
                <w:szCs w:val="20"/>
              </w:rPr>
              <w:t>通过简易程序办理注销登记的公司，股东（出资人/合伙人/投资人）对内容承诺不实的，将对注销登记前的债务承担连带责任。</w:t>
            </w:r>
          </w:p>
          <w:p w14:paraId="2CD3E66E">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0A6C8A4A">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5DE906EB">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5C8944FE">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38FF378D">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4D608A92">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22917A86">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56FA0F63">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35819B3A">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0D5B1609">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6EB2D6F4">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6242D305">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49BC436B">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1050C0EF">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25ACE4A8">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44E291DE">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6829C69C">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0C276690">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0B87A155">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66040371">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3469F88C">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29289037">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6DF5C91C">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611D8464">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7453EF33">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1B44AA76">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37AC4FBF">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55366AA6">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61CF396F">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022B0D56">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05942912">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090B8A88">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42948873">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687C4130">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5D3459F0">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1F21FAA0">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13A75CB5">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43AAB45C">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p w14:paraId="6EF90D4E">
            <w:pPr>
              <w:pStyle w:val="10"/>
              <w:widowControl w:val="0"/>
              <w:numPr>
                <w:ilvl w:val="0"/>
                <w:numId w:val="0"/>
              </w:numPr>
              <w:autoSpaceDE w:val="0"/>
              <w:autoSpaceDN w:val="0"/>
              <w:adjustRightInd w:val="0"/>
              <w:spacing w:line="300" w:lineRule="exact"/>
              <w:ind w:right="315" w:rightChars="150"/>
              <w:jc w:val="both"/>
              <w:rPr>
                <w:rFonts w:hint="eastAsia" w:ascii="宋体" w:hAnsi="宋体"/>
                <w:sz w:val="20"/>
                <w:szCs w:val="20"/>
              </w:rPr>
            </w:pPr>
          </w:p>
        </w:tc>
      </w:tr>
    </w:tbl>
    <w:p w14:paraId="3CD34134">
      <w:pPr>
        <w:sectPr>
          <w:head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1C9F82A">
      <w:pPr>
        <w:spacing w:line="560" w:lineRule="exact"/>
        <w:jc w:val="center"/>
        <w:outlineLvl w:val="1"/>
        <w:rPr>
          <w:rFonts w:hint="eastAsia" w:ascii="方正小标宋_GBK" w:hAnsi="方正小标宋_GBK" w:eastAsia="方正小标宋_GBK" w:cs="方正小标宋_GBK"/>
          <w:bCs/>
          <w:sz w:val="36"/>
          <w:szCs w:val="36"/>
        </w:rPr>
      </w:pPr>
      <w:r>
        <w:rPr>
          <w:rFonts w:hint="eastAsia" w:ascii="方正小标宋_GBK" w:hAnsi="方正小标宋_GBK" w:eastAsia="方正小标宋_GBK" w:cs="方正小标宋_GBK"/>
          <w:bCs/>
          <w:sz w:val="36"/>
          <w:szCs w:val="36"/>
        </w:rPr>
        <w:t>简易注销全体投资人承诺书</w:t>
      </w:r>
    </w:p>
    <w:tbl>
      <w:tblPr>
        <w:tblStyle w:val="7"/>
        <w:tblpPr w:leftFromText="180" w:rightFromText="180" w:vertAnchor="text" w:horzAnchor="page" w:tblpX="148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007"/>
        <w:gridCol w:w="1441"/>
        <w:gridCol w:w="2074"/>
        <w:gridCol w:w="935"/>
        <w:gridCol w:w="3615"/>
      </w:tblGrid>
      <w:tr w14:paraId="67703D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2448" w:type="dxa"/>
            <w:gridSpan w:val="2"/>
            <w:vAlign w:val="center"/>
          </w:tcPr>
          <w:p w14:paraId="3E83DF89">
            <w:pPr>
              <w:autoSpaceDE w:val="0"/>
              <w:autoSpaceDN w:val="0"/>
              <w:adjustRightInd w:val="0"/>
              <w:spacing w:line="360" w:lineRule="exact"/>
              <w:jc w:val="center"/>
              <w:rPr>
                <w:rFonts w:ascii="宋体"/>
                <w:bCs/>
                <w:sz w:val="24"/>
                <w:lang w:val="zh-CN"/>
              </w:rPr>
            </w:pPr>
            <w:r>
              <w:rPr>
                <w:rFonts w:hint="eastAsia" w:ascii="黑体" w:hAnsi="黑体" w:eastAsia="黑体" w:cs="黑体"/>
                <w:bCs/>
                <w:sz w:val="24"/>
              </w:rPr>
              <w:t>经营主体</w:t>
            </w:r>
            <w:r>
              <w:rPr>
                <w:rFonts w:hint="eastAsia" w:ascii="黑体" w:hAnsi="黑体" w:eastAsia="黑体" w:cs="黑体"/>
                <w:bCs/>
                <w:sz w:val="24"/>
                <w:lang w:val="zh-CN"/>
              </w:rPr>
              <w:t>名称</w:t>
            </w:r>
          </w:p>
        </w:tc>
        <w:tc>
          <w:tcPr>
            <w:tcW w:w="6624" w:type="dxa"/>
            <w:gridSpan w:val="3"/>
            <w:vAlign w:val="center"/>
          </w:tcPr>
          <w:p w14:paraId="52A425A0">
            <w:pPr>
              <w:spacing w:line="360" w:lineRule="exact"/>
              <w:rPr>
                <w:rFonts w:hint="eastAsia" w:ascii="楷体_GB2312" w:hAnsi="楷体_GB2312" w:eastAsia="楷体_GB2312" w:cs="楷体_GB2312"/>
                <w:color w:val="0070C0"/>
                <w:kern w:val="2"/>
                <w:sz w:val="32"/>
                <w:szCs w:val="40"/>
                <w:u w:val="single"/>
                <w:lang w:val="en-US" w:eastAsia="zh-CN" w:bidi="ar-SA"/>
              </w:rPr>
            </w:pPr>
            <w:r>
              <w:rPr>
                <w:rFonts w:hint="eastAsia" w:ascii="楷体_GB2312" w:hAnsi="楷体_GB2312" w:eastAsia="楷体_GB2312" w:cs="楷体_GB2312"/>
                <w:color w:val="0070C0"/>
                <w:kern w:val="2"/>
                <w:sz w:val="32"/>
                <w:szCs w:val="40"/>
                <w:u w:val="single"/>
                <w:lang w:val="en-US" w:eastAsia="zh-CN" w:bidi="ar-SA"/>
              </w:rPr>
              <w:t>济南/青岛XXXX食品经营部（个人独资）</w:t>
            </w:r>
          </w:p>
        </w:tc>
      </w:tr>
      <w:tr w14:paraId="0BCD1B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2448" w:type="dxa"/>
            <w:gridSpan w:val="2"/>
            <w:tcBorders>
              <w:bottom w:val="single" w:color="000000" w:sz="4" w:space="0"/>
            </w:tcBorders>
            <w:vAlign w:val="center"/>
          </w:tcPr>
          <w:p w14:paraId="18521C8B">
            <w:pPr>
              <w:autoSpaceDE w:val="0"/>
              <w:autoSpaceDN w:val="0"/>
              <w:adjustRightInd w:val="0"/>
              <w:spacing w:line="360" w:lineRule="exact"/>
              <w:jc w:val="center"/>
              <w:rPr>
                <w:rFonts w:hint="eastAsia" w:ascii="黑体" w:hAnsi="黑体" w:eastAsia="黑体" w:cs="黑体"/>
                <w:bCs/>
                <w:color w:val="FF0000"/>
                <w:sz w:val="24"/>
              </w:rPr>
            </w:pPr>
            <w:r>
              <w:rPr>
                <w:rFonts w:hint="eastAsia" w:ascii="黑体" w:hAnsi="黑体" w:eastAsia="黑体" w:cs="黑体"/>
                <w:bCs/>
                <w:sz w:val="24"/>
              </w:rPr>
              <w:t>统一社会信用代码</w:t>
            </w:r>
          </w:p>
        </w:tc>
        <w:tc>
          <w:tcPr>
            <w:tcW w:w="6624" w:type="dxa"/>
            <w:gridSpan w:val="3"/>
            <w:tcBorders>
              <w:bottom w:val="single" w:color="000000" w:sz="4" w:space="0"/>
            </w:tcBorders>
            <w:vAlign w:val="center"/>
          </w:tcPr>
          <w:p w14:paraId="02FBE7F6">
            <w:pPr>
              <w:spacing w:line="360" w:lineRule="exact"/>
              <w:rPr>
                <w:rFonts w:hint="eastAsia" w:ascii="楷体_GB2312" w:hAnsi="楷体_GB2312" w:eastAsia="楷体_GB2312" w:cs="楷体_GB2312"/>
                <w:color w:val="0070C0"/>
                <w:kern w:val="2"/>
                <w:sz w:val="32"/>
                <w:szCs w:val="40"/>
                <w:u w:val="single"/>
                <w:lang w:val="en-US" w:eastAsia="zh-CN" w:bidi="ar-SA"/>
              </w:rPr>
            </w:pPr>
            <w:r>
              <w:rPr>
                <w:rFonts w:hint="eastAsia" w:ascii="楷体_GB2312" w:hAnsi="楷体_GB2312" w:eastAsia="楷体_GB2312" w:cs="楷体_GB2312"/>
                <w:color w:val="0070C0"/>
                <w:kern w:val="2"/>
                <w:sz w:val="32"/>
                <w:szCs w:val="40"/>
                <w:u w:val="single"/>
                <w:lang w:val="en-US" w:eastAsia="zh-CN" w:bidi="ar-SA"/>
              </w:rPr>
              <w:t>913702XXXXXXXXXXXX</w:t>
            </w:r>
          </w:p>
        </w:tc>
      </w:tr>
      <w:tr w14:paraId="002628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9072" w:type="dxa"/>
            <w:gridSpan w:val="5"/>
            <w:tcBorders>
              <w:top w:val="single" w:color="000000" w:sz="4" w:space="0"/>
              <w:bottom w:val="nil"/>
            </w:tcBorders>
            <w:vAlign w:val="center"/>
          </w:tcPr>
          <w:p w14:paraId="0B8DE84E">
            <w:pPr>
              <w:autoSpaceDE w:val="0"/>
              <w:autoSpaceDN w:val="0"/>
              <w:adjustRightInd w:val="0"/>
              <w:spacing w:line="400" w:lineRule="exact"/>
              <w:rPr>
                <w:rFonts w:hint="eastAsia" w:ascii="仿宋_GB2312" w:hAnsi="宋体" w:eastAsia="仿宋_GB2312" w:cs="仿宋_GB2312"/>
                <w:bCs/>
                <w:sz w:val="24"/>
                <w:lang w:val="zh-CN"/>
              </w:rPr>
            </w:pPr>
            <w:r>
              <w:rPr>
                <w:rFonts w:hint="eastAsia" w:ascii="仿宋_GB2312" w:hAnsi="宋体" w:eastAsia="仿宋_GB2312" w:cs="仿宋_GB2312"/>
                <w:bCs/>
                <w:sz w:val="24"/>
              </w:rPr>
              <w:t>现向登记机关申请通过简易程序办理注销登记，并郑重承诺如下：</w:t>
            </w:r>
          </w:p>
        </w:tc>
      </w:tr>
      <w:tr w14:paraId="4E883CA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9072" w:type="dxa"/>
            <w:gridSpan w:val="5"/>
            <w:tcBorders>
              <w:top w:val="nil"/>
              <w:bottom w:val="nil"/>
            </w:tcBorders>
            <w:vAlign w:val="center"/>
          </w:tcPr>
          <w:p w14:paraId="39D34170">
            <w:pPr>
              <w:autoSpaceDE w:val="0"/>
              <w:autoSpaceDN w:val="0"/>
              <w:adjustRightInd w:val="0"/>
              <w:spacing w:line="400" w:lineRule="exact"/>
              <w:ind w:firstLine="480" w:firstLineChars="200"/>
              <w:rPr>
                <w:rFonts w:hint="eastAsia" w:ascii="仿宋_GB2312" w:hAnsi="宋体" w:eastAsia="仿宋_GB2312" w:cs="仿宋_GB2312"/>
                <w:bCs/>
                <w:sz w:val="24"/>
              </w:rPr>
            </w:pPr>
            <w:r>
              <w:rPr>
                <w:rFonts w:hint="eastAsia" w:ascii="仿宋_GB2312" w:hAnsi="宋体" w:eastAsia="仿宋_GB2312" w:cs="仿宋_GB2312"/>
                <w:bCs/>
                <w:sz w:val="24"/>
              </w:rPr>
              <w:t>1.本经营主体申请注销登记前：</w:t>
            </w:r>
            <w:r>
              <w:rPr>
                <w:rFonts w:hint="eastAsia" w:ascii="仿宋_GB2312" w:hAnsi="宋体" w:eastAsia="仿宋_GB2312" w:cs="黑体"/>
                <w:sz w:val="24"/>
              </w:rPr>
              <w:t>（需勾选以下其中一项）</w:t>
            </w:r>
          </w:p>
          <w:p w14:paraId="793E91D5">
            <w:pPr>
              <w:autoSpaceDE w:val="0"/>
              <w:autoSpaceDN w:val="0"/>
              <w:adjustRightInd w:val="0"/>
              <w:spacing w:line="400" w:lineRule="exact"/>
              <w:ind w:firstLine="480" w:firstLineChars="200"/>
              <w:rPr>
                <w:rFonts w:hint="eastAsia" w:ascii="仿宋_GB2312" w:hAnsi="宋体" w:eastAsia="仿宋_GB2312" w:cs="仿宋_GB2312"/>
                <w:bCs/>
                <w:sz w:val="24"/>
              </w:rPr>
            </w:pPr>
            <w:r>
              <w:rPr>
                <w:rFonts w:hint="eastAsia" w:ascii="仿宋_GB2312" w:hAnsi="宋体" w:eastAsia="仿宋_GB2312" w:cs="仿宋_GB2312"/>
                <w:bCs/>
                <w:sz w:val="24"/>
                <w:lang w:eastAsia="zh-CN"/>
              </w:rPr>
              <w:t>□</w:t>
            </w:r>
            <w:r>
              <w:rPr>
                <w:rFonts w:hint="eastAsia" w:ascii="仿宋_GB2312" w:hAnsi="宋体" w:eastAsia="仿宋_GB2312" w:cs="仿宋_GB2312"/>
                <w:bCs/>
                <w:sz w:val="24"/>
              </w:rPr>
              <w:t>未发生债权债务</w:t>
            </w:r>
          </w:p>
          <w:p w14:paraId="09C60750">
            <w:pPr>
              <w:autoSpaceDE w:val="0"/>
              <w:autoSpaceDN w:val="0"/>
              <w:adjustRightInd w:val="0"/>
              <w:spacing w:line="400" w:lineRule="exact"/>
              <w:ind w:firstLine="480" w:firstLineChars="200"/>
              <w:rPr>
                <w:rFonts w:hint="eastAsia" w:ascii="仿宋_GB2312" w:hAnsi="宋体" w:eastAsia="仿宋_GB2312" w:cs="仿宋_GB2312"/>
                <w:bCs/>
                <w:sz w:val="24"/>
              </w:rPr>
            </w:pPr>
            <w:r>
              <w:rPr>
                <w:rFonts w:hint="eastAsia" w:ascii="仿宋_GB2312" w:hAnsi="宋体" w:eastAsia="仿宋_GB2312" w:cs="仿宋_GB2312"/>
                <w:bCs/>
                <w:color w:val="2F5597" w:themeColor="accent5" w:themeShade="BF"/>
                <w:sz w:val="24"/>
                <w:lang w:eastAsia="zh-CN"/>
              </w:rPr>
              <w:t>☑</w:t>
            </w:r>
            <w:r>
              <w:rPr>
                <w:rFonts w:hint="eastAsia" w:ascii="仿宋_GB2312" w:hAnsi="宋体" w:eastAsia="仿宋_GB2312" w:cs="仿宋_GB2312"/>
                <w:bCs/>
                <w:sz w:val="24"/>
              </w:rPr>
              <w:t>已将债权债务清算完结</w:t>
            </w:r>
          </w:p>
        </w:tc>
      </w:tr>
      <w:tr w14:paraId="6EEC66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05" w:hRule="atLeast"/>
        </w:trPr>
        <w:tc>
          <w:tcPr>
            <w:tcW w:w="9072" w:type="dxa"/>
            <w:gridSpan w:val="5"/>
            <w:tcBorders>
              <w:top w:val="nil"/>
              <w:bottom w:val="nil"/>
            </w:tcBorders>
            <w:vAlign w:val="center"/>
          </w:tcPr>
          <w:p w14:paraId="2AB8B843">
            <w:pPr>
              <w:spacing w:line="400" w:lineRule="exact"/>
              <w:ind w:firstLine="480" w:firstLineChars="200"/>
              <w:rPr>
                <w:rFonts w:hint="eastAsia" w:ascii="仿宋_GB2312" w:hAnsi="宋体" w:eastAsia="仿宋_GB2312"/>
                <w:sz w:val="24"/>
              </w:rPr>
            </w:pPr>
            <w:r>
              <w:rPr>
                <w:rFonts w:hint="eastAsia" w:ascii="仿宋_GB2312" w:hAnsi="宋体" w:eastAsia="仿宋_GB2312" w:cs="仿宋_GB2312"/>
                <w:bCs/>
                <w:sz w:val="24"/>
              </w:rPr>
              <w:t>2.本经营主体不存在未结清清偿费用、职工工资、社会保险费用、法定补偿金、应缴纳税款（滞纳金、罚款）及其他未了结事务，清算工作已全面完结。</w:t>
            </w:r>
          </w:p>
        </w:tc>
      </w:tr>
      <w:tr w14:paraId="085EF6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42" w:hRule="atLeast"/>
        </w:trPr>
        <w:tc>
          <w:tcPr>
            <w:tcW w:w="9072" w:type="dxa"/>
            <w:gridSpan w:val="5"/>
            <w:tcBorders>
              <w:top w:val="nil"/>
              <w:bottom w:val="nil"/>
            </w:tcBorders>
            <w:vAlign w:val="center"/>
          </w:tcPr>
          <w:p w14:paraId="237F221C">
            <w:pPr>
              <w:spacing w:line="400" w:lineRule="exact"/>
              <w:ind w:firstLine="480" w:firstLineChars="200"/>
              <w:rPr>
                <w:rFonts w:hint="eastAsia" w:ascii="仿宋_GB2312" w:hAnsi="宋体" w:eastAsia="仿宋_GB2312" w:cs="仿宋_GB2312"/>
                <w:sz w:val="24"/>
              </w:rPr>
            </w:pPr>
            <w:r>
              <w:rPr>
                <w:rFonts w:hint="eastAsia" w:ascii="仿宋_GB2312" w:hAnsi="宋体" w:eastAsia="仿宋_GB2312" w:cs="仿宋_GB2312"/>
                <w:sz w:val="24"/>
              </w:rPr>
              <w:t>3.本经营主体承诺申请注销登记时不存在以下情形：</w:t>
            </w:r>
          </w:p>
          <w:p w14:paraId="29A9DD15">
            <w:pPr>
              <w:pStyle w:val="10"/>
              <w:numPr>
                <w:ilvl w:val="0"/>
                <w:numId w:val="3"/>
              </w:numPr>
              <w:spacing w:line="400" w:lineRule="exact"/>
              <w:ind w:left="724" w:hanging="244"/>
              <w:contextualSpacing w:val="0"/>
              <w:rPr>
                <w:rFonts w:hint="eastAsia" w:ascii="仿宋_GB2312" w:hAnsi="宋体" w:eastAsia="仿宋_GB2312" w:cs="仿宋_GB2312"/>
                <w:sz w:val="24"/>
              </w:rPr>
            </w:pPr>
            <w:r>
              <w:rPr>
                <w:rFonts w:hint="eastAsia" w:ascii="仿宋_GB2312" w:hAnsi="宋体" w:eastAsia="仿宋_GB2312" w:cs="仿宋_GB2312"/>
                <w:sz w:val="24"/>
              </w:rPr>
              <w:t>法律、行政法规或者国务院决定规定在注销登记前需经批准的；</w:t>
            </w:r>
          </w:p>
          <w:p w14:paraId="2E2528BB">
            <w:pPr>
              <w:pStyle w:val="10"/>
              <w:numPr>
                <w:ilvl w:val="0"/>
                <w:numId w:val="3"/>
              </w:numPr>
              <w:spacing w:line="400" w:lineRule="exact"/>
              <w:ind w:left="724" w:hanging="244"/>
              <w:contextualSpacing w:val="0"/>
              <w:rPr>
                <w:rFonts w:hint="eastAsia" w:ascii="仿宋_GB2312" w:hAnsi="宋体" w:eastAsia="仿宋_GB2312" w:cs="仿宋_GB2312"/>
                <w:sz w:val="24"/>
              </w:rPr>
            </w:pPr>
            <w:r>
              <w:rPr>
                <w:rFonts w:hint="eastAsia" w:ascii="仿宋_GB2312" w:hAnsi="宋体" w:eastAsia="仿宋_GB2312" w:cs="仿宋_GB2312"/>
                <w:sz w:val="24"/>
              </w:rPr>
              <w:t>被吊销营业执照、责令关闭、撤销；</w:t>
            </w:r>
          </w:p>
          <w:p w14:paraId="2604DDE0">
            <w:pPr>
              <w:pStyle w:val="10"/>
              <w:numPr>
                <w:ilvl w:val="0"/>
                <w:numId w:val="3"/>
              </w:numPr>
              <w:spacing w:line="400" w:lineRule="exact"/>
              <w:ind w:left="724" w:hanging="244"/>
              <w:contextualSpacing w:val="0"/>
              <w:rPr>
                <w:rFonts w:hint="eastAsia" w:ascii="仿宋_GB2312" w:hAnsi="宋体" w:eastAsia="仿宋_GB2312" w:cs="仿宋_GB2312"/>
                <w:sz w:val="24"/>
              </w:rPr>
            </w:pPr>
            <w:r>
              <w:rPr>
                <w:rFonts w:hint="eastAsia" w:ascii="仿宋_GB2312" w:hAnsi="宋体" w:eastAsia="仿宋_GB2312" w:cs="仿宋_GB2312"/>
                <w:sz w:val="24"/>
              </w:rPr>
              <w:t>在经营异常名录或者市场监督管理严重违法失信名单中；</w:t>
            </w:r>
          </w:p>
          <w:p w14:paraId="520E4417">
            <w:pPr>
              <w:pStyle w:val="10"/>
              <w:numPr>
                <w:ilvl w:val="0"/>
                <w:numId w:val="3"/>
              </w:numPr>
              <w:spacing w:line="400" w:lineRule="exact"/>
              <w:ind w:left="724" w:hanging="244"/>
              <w:contextualSpacing w:val="0"/>
              <w:rPr>
                <w:rFonts w:hint="eastAsia" w:ascii="仿宋_GB2312" w:hAnsi="宋体" w:eastAsia="仿宋_GB2312" w:cs="仿宋_GB2312"/>
                <w:sz w:val="24"/>
              </w:rPr>
            </w:pPr>
            <w:r>
              <w:rPr>
                <w:rFonts w:hint="eastAsia" w:ascii="仿宋_GB2312" w:hAnsi="宋体" w:eastAsia="仿宋_GB2312" w:cs="仿宋_GB2312"/>
                <w:sz w:val="24"/>
              </w:rPr>
              <w:t>存在股权（财产份额）被冻结、出质或者动产抵押，或者对其他经营主体存在投资；</w:t>
            </w:r>
          </w:p>
          <w:p w14:paraId="23A62408">
            <w:pPr>
              <w:pStyle w:val="10"/>
              <w:numPr>
                <w:ilvl w:val="0"/>
                <w:numId w:val="3"/>
              </w:numPr>
              <w:spacing w:line="400" w:lineRule="exact"/>
              <w:ind w:left="724" w:hanging="244"/>
              <w:contextualSpacing w:val="0"/>
              <w:rPr>
                <w:rFonts w:hint="eastAsia" w:ascii="仿宋_GB2312" w:hAnsi="宋体" w:eastAsia="仿宋_GB2312" w:cs="仿宋_GB2312"/>
                <w:sz w:val="24"/>
              </w:rPr>
            </w:pPr>
            <w:r>
              <w:rPr>
                <w:rFonts w:hint="eastAsia" w:ascii="仿宋_GB2312" w:hAnsi="宋体" w:eastAsia="仿宋_GB2312" w:cs="仿宋_GB2312"/>
                <w:sz w:val="24"/>
              </w:rPr>
              <w:t>正在被立案调查或者采取行政强制、正在诉讼或仲裁程序中；</w:t>
            </w:r>
          </w:p>
          <w:p w14:paraId="7C1365C8">
            <w:pPr>
              <w:pStyle w:val="10"/>
              <w:numPr>
                <w:ilvl w:val="0"/>
                <w:numId w:val="3"/>
              </w:numPr>
              <w:spacing w:line="400" w:lineRule="exact"/>
              <w:ind w:left="724" w:hanging="244"/>
              <w:contextualSpacing w:val="0"/>
              <w:rPr>
                <w:rFonts w:hint="eastAsia" w:ascii="仿宋_GB2312" w:hAnsi="宋体" w:eastAsia="仿宋_GB2312" w:cs="仿宋_GB2312"/>
                <w:sz w:val="24"/>
              </w:rPr>
            </w:pPr>
            <w:r>
              <w:rPr>
                <w:rFonts w:hint="eastAsia" w:ascii="仿宋_GB2312" w:hAnsi="宋体" w:eastAsia="仿宋_GB2312" w:cs="仿宋_GB2312"/>
                <w:sz w:val="24"/>
              </w:rPr>
              <w:t>受到罚款等行政处罚尚未执行完毕；不适用企业简易注销登记的其他情形。</w:t>
            </w:r>
          </w:p>
        </w:tc>
      </w:tr>
      <w:tr w14:paraId="13F5893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45" w:hRule="atLeast"/>
        </w:trPr>
        <w:tc>
          <w:tcPr>
            <w:tcW w:w="9072" w:type="dxa"/>
            <w:gridSpan w:val="5"/>
            <w:tcBorders>
              <w:top w:val="nil"/>
            </w:tcBorders>
            <w:vAlign w:val="center"/>
          </w:tcPr>
          <w:p w14:paraId="08E3846F">
            <w:pPr>
              <w:spacing w:line="400" w:lineRule="exact"/>
              <w:ind w:firstLine="480" w:firstLineChars="200"/>
              <w:rPr>
                <w:rFonts w:hint="eastAsia" w:ascii="仿宋_GB2312" w:hAnsi="宋体" w:eastAsia="仿宋_GB2312" w:cs="仿宋_GB2312"/>
                <w:sz w:val="24"/>
              </w:rPr>
            </w:pPr>
            <w:r>
              <w:rPr>
                <w:rFonts w:hint="eastAsia" w:ascii="仿宋_GB2312" w:hAnsi="宋体" w:eastAsia="仿宋_GB2312" w:cs="仿宋_GB2312"/>
                <w:sz w:val="24"/>
              </w:rPr>
              <w:t>全体投资人对以上承诺的真实性负责，如果违法失信，则由全体投资人承担相应的法律后果和责任，并自愿接受相关行政执法部门的约束和惩戒。</w:t>
            </w:r>
          </w:p>
        </w:tc>
      </w:tr>
      <w:tr w14:paraId="75D638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4522" w:type="dxa"/>
            <w:gridSpan w:val="3"/>
            <w:tcBorders>
              <w:bottom w:val="nil"/>
              <w:right w:val="nil"/>
            </w:tcBorders>
            <w:vAlign w:val="center"/>
          </w:tcPr>
          <w:p w14:paraId="46687B2C">
            <w:pPr>
              <w:pStyle w:val="5"/>
              <w:spacing w:line="520" w:lineRule="exact"/>
              <w:ind w:right="-202" w:rightChars="-96" w:firstLine="480"/>
              <w:jc w:val="both"/>
              <w:rPr>
                <w:rFonts w:hint="default" w:ascii="宋体" w:hAnsi="宋体" w:eastAsia="宋体"/>
                <w:bCs/>
                <w:sz w:val="24"/>
                <w:szCs w:val="24"/>
                <w:lang w:val="en-US" w:eastAsia="zh-CN"/>
              </w:rPr>
            </w:pPr>
            <w:r>
              <w:rPr>
                <w:rFonts w:hint="eastAsia" w:ascii="宋体" w:hAnsi="宋体" w:cs="黑体"/>
                <w:bCs/>
                <w:sz w:val="24"/>
                <w:szCs w:val="24"/>
                <w:lang w:val="zh-CN"/>
              </w:rPr>
              <w:t>全体投资人签名（盖章）</w:t>
            </w:r>
            <w:r>
              <w:rPr>
                <w:rFonts w:hint="eastAsia" w:ascii="宋体" w:hAnsi="宋体"/>
                <w:bCs/>
                <w:sz w:val="24"/>
                <w:szCs w:val="24"/>
                <w:lang w:val="zh-CN"/>
              </w:rPr>
              <w:t>：</w:t>
            </w:r>
            <w:r>
              <w:rPr>
                <w:rFonts w:hint="eastAsia" w:ascii="华文行楷" w:hAnsi="华文行楷" w:eastAsia="华文行楷" w:cs="华文行楷"/>
                <w:color w:val="0070C0"/>
                <w:kern w:val="2"/>
                <w:sz w:val="44"/>
                <w:szCs w:val="44"/>
                <w:u w:val="none"/>
                <w:lang w:val="en-US" w:eastAsia="zh-CN" w:bidi="ar-SA"/>
              </w:rPr>
              <w:t>王XX</w:t>
            </w:r>
          </w:p>
          <w:p w14:paraId="5810CE33">
            <w:pPr>
              <w:pStyle w:val="5"/>
              <w:spacing w:line="520" w:lineRule="exact"/>
              <w:ind w:right="-202" w:rightChars="-96" w:firstLine="480"/>
              <w:jc w:val="both"/>
              <w:rPr>
                <w:rFonts w:hint="eastAsia" w:ascii="宋体" w:hAnsi="宋体"/>
                <w:bCs/>
                <w:w w:val="90"/>
                <w:sz w:val="24"/>
                <w:szCs w:val="24"/>
                <w:lang w:val="zh-CN"/>
              </w:rPr>
            </w:pPr>
            <w:r>
              <w:rPr>
                <w:sz w:val="24"/>
              </w:rPr>
              <mc:AlternateContent>
                <mc:Choice Requires="wps">
                  <w:drawing>
                    <wp:anchor distT="0" distB="0" distL="114300" distR="114300" simplePos="0" relativeHeight="251666432" behindDoc="0" locked="0" layoutInCell="1" allowOverlap="1">
                      <wp:simplePos x="0" y="0"/>
                      <wp:positionH relativeFrom="column">
                        <wp:posOffset>513080</wp:posOffset>
                      </wp:positionH>
                      <wp:positionV relativeFrom="paragraph">
                        <wp:posOffset>140970</wp:posOffset>
                      </wp:positionV>
                      <wp:extent cx="1174750" cy="499745"/>
                      <wp:effectExtent l="6350" t="46355" r="266700" b="6350"/>
                      <wp:wrapNone/>
                      <wp:docPr id="25" name="矩形标注 25"/>
                      <wp:cNvGraphicFramePr/>
                      <a:graphic xmlns:a="http://schemas.openxmlformats.org/drawingml/2006/main">
                        <a:graphicData uri="http://schemas.microsoft.com/office/word/2010/wordprocessingShape">
                          <wps:wsp>
                            <wps:cNvSpPr/>
                            <wps:spPr>
                              <a:xfrm>
                                <a:off x="1454785" y="6701790"/>
                                <a:ext cx="1174750" cy="499745"/>
                              </a:xfrm>
                              <a:prstGeom prst="wedgeRectCallout">
                                <a:avLst>
                                  <a:gd name="adj1" fmla="val 69729"/>
                                  <a:gd name="adj2" fmla="val -5508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D1A02E">
                                  <w:pPr>
                                    <w:jc w:val="both"/>
                                    <w:rPr>
                                      <w:rFonts w:hint="default" w:eastAsia="宋体"/>
                                      <w:b/>
                                      <w:bCs/>
                                      <w:color w:val="FF0000"/>
                                      <w:lang w:val="en-US" w:eastAsia="zh-CN"/>
                                    </w:rPr>
                                  </w:pPr>
                                  <w:r>
                                    <w:rPr>
                                      <w:rFonts w:hint="eastAsia"/>
                                      <w:b/>
                                      <w:bCs/>
                                      <w:color w:val="FF0000"/>
                                      <w:lang w:val="en-US" w:eastAsia="zh-CN"/>
                                    </w:rPr>
                                    <w:t>个人独资企业由投资人签名</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40.4pt;margin-top:11.1pt;height:39.35pt;width:92.5pt;z-index:251666432;v-text-anchor:middle;mso-width-relative:page;mso-height-relative:page;" fillcolor="#FFFFFF [3212]" filled="t" stroked="t" coordsize="21600,21600" o:gfxdata="UEsDBAoAAAAAAIdO4kAAAAAAAAAAAAAAAAAEAAAAZHJzL1BLAwQUAAAACACHTuJA74TG4NgAAAAJ&#10;AQAADwAAAGRycy9kb3ducmV2LnhtbE2PQUvEMBCF74L/IYzgRdykgV12a9NFBC+yiFv1nm3GtthM&#10;SpNuq7/e8aTHN+/x3jfFfvG9OOMYu0AGspUCgVQH11Fj4O318XYLIiZLzvaB0MAXRtiXlxeFzV2Y&#10;6YjnKjWCSyjm1kCb0pBLGesWvY2rMCCx9xFGbxPLsZFutDOX+15qpTbS2454obUDPrRYf1aTN/BS&#10;zfeHw/fTblnfzFM2HN+fK50Zc32VqTsQCZf0F4ZffEaHkplOYSIXRW9gq5g8GdBag2Bfb9Z8OHFQ&#10;qR3IspD/Pyh/AFBLAwQUAAAACACHTuJASjZTJroCAABxBQAADgAAAGRycy9lMm9Eb2MueG1srVTN&#10;btQwEL4j8Q6W722yUbbZXTVbrXa1CKmCioI4ex0nMfIftnez5QV4DBAnOHPmcSivwdhJ223poQdy&#10;SGbi8TfzfePx6dleCrRj1nGtSjw6TjFiiuqKq6bE796ujyYYOU9URYRWrMRXzOGz+fNnp52ZsUy3&#10;WlTMIgBRbtaZErfem1mSONoySdyxNkzBYq2tJB5c2ySVJR2gS5FkaXqSdNpWxmrKnIO/q34RD4j2&#10;KYC6rjllK023kinfo1omiAdKruXG4Xmstq4Z9a/r2jGPRImBqY9vSAL2JryT+SmZNZaYltOhBPKU&#10;Eh5wkoQrSHoLtSKeoK3l/0BJTq12uvbHVMukJxIVARaj9IE2ly0xLHIBqZ25Fd39P1j6andhEa9K&#10;nI0xUkRCx/98+fH717frr5+vf35H8Bs06oybQeilubCD58AMhPe1leELVNAezlM+zosJQF2V+KRI&#10;R8V00JjtPaIhYFTkxRjkpxCRT6dFHhMkd0jGOv+CaYmCUeKOVQ17A41cEiH01keZye7c+ah3NRRN&#10;qg8jjGopoH07ItDJtMimQ3sPYrLDmKPxOJ1kIQjSD5Bg3RQQ8J0WvFpzIaJjm81SWAT4JV7HZ9h8&#10;L0wo1AHRrEgDTQIzUsPZBFMa0NmpBiMiGhg+6m1kc2+3u58kheexJKHIFXFtX0xE6NlK7mE+BZcl&#10;noTNN7uFApqhj33nguX3m/3Qzo2uruAgWN1PiDN0zSHDOXH+gljQFKjApeFfw6sWGvjpwcKo1fbT&#10;Y/9DPJxUWMWogxED7h+3xDKMxEsFZ3g6ynOA9dHJx0UGjj1c2RyuqK1catAdugzVRTPEe3Fj1lbL&#10;93C3LEJWWCKKQu5e5cFZ+n704XaibLGIYTCHhvhzdWloAA99Vnqx9brmPpyMIFSvzuDAJMYDM9wa&#10;YdQP/Rh1d1PO/w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DvhMbg2AAAAAkBAAAPAAAAAAAAAAEA&#10;IAAAACIAAABkcnMvZG93bnJldi54bWxQSwECFAAUAAAACACHTuJASjZTJroCAABxBQAADgAAAAAA&#10;AAABACAAAAAnAQAAZHJzL2Uyb0RvYy54bWxQSwUGAAAAAAYABgBZAQAAUwYAAAAA&#10;" adj="25861,-1098">
                      <v:fill on="t" focussize="0,0"/>
                      <v:stroke weight="1pt" color="#FF0000 [3204]" miterlimit="8" joinstyle="miter"/>
                      <v:imagedata o:title=""/>
                      <o:lock v:ext="edit" aspectratio="f"/>
                      <v:textbox>
                        <w:txbxContent>
                          <w:p w14:paraId="5AD1A02E">
                            <w:pPr>
                              <w:jc w:val="both"/>
                              <w:rPr>
                                <w:rFonts w:hint="default" w:eastAsia="宋体"/>
                                <w:b/>
                                <w:bCs/>
                                <w:color w:val="FF0000"/>
                                <w:lang w:val="en-US" w:eastAsia="zh-CN"/>
                              </w:rPr>
                            </w:pPr>
                            <w:r>
                              <w:rPr>
                                <w:rFonts w:hint="eastAsia"/>
                                <w:b/>
                                <w:bCs/>
                                <w:color w:val="FF0000"/>
                                <w:lang w:val="en-US" w:eastAsia="zh-CN"/>
                              </w:rPr>
                              <w:t>个人独资企业由投资人签名</w:t>
                            </w:r>
                          </w:p>
                        </w:txbxContent>
                      </v:textbox>
                    </v:shape>
                  </w:pict>
                </mc:Fallback>
              </mc:AlternateContent>
            </w:r>
          </w:p>
        </w:tc>
        <w:tc>
          <w:tcPr>
            <w:tcW w:w="935" w:type="dxa"/>
            <w:tcBorders>
              <w:left w:val="nil"/>
              <w:bottom w:val="nil"/>
              <w:right w:val="nil"/>
            </w:tcBorders>
            <w:vAlign w:val="center"/>
          </w:tcPr>
          <w:p w14:paraId="56FB37B0">
            <w:pPr>
              <w:spacing w:line="520" w:lineRule="exact"/>
              <w:ind w:right="-260" w:rightChars="-124"/>
              <w:jc w:val="right"/>
              <w:rPr>
                <w:rFonts w:hint="eastAsia" w:ascii="宋体" w:hAnsi="宋体"/>
                <w:bCs/>
                <w:sz w:val="24"/>
                <w:lang w:val="zh-CN"/>
              </w:rPr>
            </w:pPr>
          </w:p>
        </w:tc>
        <w:tc>
          <w:tcPr>
            <w:tcW w:w="3615" w:type="dxa"/>
            <w:tcBorders>
              <w:left w:val="nil"/>
              <w:bottom w:val="nil"/>
            </w:tcBorders>
            <w:vAlign w:val="center"/>
          </w:tcPr>
          <w:p w14:paraId="6755BF29">
            <w:pPr>
              <w:spacing w:line="520" w:lineRule="exact"/>
              <w:ind w:right="-14"/>
              <w:jc w:val="right"/>
              <w:rPr>
                <w:rFonts w:hint="eastAsia" w:ascii="宋体" w:hAnsi="宋体"/>
                <w:bCs/>
                <w:sz w:val="24"/>
                <w:lang w:val="zh-CN"/>
              </w:rPr>
            </w:pPr>
          </w:p>
        </w:tc>
      </w:tr>
      <w:tr w14:paraId="12BDFF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13" w:hRule="atLeast"/>
        </w:trPr>
        <w:tc>
          <w:tcPr>
            <w:tcW w:w="4522" w:type="dxa"/>
            <w:gridSpan w:val="3"/>
            <w:tcBorders>
              <w:top w:val="nil"/>
              <w:bottom w:val="single" w:color="000000" w:sz="12" w:space="0"/>
              <w:right w:val="nil"/>
            </w:tcBorders>
            <w:vAlign w:val="center"/>
          </w:tcPr>
          <w:p w14:paraId="7B8AA8A1">
            <w:pPr>
              <w:pStyle w:val="5"/>
              <w:spacing w:line="520" w:lineRule="exact"/>
              <w:ind w:firstLine="480"/>
              <w:rPr>
                <w:rFonts w:hint="eastAsia" w:ascii="宋体" w:hAnsi="宋体"/>
                <w:bCs/>
                <w:sz w:val="24"/>
                <w:szCs w:val="24"/>
              </w:rPr>
            </w:pPr>
          </w:p>
        </w:tc>
        <w:tc>
          <w:tcPr>
            <w:tcW w:w="935" w:type="dxa"/>
            <w:tcBorders>
              <w:top w:val="nil"/>
              <w:left w:val="nil"/>
              <w:bottom w:val="single" w:color="000000" w:sz="12" w:space="0"/>
              <w:right w:val="nil"/>
            </w:tcBorders>
            <w:vAlign w:val="center"/>
          </w:tcPr>
          <w:p w14:paraId="7837EEBA">
            <w:pPr>
              <w:spacing w:line="520" w:lineRule="exact"/>
              <w:ind w:right="-260" w:rightChars="-124"/>
              <w:jc w:val="right"/>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 xml:space="preserve">：     </w:t>
            </w:r>
          </w:p>
        </w:tc>
        <w:tc>
          <w:tcPr>
            <w:tcW w:w="3615" w:type="dxa"/>
            <w:tcBorders>
              <w:top w:val="nil"/>
              <w:left w:val="nil"/>
              <w:bottom w:val="single" w:color="000000" w:sz="12" w:space="0"/>
            </w:tcBorders>
            <w:vAlign w:val="center"/>
          </w:tcPr>
          <w:p w14:paraId="7CB8ADE8">
            <w:pPr>
              <w:spacing w:line="520" w:lineRule="exact"/>
              <w:ind w:right="-14"/>
              <w:jc w:val="right"/>
              <w:rPr>
                <w:rFonts w:hint="eastAsia" w:ascii="宋体" w:hAnsi="宋体"/>
                <w:bCs/>
                <w:sz w:val="24"/>
                <w:lang w:val="zh-CN"/>
              </w:rPr>
            </w:pPr>
            <w:r>
              <w:rPr>
                <w:rFonts w:hint="eastAsia" w:ascii="楷体_GB2312" w:hAnsi="楷体_GB2312" w:eastAsia="楷体_GB2312" w:cs="楷体_GB2312"/>
                <w:color w:val="0070C0"/>
                <w:kern w:val="2"/>
                <w:sz w:val="32"/>
                <w:szCs w:val="40"/>
                <w:u w:val="single"/>
                <w:lang w:val="en-US" w:eastAsia="zh-CN" w:bidi="ar-SA"/>
              </w:rPr>
              <w:t>XXXX/XX/XX</w:t>
            </w:r>
            <w:r>
              <w:rPr>
                <w:rFonts w:hint="eastAsia" w:ascii="宋体" w:hAnsi="宋体" w:cs="仿宋_GB2312"/>
                <w:sz w:val="22"/>
                <w:szCs w:val="22"/>
              </w:rPr>
              <w:t>（年/月/日）</w:t>
            </w:r>
          </w:p>
        </w:tc>
      </w:tr>
      <w:tr w14:paraId="5FF91D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18" w:hRule="exact"/>
        </w:trPr>
        <w:tc>
          <w:tcPr>
            <w:tcW w:w="1007" w:type="dxa"/>
            <w:tcBorders>
              <w:top w:val="single" w:color="000000" w:sz="6" w:space="0"/>
              <w:left w:val="nil"/>
              <w:bottom w:val="nil"/>
              <w:right w:val="nil"/>
            </w:tcBorders>
            <w:vAlign w:val="center"/>
          </w:tcPr>
          <w:p w14:paraId="6DE9520C">
            <w:pPr>
              <w:autoSpaceDE w:val="0"/>
              <w:autoSpaceDN w:val="0"/>
              <w:adjustRightInd w:val="0"/>
              <w:spacing w:line="300" w:lineRule="exact"/>
              <w:jc w:val="center"/>
              <w:rPr>
                <w:rFonts w:hint="eastAsia" w:ascii="黑体" w:hAnsi="黑体" w:eastAsia="黑体"/>
                <w:sz w:val="20"/>
                <w:szCs w:val="20"/>
              </w:rPr>
            </w:pPr>
            <w:r>
              <w:rPr>
                <w:rFonts w:hint="eastAsia" w:ascii="黑体" w:hAnsi="黑体" w:eastAsia="黑体"/>
                <w:sz w:val="20"/>
                <w:szCs w:val="20"/>
              </w:rPr>
              <w:t>说明</w:t>
            </w:r>
          </w:p>
        </w:tc>
        <w:tc>
          <w:tcPr>
            <w:tcW w:w="8065" w:type="dxa"/>
            <w:gridSpan w:val="4"/>
            <w:tcBorders>
              <w:top w:val="single" w:color="000000" w:sz="6" w:space="0"/>
              <w:left w:val="nil"/>
              <w:bottom w:val="nil"/>
              <w:right w:val="nil"/>
            </w:tcBorders>
            <w:vAlign w:val="center"/>
          </w:tcPr>
          <w:p w14:paraId="17CABFB9">
            <w:pPr>
              <w:pStyle w:val="10"/>
              <w:numPr>
                <w:ilvl w:val="0"/>
                <w:numId w:val="4"/>
              </w:numPr>
              <w:spacing w:line="300" w:lineRule="exact"/>
              <w:ind w:left="401" w:hanging="401"/>
              <w:contextualSpacing w:val="0"/>
              <w:rPr>
                <w:rFonts w:hint="eastAsia" w:ascii="宋体" w:hAnsi="宋体"/>
                <w:sz w:val="20"/>
                <w:szCs w:val="20"/>
              </w:rPr>
            </w:pPr>
            <w:r>
              <w:rPr>
                <w:rFonts w:hint="eastAsia" w:ascii="宋体" w:hAnsi="宋体"/>
                <w:sz w:val="20"/>
                <w:szCs w:val="20"/>
              </w:rPr>
              <w:t>有限责任公司由全体股东签署、非公司企业法人由全体出资人签署、个人独资企业由投资人签名、合伙企业由全体合伙人签署、农民专业合作社（联合社）由全体合作社成员签署。</w:t>
            </w:r>
          </w:p>
          <w:p w14:paraId="0553F7E2">
            <w:pPr>
              <w:pStyle w:val="10"/>
              <w:numPr>
                <w:ilvl w:val="0"/>
                <w:numId w:val="4"/>
              </w:numPr>
              <w:spacing w:line="300" w:lineRule="exact"/>
              <w:ind w:left="401" w:hanging="401"/>
              <w:contextualSpacing w:val="0"/>
              <w:rPr>
                <w:rFonts w:hint="eastAsia" w:ascii="宋体" w:hAnsi="宋体"/>
                <w:sz w:val="20"/>
                <w:szCs w:val="20"/>
              </w:rPr>
            </w:pPr>
            <w:r>
              <w:rPr>
                <w:rFonts w:hint="eastAsia" w:ascii="宋体" w:hAnsi="宋体"/>
                <w:sz w:val="20"/>
                <w:szCs w:val="20"/>
              </w:rPr>
              <w:t>非上市股份有限公司由全体股东签署。</w:t>
            </w:r>
          </w:p>
          <w:p w14:paraId="0F0C433C">
            <w:pPr>
              <w:pStyle w:val="10"/>
              <w:numPr>
                <w:ilvl w:val="0"/>
                <w:numId w:val="4"/>
              </w:numPr>
              <w:spacing w:line="300" w:lineRule="exact"/>
              <w:ind w:left="401" w:hanging="401"/>
              <w:contextualSpacing w:val="0"/>
              <w:rPr>
                <w:rFonts w:hint="eastAsia" w:ascii="宋体" w:hAnsi="宋体"/>
                <w:sz w:val="20"/>
                <w:szCs w:val="20"/>
              </w:rPr>
            </w:pPr>
            <w:r>
              <w:rPr>
                <w:rFonts w:hint="eastAsia" w:ascii="宋体" w:hAnsi="宋体"/>
                <w:sz w:val="20"/>
                <w:szCs w:val="20"/>
              </w:rPr>
              <w:t>申请人为分公司、营业单位、非公司企业法人分支机构、农民专业合作社（联合社）分支机构的，由其隶属主体的法定代表人签名</w:t>
            </w:r>
            <w:r>
              <w:rPr>
                <w:rFonts w:hint="eastAsia" w:ascii="宋体" w:hAnsi="宋体"/>
                <w:sz w:val="20"/>
              </w:rPr>
              <w:t>或</w:t>
            </w:r>
            <w:r>
              <w:rPr>
                <w:rFonts w:hint="eastAsia" w:ascii="宋体" w:hAnsi="宋体"/>
                <w:sz w:val="20"/>
                <w:szCs w:val="20"/>
              </w:rPr>
              <w:t>加盖隶属主体公章。合伙企业分支机构由隶属主体执行事务合伙人（或委派代表）签字</w:t>
            </w:r>
            <w:r>
              <w:rPr>
                <w:rFonts w:hint="eastAsia" w:ascii="宋体" w:hAnsi="宋体"/>
                <w:sz w:val="20"/>
              </w:rPr>
              <w:t>或</w:t>
            </w:r>
            <w:r>
              <w:rPr>
                <w:rFonts w:hint="eastAsia" w:ascii="宋体" w:hAnsi="宋体"/>
                <w:sz w:val="20"/>
                <w:szCs w:val="20"/>
              </w:rPr>
              <w:t>加盖隶属企业公章。个人独资企业分支机构由隶属企业投资人签名</w:t>
            </w:r>
            <w:r>
              <w:rPr>
                <w:rFonts w:hint="eastAsia" w:ascii="宋体" w:hAnsi="宋体"/>
                <w:sz w:val="20"/>
              </w:rPr>
              <w:t>或</w:t>
            </w:r>
            <w:r>
              <w:rPr>
                <w:rFonts w:hint="eastAsia" w:ascii="宋体" w:hAnsi="宋体"/>
                <w:sz w:val="20"/>
                <w:szCs w:val="20"/>
              </w:rPr>
              <w:t>加盖隶属企业公章。</w:t>
            </w:r>
          </w:p>
          <w:p w14:paraId="2530674E">
            <w:pPr>
              <w:pStyle w:val="10"/>
              <w:numPr>
                <w:ilvl w:val="0"/>
                <w:numId w:val="4"/>
              </w:numPr>
              <w:spacing w:line="300" w:lineRule="exact"/>
              <w:ind w:left="401" w:hanging="401"/>
              <w:contextualSpacing w:val="0"/>
              <w:rPr>
                <w:rFonts w:hint="eastAsia" w:ascii="宋体" w:hAnsi="宋体"/>
                <w:sz w:val="20"/>
                <w:szCs w:val="20"/>
              </w:rPr>
            </w:pPr>
            <w:r>
              <w:rPr>
                <w:rFonts w:hint="eastAsia" w:ascii="宋体" w:hAnsi="宋体"/>
                <w:sz w:val="20"/>
                <w:szCs w:val="20"/>
              </w:rPr>
              <w:t>申请人为外国（地区）企业在中国境内从事生产经营活动的，由其外国（地区）企业有权签字人签名。</w:t>
            </w:r>
          </w:p>
        </w:tc>
      </w:tr>
    </w:tbl>
    <w:p w14:paraId="70308012"/>
    <w:p w14:paraId="27B7AE3C"/>
    <w:p w14:paraId="6AD303C6">
      <w:pPr>
        <w:jc w:val="center"/>
        <w:rPr>
          <w:rFonts w:ascii="黑体" w:hAnsi="黑体" w:eastAsia="黑体"/>
          <w:sz w:val="36"/>
          <w:szCs w:val="36"/>
        </w:rPr>
      </w:pPr>
    </w:p>
    <w:p w14:paraId="01574F06">
      <w:pPr>
        <w:jc w:val="center"/>
        <w:rPr>
          <w:rFonts w:ascii="黑体" w:hAnsi="黑体" w:eastAsia="黑体"/>
          <w:sz w:val="36"/>
          <w:szCs w:val="36"/>
          <w:highlight w:val="none"/>
        </w:rPr>
      </w:pPr>
      <w:r>
        <w:rPr>
          <w:rFonts w:ascii="黑体" w:hAnsi="黑体" w:eastAsia="黑体"/>
          <w:sz w:val="36"/>
          <w:szCs w:val="36"/>
          <w:highlight w:val="none"/>
        </w:rPr>
        <w:t>已领取营业执照的</w:t>
      </w:r>
      <w:r>
        <w:rPr>
          <w:rFonts w:hint="eastAsia" w:ascii="黑体" w:hAnsi="黑体" w:eastAsia="黑体"/>
          <w:sz w:val="36"/>
          <w:szCs w:val="36"/>
          <w:highlight w:val="none"/>
          <w:lang w:val="en-US" w:eastAsia="zh-CN"/>
        </w:rPr>
        <w:t>缴</w:t>
      </w:r>
      <w:r>
        <w:rPr>
          <w:rFonts w:ascii="黑体" w:hAnsi="黑体" w:eastAsia="黑体"/>
          <w:sz w:val="36"/>
          <w:szCs w:val="36"/>
          <w:highlight w:val="none"/>
        </w:rPr>
        <w:t>回营业执照原件</w:t>
      </w:r>
    </w:p>
    <w:p w14:paraId="609759E9">
      <w:pPr>
        <w:pStyle w:val="3"/>
      </w:pPr>
      <w:r>
        <w:drawing>
          <wp:inline distT="0" distB="0" distL="0" distR="0">
            <wp:extent cx="5094605" cy="3599815"/>
            <wp:effectExtent l="0" t="0" r="1079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094639" cy="3600000"/>
                    </a:xfrm>
                    <a:prstGeom prst="rect">
                      <a:avLst/>
                    </a:prstGeom>
                    <a:noFill/>
                    <a:ln>
                      <a:noFill/>
                    </a:ln>
                  </pic:spPr>
                </pic:pic>
              </a:graphicData>
            </a:graphic>
          </wp:inline>
        </w:drawing>
      </w:r>
    </w:p>
    <w:p w14:paraId="79C54073">
      <w:r>
        <w:drawing>
          <wp:inline distT="0" distB="0" distL="0" distR="0">
            <wp:extent cx="5094605" cy="3599815"/>
            <wp:effectExtent l="0" t="0" r="10795"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095161" cy="3600000"/>
                    </a:xfrm>
                    <a:prstGeom prst="rect">
                      <a:avLst/>
                    </a:prstGeom>
                    <a:noFill/>
                    <a:ln>
                      <a:noFill/>
                    </a:ln>
                  </pic:spPr>
                </pic:pic>
              </a:graphicData>
            </a:graphic>
          </wp:inline>
        </w:drawing>
      </w:r>
    </w:p>
    <w:p w14:paraId="76212041"/>
    <w:sectPr>
      <w:headerReference r:id="rId8" w:type="default"/>
      <w:footerReference r:id="rId9"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行楷">
    <w:altName w:val="微软雅黑"/>
    <w:panose1 w:val="0201080004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SOF22E28EF3">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A8728">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D0CF8E">
                          <w:pPr>
                            <w:pStyle w:val="5"/>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6BD0CF8E">
                    <w:pPr>
                      <w:pStyle w:val="5"/>
                    </w:pPr>
                    <w:r>
                      <w:fldChar w:fldCharType="begin"/>
                    </w:r>
                    <w:r>
                      <w:instrText xml:space="preserve"> PAGE  \* MERGEFORMAT </w:instrText>
                    </w:r>
                    <w:r>
                      <w:fldChar w:fldCharType="separate"/>
                    </w:r>
                    <w:r>
                      <w:t>54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F2A3A">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42FCE">
    <w:pPr>
      <w:pStyle w:val="11"/>
      <w:spacing w:after="120" w:line="560" w:lineRule="exact"/>
      <w:rPr>
        <w:rFonts w:hint="eastAsia"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6E241">
    <w:pPr>
      <w:pStyle w:val="11"/>
      <w:spacing w:after="120" w:line="560" w:lineRule="exact"/>
      <w:rPr>
        <w:rFonts w:hint="eastAsia"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623FB">
    <w:pPr>
      <w:pStyle w:val="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03ABD">
    <w:pPr>
      <w:pStyle w:val="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9C9FB">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42057A7C"/>
    <w:multiLevelType w:val="multilevel"/>
    <w:tmpl w:val="42057A7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5D1D6191"/>
    <w:multiLevelType w:val="multilevel"/>
    <w:tmpl w:val="5D1D6191"/>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3">
    <w:nsid w:val="674C0AAF"/>
    <w:multiLevelType w:val="multilevel"/>
    <w:tmpl w:val="674C0AA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hODdkMTYwMGIwYTcwNTVlYmQ2MmQxNTBkZjg4OTgifQ=="/>
  </w:docVars>
  <w:rsids>
    <w:rsidRoot w:val="00172A27"/>
    <w:rsid w:val="013D4B60"/>
    <w:rsid w:val="025200D9"/>
    <w:rsid w:val="030A330A"/>
    <w:rsid w:val="08077BF9"/>
    <w:rsid w:val="08360884"/>
    <w:rsid w:val="0886108B"/>
    <w:rsid w:val="0AF245FC"/>
    <w:rsid w:val="0B7E024F"/>
    <w:rsid w:val="0B9B3B5E"/>
    <w:rsid w:val="0D8A556E"/>
    <w:rsid w:val="0F6B0C84"/>
    <w:rsid w:val="102C4119"/>
    <w:rsid w:val="10A47172"/>
    <w:rsid w:val="128C6E7D"/>
    <w:rsid w:val="14401B8A"/>
    <w:rsid w:val="15110900"/>
    <w:rsid w:val="19CA4374"/>
    <w:rsid w:val="1BC007FC"/>
    <w:rsid w:val="1C8F7481"/>
    <w:rsid w:val="1FB759B9"/>
    <w:rsid w:val="21140455"/>
    <w:rsid w:val="22453316"/>
    <w:rsid w:val="229A37FF"/>
    <w:rsid w:val="236D75E6"/>
    <w:rsid w:val="23FC50E9"/>
    <w:rsid w:val="24EF4FF3"/>
    <w:rsid w:val="25FD2DA7"/>
    <w:rsid w:val="27A4093E"/>
    <w:rsid w:val="27E50DCB"/>
    <w:rsid w:val="2CA53A30"/>
    <w:rsid w:val="2F643FA7"/>
    <w:rsid w:val="33E61686"/>
    <w:rsid w:val="34327658"/>
    <w:rsid w:val="34E31DCB"/>
    <w:rsid w:val="35F3565C"/>
    <w:rsid w:val="382C0876"/>
    <w:rsid w:val="3A0E5571"/>
    <w:rsid w:val="3AA259A6"/>
    <w:rsid w:val="3C8641D4"/>
    <w:rsid w:val="3CAE37B9"/>
    <w:rsid w:val="3DC52924"/>
    <w:rsid w:val="416C6D0D"/>
    <w:rsid w:val="41D00405"/>
    <w:rsid w:val="43936D2B"/>
    <w:rsid w:val="45016D88"/>
    <w:rsid w:val="45E075A5"/>
    <w:rsid w:val="46EB5D15"/>
    <w:rsid w:val="485C7545"/>
    <w:rsid w:val="4A753D41"/>
    <w:rsid w:val="4D2C638B"/>
    <w:rsid w:val="4E077D7F"/>
    <w:rsid w:val="4E6075B8"/>
    <w:rsid w:val="4EF4665F"/>
    <w:rsid w:val="50A2720B"/>
    <w:rsid w:val="50FE3534"/>
    <w:rsid w:val="52924253"/>
    <w:rsid w:val="53C2401E"/>
    <w:rsid w:val="548A7CCA"/>
    <w:rsid w:val="56260894"/>
    <w:rsid w:val="56A117E5"/>
    <w:rsid w:val="5BB7397F"/>
    <w:rsid w:val="5C42036B"/>
    <w:rsid w:val="5F774B81"/>
    <w:rsid w:val="5F952C60"/>
    <w:rsid w:val="625C5BAA"/>
    <w:rsid w:val="63BC0B63"/>
    <w:rsid w:val="659630DF"/>
    <w:rsid w:val="667B650A"/>
    <w:rsid w:val="67144738"/>
    <w:rsid w:val="693B4C90"/>
    <w:rsid w:val="6AC42924"/>
    <w:rsid w:val="6B1873C1"/>
    <w:rsid w:val="709D5DEB"/>
    <w:rsid w:val="71E67216"/>
    <w:rsid w:val="732B6434"/>
    <w:rsid w:val="763C2A14"/>
    <w:rsid w:val="76B777B6"/>
    <w:rsid w:val="76BB77A6"/>
    <w:rsid w:val="77A46A07"/>
    <w:rsid w:val="7A3261B7"/>
    <w:rsid w:val="7BA53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customStyle="1" w:styleId="2">
    <w:name w:val="样式1"/>
    <w:basedOn w:val="1"/>
    <w:autoRedefine/>
    <w:qFormat/>
    <w:uiPriority w:val="0"/>
  </w:style>
  <w:style w:type="paragraph" w:styleId="4">
    <w:name w:val="Body Text"/>
    <w:basedOn w:val="1"/>
    <w:qFormat/>
    <w:uiPriority w:val="1"/>
    <w:pPr>
      <w:ind w:left="120" w:firstLine="480"/>
    </w:pPr>
    <w:rPr>
      <w:rFonts w:ascii="宋体" w:hAnsi="宋体" w:eastAsia="宋体" w:cs="宋体"/>
      <w:sz w:val="24"/>
      <w:szCs w:val="24"/>
    </w:rPr>
  </w:style>
  <w:style w:type="paragraph" w:styleId="5">
    <w:name w:val="footer"/>
    <w:basedOn w:val="1"/>
    <w:autoRedefine/>
    <w:unhideWhenUsed/>
    <w:qFormat/>
    <w:uiPriority w:val="99"/>
    <w:pPr>
      <w:tabs>
        <w:tab w:val="center" w:pos="4153"/>
        <w:tab w:val="right" w:pos="8306"/>
      </w:tabs>
      <w:snapToGrid w:val="0"/>
      <w:jc w:val="left"/>
    </w:pPr>
    <w:rPr>
      <w:sz w:val="18"/>
      <w:szCs w:val="18"/>
    </w:rPr>
  </w:style>
  <w:style w:type="paragraph" w:styleId="6">
    <w:name w:val="header"/>
    <w:basedOn w:val="1"/>
    <w:qFormat/>
    <w:uiPriority w:val="0"/>
    <w:pPr>
      <w:tabs>
        <w:tab w:val="center" w:pos="4153"/>
        <w:tab w:val="right" w:pos="8306"/>
      </w:tabs>
      <w:snapToGrid w:val="0"/>
      <w:jc w:val="center"/>
    </w:pPr>
    <w:rPr>
      <w:sz w:val="18"/>
      <w:szCs w:val="18"/>
    </w:rPr>
  </w:style>
  <w:style w:type="table" w:styleId="8">
    <w:name w:val="Table Grid"/>
    <w:basedOn w:val="7"/>
    <w:autoRedefine/>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autoRedefine/>
    <w:qFormat/>
    <w:uiPriority w:val="1"/>
    <w:pPr>
      <w:ind w:left="120" w:firstLine="480"/>
    </w:pPr>
    <w:rPr>
      <w:rFonts w:ascii="宋体" w:hAnsi="宋体" w:eastAsia="宋体" w:cs="宋体"/>
    </w:rPr>
  </w:style>
  <w:style w:type="paragraph" w:customStyle="1" w:styleId="11">
    <w:name w:val="04B-文书标题"/>
    <w:basedOn w:val="1"/>
    <w:autoRedefine/>
    <w:qFormat/>
    <w:uiPriority w:val="99"/>
    <w:pPr>
      <w:spacing w:after="192" w:afterLines="50" w:line="500" w:lineRule="exact"/>
      <w:jc w:val="center"/>
    </w:pPr>
    <w:rPr>
      <w:rFonts w:ascii="宋体" w:hAnsi="宋体" w:cs="宋体"/>
      <w:b/>
      <w:sz w:val="36"/>
      <w:szCs w:val="36"/>
    </w:rPr>
  </w:style>
  <w:style w:type="table" w:customStyle="1" w:styleId="12">
    <w:name w:val="Table Normal"/>
    <w:autoRedefine/>
    <w:unhideWhenUsed/>
    <w:qFormat/>
    <w:uiPriority w:val="0"/>
    <w:tblPr>
      <w:tblCellMar>
        <w:top w:w="0" w:type="dxa"/>
        <w:left w:w="0" w:type="dxa"/>
        <w:bottom w:w="0" w:type="dxa"/>
        <w:right w:w="0" w:type="dxa"/>
      </w:tblCellMar>
    </w:tblPr>
  </w:style>
  <w:style w:type="paragraph" w:customStyle="1" w:styleId="13">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6.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4951</Words>
  <Characters>6135</Characters>
  <Lines>0</Lines>
  <Paragraphs>0</Paragraphs>
  <TotalTime>1</TotalTime>
  <ScaleCrop>false</ScaleCrop>
  <LinksUpToDate>false</LinksUpToDate>
  <CharactersWithSpaces>6543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2026-03-19T01:28:00Z</dcterms:created>
  <dc:creator>Administrator</dc:creator>
  <cp:lastModifiedBy>黄静</cp:lastModifiedBy>
  <dcterms:modified xsi:type="dcterms:W3CDTF">2026-04-29T07:28:22Z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eyJoZGlkIjoiZmY1ZmM1OTc1NDc4YTBiNzkyN2IyYTExNjQ2ODYzYmYiLCJ1c2VySWQiOiIxNDg5MzIyMjU1In0=</vt:lpwstr>
  </property>
  <property fmtid="{D5CDD505-2E9C-101B-9397-08002B2CF9AE}" pid="4" name="ICV">
    <vt:lpwstr>8B75BFEB914D4950B3B80E16C7C95184_13</vt:lpwstr>
  </property>
</Properties>
</file>