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5138F">
      <w:pPr>
        <w:pStyle w:val="2"/>
        <w:spacing w:before="143" w:line="219" w:lineRule="auto"/>
        <w:ind w:right="76" w:rightChars="36"/>
        <w:jc w:val="center"/>
        <w:rPr>
          <w:b/>
          <w:bCs/>
          <w:spacing w:val="15"/>
          <w:sz w:val="44"/>
          <w:szCs w:val="44"/>
        </w:rPr>
      </w:pPr>
      <w:bookmarkStart w:id="0" w:name="_GoBack"/>
      <w:r>
        <w:rPr>
          <w:b/>
          <w:bCs/>
          <w:spacing w:val="-2"/>
          <w:sz w:val="44"/>
          <w:szCs w:val="44"/>
        </w:rPr>
        <w:t>关于支持市南区</w:t>
      </w:r>
      <w:r>
        <w:rPr>
          <w:spacing w:val="-108"/>
          <w:sz w:val="44"/>
          <w:szCs w:val="44"/>
        </w:rPr>
        <w:t xml:space="preserve"> </w:t>
      </w:r>
      <w:r>
        <w:rPr>
          <w:rFonts w:hint="eastAsia" w:eastAsia="SimSun"/>
          <w:spacing w:val="-108"/>
          <w:sz w:val="44"/>
          <w:szCs w:val="44"/>
          <w:lang w:val="en-US" w:eastAsia="zh-CN"/>
        </w:rPr>
        <w:t xml:space="preserve">   </w:t>
      </w:r>
      <w:r>
        <w:rPr>
          <w:rFonts w:ascii="Times New Roman" w:hAnsi="Times New Roman" w:eastAsia="Times New Roman" w:cs="Times New Roman"/>
          <w:b/>
          <w:bCs/>
          <w:spacing w:val="-2"/>
          <w:sz w:val="44"/>
          <w:szCs w:val="44"/>
        </w:rPr>
        <w:t>AIGC·OPC</w:t>
      </w:r>
      <w:r>
        <w:rPr>
          <w:b/>
          <w:bCs/>
          <w:spacing w:val="-2"/>
          <w:sz w:val="44"/>
          <w:szCs w:val="44"/>
        </w:rPr>
        <w:t>产业基地</w:t>
      </w:r>
      <w:r>
        <w:rPr>
          <w:b/>
          <w:bCs/>
          <w:spacing w:val="15"/>
          <w:sz w:val="44"/>
          <w:szCs w:val="44"/>
        </w:rPr>
        <w:t>建设的政策措施清单(第一批)</w:t>
      </w:r>
    </w:p>
    <w:bookmarkEnd w:id="0"/>
    <w:p w14:paraId="1EE019AF">
      <w:pPr>
        <w:pStyle w:val="2"/>
        <w:spacing w:before="17" w:line="219" w:lineRule="auto"/>
        <w:ind w:left="636" w:leftChars="0" w:firstLine="0" w:firstLineChars="0"/>
        <w:rPr>
          <w:b/>
          <w:bCs/>
          <w:spacing w:val="15"/>
          <w:sz w:val="44"/>
          <w:szCs w:val="44"/>
        </w:rPr>
      </w:pPr>
    </w:p>
    <w:p w14:paraId="3D2D4863">
      <w:pPr>
        <w:pStyle w:val="2"/>
        <w:spacing w:before="101" w:line="334" w:lineRule="auto"/>
        <w:ind w:left="0" w:leftChars="0" w:right="40" w:rightChars="0" w:firstLine="688" w:firstLineChars="20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12"/>
          <w:sz w:val="32"/>
          <w:szCs w:val="32"/>
        </w:rPr>
        <w:t>为深入贯彻市委市政府关于高水平打造北方</w:t>
      </w:r>
      <w:r>
        <w:rPr>
          <w:rFonts w:hint="eastAsia" w:ascii="宋体" w:hAnsi="宋体" w:eastAsia="宋体" w:cs="宋体"/>
          <w:spacing w:val="12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OPC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12"/>
          <w:sz w:val="32"/>
          <w:szCs w:val="32"/>
        </w:rPr>
        <w:t>先行示范</w:t>
      </w:r>
      <w:r>
        <w:rPr>
          <w:rFonts w:hint="eastAsia" w:ascii="宋体" w:hAnsi="宋体" w:eastAsia="宋体" w:cs="宋体"/>
          <w:spacing w:val="15"/>
          <w:sz w:val="32"/>
          <w:szCs w:val="32"/>
        </w:rPr>
        <w:t>城的有关部署，围绕</w:t>
      </w:r>
      <w:r>
        <w:rPr>
          <w:rFonts w:hint="eastAsia" w:ascii="宋体" w:hAnsi="宋体" w:eastAsia="宋体" w:cs="宋体"/>
          <w:sz w:val="32"/>
          <w:szCs w:val="32"/>
        </w:rPr>
        <w:t>AIGC</w:t>
      </w:r>
      <w:r>
        <w:rPr>
          <w:rFonts w:hint="eastAsia" w:ascii="宋体" w:hAnsi="宋体" w:eastAsia="宋体" w:cs="宋体"/>
          <w:spacing w:val="15"/>
          <w:sz w:val="32"/>
          <w:szCs w:val="32"/>
        </w:rPr>
        <w:t>(人工智能生成内容)数字视听细分</w:t>
      </w:r>
      <w:r>
        <w:rPr>
          <w:rFonts w:hint="eastAsia" w:ascii="宋体" w:hAnsi="宋体" w:eastAsia="宋体" w:cs="宋体"/>
          <w:spacing w:val="6"/>
          <w:sz w:val="32"/>
          <w:szCs w:val="32"/>
        </w:rPr>
        <w:t>赛道加快</w:t>
      </w:r>
      <w:r>
        <w:rPr>
          <w:rFonts w:hint="eastAsia" w:ascii="宋体" w:hAnsi="宋体" w:eastAsia="宋体" w:cs="宋体"/>
          <w:spacing w:val="6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OPC</w:t>
      </w:r>
      <w:r>
        <w:rPr>
          <w:rFonts w:hint="eastAsia" w:ascii="宋体" w:hAnsi="宋体" w:eastAsia="宋体" w:cs="宋体"/>
          <w:spacing w:val="6"/>
          <w:sz w:val="32"/>
          <w:szCs w:val="32"/>
        </w:rPr>
        <w:t>聚集发展，特制定以下政策。</w:t>
      </w:r>
    </w:p>
    <w:p w14:paraId="1FA40F2F">
      <w:pPr>
        <w:pStyle w:val="2"/>
        <w:spacing w:before="5" w:line="334" w:lineRule="auto"/>
        <w:ind w:left="0" w:leftChars="0" w:right="40" w:rightChars="19" w:firstLine="595" w:firstLineChars="20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12"/>
          <w:sz w:val="32"/>
          <w:szCs w:val="32"/>
        </w:rPr>
        <w:t>一、打造专业OPC产业基地群。</w:t>
      </w:r>
      <w:r>
        <w:rPr>
          <w:rFonts w:hint="eastAsia" w:ascii="宋体" w:hAnsi="宋体" w:eastAsia="宋体" w:cs="宋体"/>
          <w:spacing w:val="-12"/>
          <w:sz w:val="32"/>
          <w:szCs w:val="32"/>
        </w:rPr>
        <w:t>瞄准</w:t>
      </w:r>
      <w:r>
        <w:rPr>
          <w:rFonts w:hint="eastAsia" w:ascii="宋体" w:hAnsi="宋体" w:eastAsia="宋体" w:cs="宋体"/>
          <w:spacing w:val="-3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-12"/>
          <w:sz w:val="32"/>
          <w:szCs w:val="32"/>
        </w:rPr>
        <w:t>AIGC</w:t>
      </w:r>
      <w:r>
        <w:rPr>
          <w:rFonts w:hint="eastAsia" w:ascii="宋体" w:hAnsi="宋体" w:eastAsia="宋体" w:cs="宋体"/>
          <w:spacing w:val="-5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-12"/>
          <w:sz w:val="32"/>
          <w:szCs w:val="32"/>
        </w:rPr>
        <w:t>·</w:t>
      </w:r>
      <w:r>
        <w:rPr>
          <w:rFonts w:hint="eastAsia" w:ascii="宋体" w:hAnsi="宋体" w:eastAsia="宋体" w:cs="宋体"/>
          <w:spacing w:val="63"/>
          <w:w w:val="101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-12"/>
          <w:sz w:val="32"/>
          <w:szCs w:val="32"/>
        </w:rPr>
        <w:t>漫剧、AIGC</w:t>
      </w:r>
      <w:r>
        <w:rPr>
          <w:rFonts w:hint="eastAsia" w:ascii="宋体" w:hAnsi="宋体" w:eastAsia="宋体" w:cs="宋体"/>
          <w:spacing w:val="-51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-12"/>
          <w:sz w:val="32"/>
          <w:szCs w:val="32"/>
        </w:rPr>
        <w:t>·  真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3"/>
          <w:sz w:val="32"/>
          <w:szCs w:val="32"/>
        </w:rPr>
        <w:t>人剧、</w:t>
      </w:r>
      <w:r>
        <w:rPr>
          <w:rFonts w:hint="eastAsia" w:ascii="宋体" w:hAnsi="宋体" w:eastAsia="宋体" w:cs="宋体"/>
          <w:sz w:val="32"/>
          <w:szCs w:val="32"/>
        </w:rPr>
        <w:t>AIGC</w:t>
      </w:r>
      <w:r>
        <w:rPr>
          <w:rFonts w:hint="eastAsia" w:ascii="宋体" w:hAnsi="宋体" w:eastAsia="宋体" w:cs="宋体"/>
          <w:spacing w:val="-32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3"/>
          <w:sz w:val="32"/>
          <w:szCs w:val="32"/>
        </w:rPr>
        <w:t>·</w:t>
      </w:r>
      <w:r>
        <w:rPr>
          <w:rFonts w:hint="eastAsia" w:ascii="宋体" w:hAnsi="宋体" w:eastAsia="宋体" w:cs="宋体"/>
          <w:spacing w:val="57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3"/>
          <w:sz w:val="32"/>
          <w:szCs w:val="32"/>
        </w:rPr>
        <w:t>数字直播，重点依托元宇宙产业创新园、数字经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-3"/>
          <w:sz w:val="32"/>
          <w:szCs w:val="32"/>
        </w:rPr>
        <w:t>济产业园、中山路历史城区等载体打造AIGC</w:t>
      </w:r>
      <w:r>
        <w:rPr>
          <w:rFonts w:hint="eastAsia" w:ascii="宋体" w:hAnsi="宋体" w:eastAsia="宋体" w:cs="宋体"/>
          <w:spacing w:val="-31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-3"/>
          <w:sz w:val="32"/>
          <w:szCs w:val="32"/>
        </w:rPr>
        <w:t>·OPC</w:t>
      </w:r>
      <w:r>
        <w:rPr>
          <w:rFonts w:hint="eastAsia" w:ascii="宋体" w:hAnsi="宋体" w:eastAsia="宋体" w:cs="宋体"/>
          <w:spacing w:val="132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-3"/>
          <w:sz w:val="32"/>
          <w:szCs w:val="32"/>
        </w:rPr>
        <w:t>产业基地群，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13"/>
          <w:sz w:val="32"/>
          <w:szCs w:val="32"/>
        </w:rPr>
        <w:t>提供不少于1000个共享工位，并配套会议室、路演厅、休息室</w:t>
      </w:r>
      <w:r>
        <w:rPr>
          <w:rFonts w:hint="eastAsia" w:ascii="宋体" w:hAnsi="宋体" w:eastAsia="宋体" w:cs="宋体"/>
          <w:spacing w:val="11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9"/>
          <w:sz w:val="32"/>
          <w:szCs w:val="32"/>
        </w:rPr>
        <w:t>等共享商务空间，对符合条件的创业者可申</w:t>
      </w:r>
      <w:r>
        <w:rPr>
          <w:rFonts w:hint="eastAsia" w:ascii="宋体" w:hAnsi="宋体" w:eastAsia="宋体" w:cs="宋体"/>
          <w:spacing w:val="8"/>
          <w:sz w:val="32"/>
          <w:szCs w:val="32"/>
        </w:rPr>
        <w:t>请不超过6个月、10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2"/>
          <w:sz w:val="32"/>
          <w:szCs w:val="32"/>
        </w:rPr>
        <w:t>平方米以内的免租金创业空间。</w:t>
      </w:r>
      <w:r>
        <w:rPr>
          <w:rFonts w:hint="eastAsia" w:ascii="宋体" w:hAnsi="宋体" w:eastAsia="宋体" w:cs="宋体"/>
          <w:spacing w:val="11"/>
          <w:sz w:val="32"/>
          <w:szCs w:val="32"/>
        </w:rPr>
        <w:t>政策咨询：区工业和信息化局工业和信息化科51989383</w:t>
      </w:r>
    </w:p>
    <w:p w14:paraId="52DFF435">
      <w:pPr>
        <w:spacing w:before="177" w:line="336" w:lineRule="auto"/>
        <w:ind w:left="0" w:leftChars="0" w:right="40" w:rightChars="19" w:firstLine="659" w:firstLineChars="20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4"/>
          <w:sz w:val="32"/>
          <w:szCs w:val="32"/>
        </w:rPr>
        <w:t>二、做强创业导师队伍。</w:t>
      </w:r>
      <w:r>
        <w:rPr>
          <w:rFonts w:hint="eastAsia" w:ascii="宋体" w:hAnsi="宋体" w:eastAsia="宋体" w:cs="宋体"/>
          <w:spacing w:val="4"/>
          <w:sz w:val="32"/>
          <w:szCs w:val="32"/>
        </w:rPr>
        <w:t>组建</w:t>
      </w:r>
      <w:r>
        <w:rPr>
          <w:rFonts w:hint="eastAsia" w:ascii="宋体" w:hAnsi="宋体" w:eastAsia="宋体" w:cs="宋体"/>
          <w:sz w:val="32"/>
          <w:szCs w:val="32"/>
        </w:rPr>
        <w:t>AIGC</w:t>
      </w:r>
      <w:r>
        <w:rPr>
          <w:rFonts w:hint="eastAsia" w:ascii="宋体" w:hAnsi="宋体" w:eastAsia="宋体" w:cs="宋体"/>
          <w:spacing w:val="31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4"/>
          <w:sz w:val="32"/>
          <w:szCs w:val="32"/>
        </w:rPr>
        <w:t>数字视听领域复合型创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6"/>
          <w:sz w:val="32"/>
          <w:szCs w:val="32"/>
        </w:rPr>
        <w:t>业导师库，遴选影视创作、</w:t>
      </w:r>
      <w:r>
        <w:rPr>
          <w:rFonts w:hint="eastAsia" w:ascii="宋体" w:hAnsi="宋体" w:eastAsia="宋体" w:cs="宋体"/>
          <w:spacing w:val="-74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AI</w:t>
      </w:r>
      <w:r>
        <w:rPr>
          <w:rFonts w:hint="eastAsia" w:ascii="宋体" w:hAnsi="宋体" w:eastAsia="宋体" w:cs="宋体"/>
          <w:spacing w:val="47"/>
          <w:w w:val="101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6"/>
          <w:sz w:val="32"/>
          <w:szCs w:val="32"/>
        </w:rPr>
        <w:t>技术、投融资、版权运营等领域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14"/>
          <w:sz w:val="32"/>
          <w:szCs w:val="32"/>
        </w:rPr>
        <w:t>的资深专家、行业领军者及成功创业者为导师，为入驻市南区</w:t>
      </w:r>
      <w:r>
        <w:rPr>
          <w:rFonts w:hint="eastAsia" w:ascii="宋体" w:hAnsi="宋体" w:eastAsia="宋体" w:cs="宋体"/>
          <w:spacing w:val="11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AIGC</w:t>
      </w:r>
      <w:r>
        <w:rPr>
          <w:rFonts w:hint="eastAsia" w:ascii="宋体" w:hAnsi="宋体" w:eastAsia="宋体" w:cs="宋体"/>
          <w:spacing w:val="2"/>
          <w:sz w:val="32"/>
          <w:szCs w:val="32"/>
        </w:rPr>
        <w:t>·</w:t>
      </w:r>
      <w:r>
        <w:rPr>
          <w:rFonts w:hint="eastAsia" w:ascii="宋体" w:hAnsi="宋体" w:eastAsia="宋体" w:cs="宋体"/>
          <w:sz w:val="32"/>
          <w:szCs w:val="32"/>
        </w:rPr>
        <w:t>OPC</w:t>
      </w:r>
      <w:r>
        <w:rPr>
          <w:rFonts w:hint="eastAsia" w:ascii="宋体" w:hAnsi="宋体" w:eastAsia="宋体" w:cs="宋体"/>
          <w:spacing w:val="2"/>
          <w:sz w:val="32"/>
          <w:szCs w:val="32"/>
        </w:rPr>
        <w:t xml:space="preserve">  产业基地的创业者提供“一对一”全周期陪跑</w:t>
      </w:r>
      <w:r>
        <w:rPr>
          <w:rFonts w:hint="eastAsia" w:ascii="宋体" w:hAnsi="宋体" w:eastAsia="宋体" w:cs="宋体"/>
          <w:spacing w:val="1"/>
          <w:sz w:val="32"/>
          <w:szCs w:val="32"/>
        </w:rPr>
        <w:t>辅导。</w:t>
      </w:r>
    </w:p>
    <w:p w14:paraId="55F673C8">
      <w:pPr>
        <w:spacing w:line="333" w:lineRule="auto"/>
        <w:ind w:left="0" w:leftChars="0" w:right="40" w:rightChars="19" w:firstLine="684" w:firstLineChars="200"/>
        <w:jc w:val="both"/>
        <w:rPr>
          <w:rFonts w:hint="eastAsia" w:ascii="宋体" w:hAnsi="宋体" w:eastAsia="宋体" w:cs="宋体"/>
          <w:spacing w:val="11"/>
          <w:sz w:val="32"/>
          <w:szCs w:val="32"/>
        </w:rPr>
      </w:pPr>
      <w:r>
        <w:rPr>
          <w:rFonts w:hint="eastAsia" w:ascii="宋体" w:hAnsi="宋体" w:eastAsia="宋体" w:cs="宋体"/>
          <w:spacing w:val="11"/>
          <w:sz w:val="32"/>
          <w:szCs w:val="32"/>
        </w:rPr>
        <w:t>政策咨询：</w:t>
      </w:r>
    </w:p>
    <w:p w14:paraId="0E58BF0F">
      <w:pPr>
        <w:spacing w:line="333" w:lineRule="auto"/>
        <w:ind w:left="0" w:leftChars="0" w:right="40" w:rightChars="19" w:firstLine="684" w:firstLineChars="200"/>
        <w:jc w:val="both"/>
        <w:rPr>
          <w:rFonts w:hint="eastAsia" w:ascii="宋体" w:hAnsi="宋体" w:eastAsia="宋体" w:cs="宋体"/>
          <w:spacing w:val="16"/>
          <w:sz w:val="32"/>
          <w:szCs w:val="32"/>
        </w:rPr>
      </w:pPr>
      <w:r>
        <w:rPr>
          <w:rFonts w:hint="eastAsia" w:ascii="宋体" w:hAnsi="宋体" w:eastAsia="宋体" w:cs="宋体"/>
          <w:spacing w:val="11"/>
          <w:sz w:val="32"/>
          <w:szCs w:val="32"/>
        </w:rPr>
        <w:t>区工业和信息化局工业和信息化51989383</w:t>
      </w:r>
      <w:r>
        <w:rPr>
          <w:rFonts w:hint="eastAsia" w:ascii="宋体" w:hAnsi="宋体" w:eastAsia="宋体" w:cs="宋体"/>
          <w:spacing w:val="16"/>
          <w:sz w:val="32"/>
          <w:szCs w:val="32"/>
        </w:rPr>
        <w:t xml:space="preserve"> </w:t>
      </w:r>
    </w:p>
    <w:p w14:paraId="51DD8BA9">
      <w:pPr>
        <w:spacing w:line="333" w:lineRule="auto"/>
        <w:ind w:left="0" w:leftChars="0" w:right="40" w:rightChars="19" w:firstLine="684" w:firstLineChars="200"/>
        <w:jc w:val="both"/>
        <w:rPr>
          <w:rFonts w:hint="eastAsia" w:ascii="宋体" w:hAnsi="宋体" w:eastAsia="宋体" w:cs="宋体"/>
          <w:spacing w:val="11"/>
          <w:sz w:val="32"/>
          <w:szCs w:val="32"/>
        </w:rPr>
      </w:pPr>
      <w:r>
        <w:rPr>
          <w:rFonts w:hint="eastAsia" w:ascii="宋体" w:hAnsi="宋体" w:eastAsia="宋体" w:cs="宋体"/>
          <w:spacing w:val="11"/>
          <w:sz w:val="32"/>
          <w:szCs w:val="32"/>
        </w:rPr>
        <w:t>区人力资源社会保障局创业科</w:t>
      </w:r>
      <w:r>
        <w:rPr>
          <w:rFonts w:hint="eastAsia" w:ascii="宋体" w:hAnsi="宋体" w:eastAsia="宋体" w:cs="宋体"/>
          <w:spacing w:val="11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11"/>
          <w:sz w:val="32"/>
          <w:szCs w:val="32"/>
        </w:rPr>
        <w:t>68896029</w:t>
      </w:r>
    </w:p>
    <w:p w14:paraId="529E1983">
      <w:pPr>
        <w:spacing w:line="333" w:lineRule="auto"/>
        <w:ind w:left="0" w:leftChars="0" w:right="40" w:rightChars="19" w:firstLine="684" w:firstLineChars="200"/>
        <w:jc w:val="both"/>
        <w:rPr>
          <w:rFonts w:hint="eastAsia" w:ascii="宋体" w:hAnsi="宋体" w:eastAsia="宋体" w:cs="宋体"/>
          <w:spacing w:val="11"/>
          <w:sz w:val="32"/>
          <w:szCs w:val="32"/>
        </w:rPr>
      </w:pPr>
      <w:r>
        <w:rPr>
          <w:rFonts w:hint="eastAsia" w:ascii="宋体" w:hAnsi="宋体" w:eastAsia="宋体" w:cs="宋体"/>
          <w:spacing w:val="11"/>
          <w:sz w:val="32"/>
          <w:szCs w:val="32"/>
        </w:rPr>
        <w:t>区文化和旅游局产业发展科</w:t>
      </w:r>
      <w:r>
        <w:rPr>
          <w:rFonts w:hint="eastAsia" w:ascii="宋体" w:hAnsi="宋体" w:eastAsia="宋体" w:cs="宋体"/>
          <w:spacing w:val="11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11"/>
          <w:sz w:val="32"/>
          <w:szCs w:val="32"/>
        </w:rPr>
        <w:t>51989773</w:t>
      </w:r>
    </w:p>
    <w:p w14:paraId="3CA95C5C">
      <w:pPr>
        <w:spacing w:line="351" w:lineRule="auto"/>
        <w:ind w:left="0" w:leftChars="0" w:right="40" w:rightChars="19" w:firstLine="639" w:firstLineChars="20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1"/>
          <w:sz w:val="32"/>
          <w:szCs w:val="32"/>
        </w:rPr>
        <w:t>三、打造链主引领生态。</w:t>
      </w:r>
      <w:r>
        <w:rPr>
          <w:rFonts w:hint="eastAsia" w:ascii="宋体" w:hAnsi="宋体" w:eastAsia="宋体" w:cs="宋体"/>
          <w:spacing w:val="-1"/>
          <w:sz w:val="32"/>
          <w:szCs w:val="32"/>
        </w:rPr>
        <w:t>支</w:t>
      </w:r>
      <w:r>
        <w:rPr>
          <w:rFonts w:hint="eastAsia" w:ascii="宋体" w:hAnsi="宋体" w:eastAsia="宋体" w:cs="宋体"/>
          <w:spacing w:val="-52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-1"/>
          <w:sz w:val="32"/>
          <w:szCs w:val="32"/>
        </w:rPr>
        <w:t>持AIGC</w:t>
      </w:r>
      <w:r>
        <w:rPr>
          <w:rFonts w:hint="eastAsia" w:ascii="宋体" w:hAnsi="宋体" w:eastAsia="宋体" w:cs="宋体"/>
          <w:spacing w:val="-1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1"/>
          <w:sz w:val="32"/>
          <w:szCs w:val="32"/>
        </w:rPr>
        <w:t>数字视听链主企业入驻</w:t>
      </w:r>
      <w:r>
        <w:rPr>
          <w:rFonts w:hint="eastAsia" w:ascii="宋体" w:hAnsi="宋体" w:eastAsia="宋体" w:cs="宋体"/>
          <w:sz w:val="32"/>
          <w:szCs w:val="32"/>
        </w:rPr>
        <w:t xml:space="preserve"> OPC</w:t>
      </w:r>
      <w:r>
        <w:rPr>
          <w:rFonts w:hint="eastAsia" w:ascii="宋体" w:hAnsi="宋体" w:eastAsia="宋体" w:cs="宋体"/>
          <w:spacing w:val="13"/>
          <w:sz w:val="32"/>
          <w:szCs w:val="32"/>
        </w:rPr>
        <w:t>产业基地，提供培训、订单、平台、渠道等资源导入，推</w:t>
      </w:r>
      <w:r>
        <w:rPr>
          <w:rFonts w:hint="eastAsia" w:ascii="宋体" w:hAnsi="宋体" w:eastAsia="宋体" w:cs="宋体"/>
          <w:spacing w:val="8"/>
          <w:sz w:val="32"/>
          <w:szCs w:val="32"/>
        </w:rPr>
        <w:t>动</w:t>
      </w:r>
      <w:r>
        <w:rPr>
          <w:rFonts w:hint="eastAsia" w:ascii="宋体" w:hAnsi="宋体" w:eastAsia="宋体" w:cs="宋体"/>
          <w:spacing w:val="-76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OPC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8"/>
          <w:sz w:val="32"/>
          <w:szCs w:val="32"/>
        </w:rPr>
        <w:t>创业主体集群化发展。每年围绕全区域全领域“人工智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9"/>
          <w:sz w:val="32"/>
          <w:szCs w:val="32"/>
        </w:rPr>
        <w:t>能+”开展评选工作，经评定，对产业智能化转型起到较好带动</w:t>
      </w:r>
      <w:r>
        <w:rPr>
          <w:rFonts w:hint="eastAsia" w:ascii="宋体" w:hAnsi="宋体" w:eastAsia="宋体" w:cs="宋体"/>
          <w:spacing w:val="2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12"/>
          <w:sz w:val="32"/>
          <w:szCs w:val="32"/>
        </w:rPr>
        <w:t>作用的企业给予不超过50万元的奖励。</w:t>
      </w:r>
    </w:p>
    <w:p w14:paraId="52B3D687">
      <w:pPr>
        <w:spacing w:before="3" w:line="331" w:lineRule="auto"/>
        <w:ind w:left="0" w:leftChars="0" w:right="40" w:rightChars="0" w:firstLine="684" w:firstLineChars="200"/>
        <w:jc w:val="both"/>
        <w:rPr>
          <w:rFonts w:hint="eastAsia" w:ascii="宋体" w:hAnsi="宋体" w:eastAsia="宋体" w:cs="宋体"/>
          <w:spacing w:val="11"/>
          <w:sz w:val="32"/>
          <w:szCs w:val="32"/>
        </w:rPr>
      </w:pPr>
      <w:r>
        <w:rPr>
          <w:rFonts w:hint="eastAsia" w:ascii="宋体" w:hAnsi="宋体" w:eastAsia="宋体" w:cs="宋体"/>
          <w:spacing w:val="11"/>
          <w:sz w:val="32"/>
          <w:szCs w:val="32"/>
        </w:rPr>
        <w:t>政策咨询：</w:t>
      </w:r>
    </w:p>
    <w:p w14:paraId="0A29DDF6">
      <w:pPr>
        <w:spacing w:before="3" w:line="331" w:lineRule="auto"/>
        <w:ind w:left="0" w:leftChars="0" w:right="40" w:rightChars="0" w:firstLine="684" w:firstLineChars="200"/>
        <w:jc w:val="both"/>
        <w:rPr>
          <w:rFonts w:hint="eastAsia" w:ascii="宋体" w:hAnsi="宋体" w:eastAsia="宋体" w:cs="宋体"/>
          <w:spacing w:val="16"/>
          <w:sz w:val="32"/>
          <w:szCs w:val="32"/>
        </w:rPr>
      </w:pPr>
      <w:r>
        <w:rPr>
          <w:rFonts w:hint="eastAsia" w:ascii="宋体" w:hAnsi="宋体" w:eastAsia="宋体" w:cs="宋体"/>
          <w:spacing w:val="11"/>
          <w:sz w:val="32"/>
          <w:szCs w:val="32"/>
        </w:rPr>
        <w:t>区工业和信息化局工业和信息化51989383</w:t>
      </w:r>
      <w:r>
        <w:rPr>
          <w:rFonts w:hint="eastAsia" w:ascii="宋体" w:hAnsi="宋体" w:eastAsia="宋体" w:cs="宋体"/>
          <w:spacing w:val="16"/>
          <w:sz w:val="32"/>
          <w:szCs w:val="32"/>
        </w:rPr>
        <w:t xml:space="preserve"> </w:t>
      </w:r>
    </w:p>
    <w:p w14:paraId="4E23F716">
      <w:pPr>
        <w:spacing w:before="3" w:line="331" w:lineRule="auto"/>
        <w:ind w:left="0" w:leftChars="0" w:right="40" w:rightChars="0" w:firstLine="688" w:firstLineChars="200"/>
        <w:jc w:val="both"/>
        <w:rPr>
          <w:rFonts w:hint="eastAsia" w:ascii="宋体" w:hAnsi="宋体" w:eastAsia="宋体" w:cs="宋体"/>
          <w:spacing w:val="12"/>
          <w:sz w:val="32"/>
          <w:szCs w:val="32"/>
        </w:rPr>
      </w:pPr>
      <w:r>
        <w:rPr>
          <w:rFonts w:hint="eastAsia" w:ascii="宋体" w:hAnsi="宋体" w:eastAsia="宋体" w:cs="宋体"/>
          <w:spacing w:val="12"/>
          <w:sz w:val="32"/>
          <w:szCs w:val="32"/>
        </w:rPr>
        <w:t>区文化和旅游局产业发展科51989773</w:t>
      </w:r>
    </w:p>
    <w:p w14:paraId="0C7FB12E">
      <w:pPr>
        <w:pStyle w:val="2"/>
        <w:spacing w:before="21" w:line="334" w:lineRule="auto"/>
        <w:ind w:left="0" w:leftChars="0" w:right="40" w:rightChars="19" w:firstLine="659" w:firstLineChars="200"/>
        <w:jc w:val="both"/>
        <w:rPr>
          <w:rFonts w:hint="eastAsia" w:ascii="宋体" w:hAnsi="宋体" w:eastAsia="宋体" w:cs="宋体"/>
          <w:spacing w:val="14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4"/>
          <w:sz w:val="32"/>
          <w:szCs w:val="32"/>
        </w:rPr>
        <w:t>四</w:t>
      </w:r>
      <w:r>
        <w:rPr>
          <w:rFonts w:hint="eastAsia" w:ascii="宋体" w:hAnsi="宋体" w:eastAsia="宋体" w:cs="宋体"/>
          <w:spacing w:val="-53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/>
          <w:bCs/>
          <w:spacing w:val="4"/>
          <w:sz w:val="32"/>
          <w:szCs w:val="32"/>
        </w:rPr>
        <w:t>、提供算力服务支持。</w:t>
      </w:r>
      <w:r>
        <w:rPr>
          <w:rFonts w:hint="eastAsia" w:ascii="宋体" w:hAnsi="宋体" w:eastAsia="宋体" w:cs="宋体"/>
          <w:spacing w:val="4"/>
          <w:sz w:val="32"/>
          <w:szCs w:val="32"/>
        </w:rPr>
        <w:t>面向符合条件的产业基地</w:t>
      </w:r>
      <w:r>
        <w:rPr>
          <w:rFonts w:hint="eastAsia" w:ascii="宋体" w:hAnsi="宋体" w:eastAsia="宋体" w:cs="宋体"/>
          <w:sz w:val="32"/>
          <w:szCs w:val="32"/>
        </w:rPr>
        <w:t>OPC</w:t>
      </w:r>
      <w:r>
        <w:rPr>
          <w:rFonts w:hint="eastAsia" w:ascii="宋体" w:hAnsi="宋体" w:eastAsia="宋体" w:cs="宋体"/>
          <w:spacing w:val="101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4"/>
          <w:sz w:val="32"/>
          <w:szCs w:val="32"/>
        </w:rPr>
        <w:t>创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3"/>
          <w:sz w:val="32"/>
          <w:szCs w:val="32"/>
        </w:rPr>
        <w:t>业主体，适用市南区“算力券”政策，对于其购买的自用算力和</w:t>
      </w:r>
      <w:r>
        <w:rPr>
          <w:rFonts w:hint="eastAsia" w:ascii="宋体" w:hAnsi="宋体" w:eastAsia="宋体" w:cs="宋体"/>
          <w:spacing w:val="18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20"/>
          <w:sz w:val="32"/>
          <w:szCs w:val="32"/>
        </w:rPr>
        <w:t>云端算力服务，按照实际支付费用最高20%的比例，最高给予</w:t>
      </w:r>
      <w:r>
        <w:rPr>
          <w:rFonts w:hint="eastAsia" w:ascii="宋体" w:hAnsi="宋体" w:eastAsia="宋体" w:cs="宋体"/>
          <w:spacing w:val="1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14"/>
          <w:sz w:val="32"/>
          <w:szCs w:val="32"/>
        </w:rPr>
        <w:t>20万元的奖励，“算力券”年发放总额不超过500万元。</w:t>
      </w:r>
    </w:p>
    <w:p w14:paraId="2EC709C2">
      <w:pPr>
        <w:pStyle w:val="2"/>
        <w:spacing w:before="21" w:line="334" w:lineRule="auto"/>
        <w:ind w:left="0" w:leftChars="0" w:right="40" w:rightChars="19" w:firstLine="684" w:firstLineChars="20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11"/>
          <w:sz w:val="32"/>
          <w:szCs w:val="32"/>
        </w:rPr>
        <w:t>政策咨询：区工业和信息化局工业和信息化科51989383</w:t>
      </w:r>
    </w:p>
    <w:p w14:paraId="7D691489">
      <w:pPr>
        <w:pStyle w:val="2"/>
        <w:numPr>
          <w:ilvl w:val="0"/>
          <w:numId w:val="1"/>
        </w:numPr>
        <w:spacing w:before="197" w:line="333" w:lineRule="auto"/>
        <w:ind w:left="0" w:leftChars="0" w:right="40" w:rightChars="19" w:firstLine="619" w:firstLineChars="200"/>
        <w:jc w:val="both"/>
        <w:rPr>
          <w:rFonts w:hint="eastAsia" w:ascii="宋体" w:hAnsi="宋体" w:eastAsia="宋体" w:cs="宋体"/>
          <w:spacing w:val="-3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6"/>
          <w:sz w:val="32"/>
          <w:szCs w:val="32"/>
        </w:rPr>
        <w:t>提供</w:t>
      </w:r>
      <w:r>
        <w:rPr>
          <w:rFonts w:hint="eastAsia" w:ascii="宋体" w:hAnsi="宋体" w:eastAsia="宋体" w:cs="宋体"/>
          <w:spacing w:val="-85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/>
          <w:bCs/>
          <w:spacing w:val="-6"/>
          <w:sz w:val="32"/>
          <w:szCs w:val="32"/>
        </w:rPr>
        <w:t>OPC</w:t>
      </w:r>
      <w:r>
        <w:rPr>
          <w:rFonts w:hint="eastAsia" w:ascii="宋体" w:hAnsi="宋体" w:eastAsia="宋体" w:cs="宋体"/>
          <w:b/>
          <w:bCs/>
          <w:spacing w:val="-34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/>
          <w:bCs/>
          <w:spacing w:val="-6"/>
          <w:sz w:val="32"/>
          <w:szCs w:val="32"/>
        </w:rPr>
        <w:t>影视工具包。</w:t>
      </w:r>
      <w:r>
        <w:rPr>
          <w:rFonts w:hint="eastAsia" w:ascii="宋体" w:hAnsi="宋体" w:eastAsia="宋体" w:cs="宋体"/>
          <w:spacing w:val="-6"/>
          <w:sz w:val="32"/>
          <w:szCs w:val="32"/>
        </w:rPr>
        <w:t>打</w:t>
      </w:r>
      <w:r>
        <w:rPr>
          <w:rFonts w:hint="eastAsia" w:ascii="宋体" w:hAnsi="宋体" w:eastAsia="宋体" w:cs="宋体"/>
          <w:spacing w:val="-6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-6"/>
          <w:sz w:val="32"/>
          <w:szCs w:val="32"/>
        </w:rPr>
        <w:t>造AIGC</w:t>
      </w:r>
      <w:r>
        <w:rPr>
          <w:rFonts w:hint="eastAsia" w:ascii="宋体" w:hAnsi="宋体" w:eastAsia="宋体" w:cs="宋体"/>
          <w:spacing w:val="27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-6"/>
          <w:sz w:val="32"/>
          <w:szCs w:val="32"/>
        </w:rPr>
        <w:t>数字视听专业协作平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-4"/>
          <w:sz w:val="32"/>
          <w:szCs w:val="32"/>
        </w:rPr>
        <w:t>台，提供剧本生成、分镜设计、角色设定、</w:t>
      </w:r>
      <w:r>
        <w:rPr>
          <w:rFonts w:hint="eastAsia" w:ascii="宋体" w:hAnsi="宋体" w:eastAsia="宋体" w:cs="宋体"/>
          <w:spacing w:val="-5"/>
          <w:sz w:val="32"/>
          <w:szCs w:val="32"/>
        </w:rPr>
        <w:t>台词优化、视频生成、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3"/>
          <w:sz w:val="32"/>
          <w:szCs w:val="32"/>
        </w:rPr>
        <w:t>智能剪辑、自动配音配乐、通用语料库、通用素材库工具包，打</w:t>
      </w:r>
      <w:r>
        <w:rPr>
          <w:rFonts w:hint="eastAsia" w:ascii="宋体" w:hAnsi="宋体" w:eastAsia="宋体" w:cs="宋体"/>
          <w:spacing w:val="7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-3"/>
          <w:sz w:val="32"/>
          <w:szCs w:val="32"/>
        </w:rPr>
        <w:t>通从创意构思到成片输出的全链路赋能，实现OPC</w:t>
      </w:r>
      <w:r>
        <w:rPr>
          <w:rFonts w:hint="eastAsia" w:ascii="宋体" w:hAnsi="宋体" w:eastAsia="宋体" w:cs="宋体"/>
          <w:spacing w:val="-36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-3"/>
          <w:sz w:val="32"/>
          <w:szCs w:val="32"/>
        </w:rPr>
        <w:t>“一人成军”。</w:t>
      </w:r>
    </w:p>
    <w:p w14:paraId="5A10EDA5">
      <w:pPr>
        <w:pStyle w:val="2"/>
        <w:numPr>
          <w:numId w:val="0"/>
        </w:numPr>
        <w:spacing w:before="197" w:line="333" w:lineRule="auto"/>
        <w:ind w:right="40" w:rightChars="19" w:firstLine="684" w:firstLineChars="20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11"/>
          <w:sz w:val="32"/>
          <w:szCs w:val="32"/>
        </w:rPr>
        <w:t>政策咨询：区工业和信息化局工业和信息化科51989383</w:t>
      </w:r>
    </w:p>
    <w:p w14:paraId="27F5814D">
      <w:pPr>
        <w:pStyle w:val="2"/>
        <w:numPr>
          <w:ilvl w:val="0"/>
          <w:numId w:val="1"/>
        </w:numPr>
        <w:spacing w:before="203" w:line="329" w:lineRule="auto"/>
        <w:ind w:left="0" w:leftChars="0" w:right="40" w:rightChars="0" w:firstLine="635" w:firstLineChars="20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2"/>
          <w:sz w:val="32"/>
          <w:szCs w:val="32"/>
        </w:rPr>
        <w:t>提供版权审核受理支持。</w:t>
      </w:r>
      <w:r>
        <w:rPr>
          <w:rFonts w:hint="eastAsia" w:ascii="宋体" w:hAnsi="宋体" w:eastAsia="宋体" w:cs="宋体"/>
          <w:spacing w:val="-2"/>
          <w:sz w:val="32"/>
          <w:szCs w:val="32"/>
        </w:rPr>
        <w:t>搭</w:t>
      </w:r>
      <w:r>
        <w:rPr>
          <w:rFonts w:hint="eastAsia" w:ascii="宋体" w:hAnsi="宋体" w:eastAsia="宋体" w:cs="宋体"/>
          <w:spacing w:val="-43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-2"/>
          <w:sz w:val="32"/>
          <w:szCs w:val="32"/>
        </w:rPr>
        <w:t>建AIGC</w:t>
      </w:r>
      <w:r>
        <w:rPr>
          <w:rFonts w:hint="eastAsia" w:ascii="宋体" w:hAnsi="宋体" w:eastAsia="宋体" w:cs="宋体"/>
          <w:spacing w:val="-2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2"/>
          <w:sz w:val="32"/>
          <w:szCs w:val="32"/>
        </w:rPr>
        <w:t>数字视听版权审核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5"/>
          <w:sz w:val="32"/>
          <w:szCs w:val="32"/>
        </w:rPr>
        <w:t>受理平台，为</w:t>
      </w:r>
      <w:r>
        <w:rPr>
          <w:rFonts w:hint="eastAsia" w:ascii="宋体" w:hAnsi="宋体" w:eastAsia="宋体" w:cs="宋体"/>
          <w:sz w:val="32"/>
          <w:szCs w:val="32"/>
        </w:rPr>
        <w:t>AIGC</w:t>
      </w:r>
      <w:r>
        <w:rPr>
          <w:rFonts w:hint="eastAsia" w:ascii="宋体" w:hAnsi="宋体" w:eastAsia="宋体" w:cs="宋体"/>
          <w:spacing w:val="5"/>
          <w:sz w:val="32"/>
          <w:szCs w:val="32"/>
        </w:rPr>
        <w:t>·</w:t>
      </w:r>
      <w:r>
        <w:rPr>
          <w:rFonts w:hint="eastAsia" w:ascii="宋体" w:hAnsi="宋体" w:eastAsia="宋体" w:cs="宋体"/>
          <w:sz w:val="32"/>
          <w:szCs w:val="32"/>
        </w:rPr>
        <w:t>OPC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5"/>
          <w:sz w:val="32"/>
          <w:szCs w:val="32"/>
        </w:rPr>
        <w:t>产业企业提供“一站式”版权受理与</w:t>
      </w:r>
      <w:r>
        <w:rPr>
          <w:rFonts w:hint="eastAsia" w:ascii="宋体" w:hAnsi="宋体" w:eastAsia="宋体" w:cs="宋体"/>
          <w:spacing w:val="17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3"/>
          <w:sz w:val="32"/>
          <w:szCs w:val="32"/>
        </w:rPr>
        <w:t>快速审核服务，压缩确权周期，提升企业的内容产出效率、版权</w:t>
      </w:r>
      <w:r>
        <w:rPr>
          <w:rFonts w:hint="eastAsia" w:ascii="宋体" w:hAnsi="宋体" w:eastAsia="宋体" w:cs="宋体"/>
          <w:spacing w:val="5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1"/>
          <w:sz w:val="32"/>
          <w:szCs w:val="32"/>
        </w:rPr>
        <w:t>安全水平和市场响应速度。</w:t>
      </w:r>
    </w:p>
    <w:p w14:paraId="2B45E7C8">
      <w:pPr>
        <w:pStyle w:val="2"/>
        <w:numPr>
          <w:numId w:val="0"/>
        </w:numPr>
        <w:spacing w:before="203" w:line="329" w:lineRule="auto"/>
        <w:ind w:right="40" w:rightChars="0" w:firstLine="684" w:firstLineChars="20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11"/>
          <w:sz w:val="32"/>
          <w:szCs w:val="32"/>
        </w:rPr>
        <w:t>政策咨询：区工业和信息化局工业和信息化科51989383</w:t>
      </w:r>
    </w:p>
    <w:p w14:paraId="40D0344C">
      <w:pPr>
        <w:pStyle w:val="2"/>
        <w:numPr>
          <w:ilvl w:val="0"/>
          <w:numId w:val="2"/>
        </w:numPr>
        <w:spacing w:before="194" w:line="343" w:lineRule="auto"/>
        <w:ind w:left="0" w:leftChars="0" w:right="40" w:rightChars="0" w:firstLine="679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9"/>
          <w:sz w:val="32"/>
          <w:szCs w:val="32"/>
        </w:rPr>
        <w:t>开放全域影视场景。</w:t>
      </w:r>
      <w:r>
        <w:rPr>
          <w:rFonts w:hint="eastAsia" w:ascii="宋体" w:hAnsi="宋体" w:eastAsia="宋体" w:cs="宋体"/>
          <w:spacing w:val="9"/>
          <w:sz w:val="32"/>
          <w:szCs w:val="32"/>
        </w:rPr>
        <w:t>面向产业基地</w:t>
      </w:r>
      <w:r>
        <w:rPr>
          <w:rFonts w:hint="eastAsia" w:ascii="宋体" w:hAnsi="宋体" w:eastAsia="宋体" w:cs="宋体"/>
          <w:spacing w:val="-89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OPC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9"/>
          <w:sz w:val="32"/>
          <w:szCs w:val="32"/>
        </w:rPr>
        <w:t>创业</w:t>
      </w:r>
      <w:r>
        <w:rPr>
          <w:rFonts w:hint="eastAsia" w:ascii="宋体" w:hAnsi="宋体" w:eastAsia="宋体" w:cs="宋体"/>
          <w:spacing w:val="8"/>
          <w:sz w:val="32"/>
          <w:szCs w:val="32"/>
        </w:rPr>
        <w:t>主体，整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3"/>
          <w:sz w:val="32"/>
          <w:szCs w:val="32"/>
        </w:rPr>
        <w:t>合市南区文旅宣传、中山路历史街区、沿海一线景区、城市推介</w:t>
      </w:r>
      <w:r>
        <w:rPr>
          <w:rFonts w:hint="eastAsia" w:ascii="宋体" w:hAnsi="宋体" w:eastAsia="宋体" w:cs="宋体"/>
          <w:spacing w:val="13"/>
          <w:sz w:val="32"/>
          <w:szCs w:val="32"/>
        </w:rPr>
        <w:t>及节庆宣推等影视需求，每年开放</w:t>
      </w:r>
      <w:r>
        <w:rPr>
          <w:rFonts w:hint="eastAsia" w:ascii="宋体" w:hAnsi="宋体" w:eastAsia="宋体" w:cs="宋体"/>
          <w:sz w:val="32"/>
          <w:szCs w:val="32"/>
        </w:rPr>
        <w:t>AIGC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13"/>
          <w:sz w:val="32"/>
          <w:szCs w:val="32"/>
        </w:rPr>
        <w:t>视频需求50个以上。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</w:t>
      </w:r>
    </w:p>
    <w:p w14:paraId="7D5B9F2A">
      <w:pPr>
        <w:pStyle w:val="2"/>
        <w:numPr>
          <w:numId w:val="0"/>
        </w:numPr>
        <w:spacing w:before="194" w:line="343" w:lineRule="auto"/>
        <w:ind w:left="0" w:leftChars="0" w:right="40" w:rightChars="0" w:firstLine="688" w:firstLineChars="20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12"/>
          <w:sz w:val="32"/>
          <w:szCs w:val="32"/>
        </w:rPr>
        <w:t>政策咨询：区文化和旅游局产业发展科51989773</w:t>
      </w:r>
    </w:p>
    <w:p w14:paraId="2F18454B">
      <w:pPr>
        <w:numPr>
          <w:ilvl w:val="0"/>
          <w:numId w:val="2"/>
        </w:numPr>
        <w:spacing w:before="2" w:line="333" w:lineRule="auto"/>
        <w:ind w:left="0" w:leftChars="0" w:right="40" w:rightChars="19" w:firstLine="615" w:firstLineChars="200"/>
        <w:jc w:val="both"/>
        <w:rPr>
          <w:rFonts w:hint="eastAsia" w:ascii="宋体" w:hAnsi="宋体" w:eastAsia="宋体" w:cs="宋体"/>
          <w:spacing w:val="3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7"/>
          <w:sz w:val="32"/>
          <w:szCs w:val="32"/>
        </w:rPr>
        <w:t>树立应用示范标杆。</w:t>
      </w:r>
      <w:r>
        <w:rPr>
          <w:rFonts w:hint="eastAsia" w:ascii="宋体" w:hAnsi="宋体" w:eastAsia="宋体" w:cs="宋体"/>
          <w:spacing w:val="-7"/>
          <w:sz w:val="32"/>
          <w:szCs w:val="32"/>
        </w:rPr>
        <w:t>每年遴选一批具备创新性、示范性、</w:t>
      </w:r>
      <w:r>
        <w:rPr>
          <w:rFonts w:hint="eastAsia" w:ascii="宋体" w:hAnsi="宋体" w:eastAsia="宋体" w:cs="宋体"/>
          <w:spacing w:val="7"/>
          <w:sz w:val="32"/>
          <w:szCs w:val="32"/>
        </w:rPr>
        <w:t>推广性的人工智能示范应用场景项目，评选市南区“人工智能+”</w:t>
      </w:r>
      <w:r>
        <w:rPr>
          <w:rFonts w:hint="eastAsia" w:ascii="宋体" w:hAnsi="宋体" w:eastAsia="宋体" w:cs="宋体"/>
          <w:spacing w:val="3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12"/>
          <w:sz w:val="32"/>
          <w:szCs w:val="32"/>
        </w:rPr>
        <w:t>金花企业、人工智能标杆场景，分别给予10万元一次性奖励，</w:t>
      </w:r>
      <w:r>
        <w:rPr>
          <w:rFonts w:hint="eastAsia" w:ascii="宋体" w:hAnsi="宋体" w:eastAsia="宋体" w:cs="宋体"/>
          <w:spacing w:val="3"/>
          <w:sz w:val="32"/>
          <w:szCs w:val="32"/>
        </w:rPr>
        <w:t>同时给予企业同类场景持续供应支持和宣传推介。</w:t>
      </w:r>
    </w:p>
    <w:p w14:paraId="75E83F6B">
      <w:pPr>
        <w:numPr>
          <w:numId w:val="0"/>
        </w:numPr>
        <w:spacing w:before="2" w:line="333" w:lineRule="auto"/>
        <w:ind w:right="40" w:rightChars="19" w:firstLine="684" w:firstLineChars="20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11"/>
          <w:sz w:val="32"/>
          <w:szCs w:val="32"/>
        </w:rPr>
        <w:t>政策咨询：区工业和信息化局工业和信息化科51989383</w:t>
      </w:r>
    </w:p>
    <w:p w14:paraId="2C03DF7D">
      <w:pPr>
        <w:pStyle w:val="2"/>
        <w:spacing w:before="196" w:line="334" w:lineRule="auto"/>
        <w:ind w:left="0" w:leftChars="0" w:right="40" w:rightChars="19" w:firstLine="683" w:firstLineChars="20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10"/>
          <w:sz w:val="32"/>
          <w:szCs w:val="32"/>
        </w:rPr>
        <w:t>九、优化政务服务及金融供给体系。</w:t>
      </w:r>
      <w:r>
        <w:rPr>
          <w:rFonts w:hint="eastAsia" w:ascii="宋体" w:hAnsi="宋体" w:eastAsia="宋体" w:cs="宋体"/>
          <w:spacing w:val="10"/>
          <w:sz w:val="32"/>
          <w:szCs w:val="32"/>
        </w:rPr>
        <w:t>设立“</w:t>
      </w:r>
      <w:r>
        <w:rPr>
          <w:rFonts w:hint="eastAsia" w:ascii="宋体" w:hAnsi="宋体" w:eastAsia="宋体" w:cs="宋体"/>
          <w:sz w:val="32"/>
          <w:szCs w:val="32"/>
        </w:rPr>
        <w:t>OPC</w:t>
      </w:r>
      <w:r>
        <w:rPr>
          <w:rFonts w:hint="eastAsia" w:ascii="宋体" w:hAnsi="宋体" w:eastAsia="宋体" w:cs="宋体"/>
          <w:spacing w:val="49"/>
          <w:w w:val="101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10"/>
          <w:sz w:val="32"/>
          <w:szCs w:val="32"/>
        </w:rPr>
        <w:t>创业者服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13"/>
          <w:sz w:val="32"/>
          <w:szCs w:val="32"/>
        </w:rPr>
        <w:t>务驿站”,开通行政审批绿色通道，设立办理专窗，为</w:t>
      </w:r>
      <w:r>
        <w:rPr>
          <w:rFonts w:hint="eastAsia" w:ascii="宋体" w:hAnsi="宋体" w:eastAsia="宋体" w:cs="宋体"/>
          <w:spacing w:val="-76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OPC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13"/>
          <w:sz w:val="32"/>
          <w:szCs w:val="32"/>
        </w:rPr>
        <w:t>市</w:t>
      </w:r>
      <w:r>
        <w:rPr>
          <w:rFonts w:hint="eastAsia" w:ascii="宋体" w:hAnsi="宋体" w:eastAsia="宋体" w:cs="宋体"/>
          <w:spacing w:val="10"/>
          <w:sz w:val="32"/>
          <w:szCs w:val="32"/>
        </w:rPr>
        <w:t>场主体提供企业注册帮办代办服务，符合条件的</w:t>
      </w:r>
      <w:r>
        <w:rPr>
          <w:rFonts w:hint="eastAsia" w:ascii="宋体" w:hAnsi="宋体" w:eastAsia="宋体" w:cs="宋体"/>
          <w:spacing w:val="-85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OPC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10"/>
          <w:sz w:val="32"/>
          <w:szCs w:val="32"/>
        </w:rPr>
        <w:t>创业</w:t>
      </w:r>
      <w:r>
        <w:rPr>
          <w:rFonts w:hint="eastAsia" w:ascii="宋体" w:hAnsi="宋体" w:eastAsia="宋体" w:cs="宋体"/>
          <w:spacing w:val="9"/>
          <w:sz w:val="32"/>
          <w:szCs w:val="32"/>
        </w:rPr>
        <w:t>主体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11"/>
          <w:sz w:val="32"/>
          <w:szCs w:val="32"/>
        </w:rPr>
        <w:t>企业注册一天办完。鼓励银行金融机构创新研发适合</w:t>
      </w:r>
      <w:r>
        <w:rPr>
          <w:rFonts w:hint="eastAsia" w:ascii="宋体" w:hAnsi="宋体" w:eastAsia="宋体" w:cs="宋体"/>
          <w:sz w:val="32"/>
          <w:szCs w:val="32"/>
        </w:rPr>
        <w:t>OPC</w:t>
      </w:r>
      <w:r>
        <w:rPr>
          <w:rFonts w:hint="eastAsia" w:ascii="宋体" w:hAnsi="宋体" w:eastAsia="宋体" w:cs="宋体"/>
          <w:spacing w:val="53"/>
          <w:w w:val="101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11"/>
          <w:sz w:val="32"/>
          <w:szCs w:val="32"/>
        </w:rPr>
        <w:t>创业</w:t>
      </w:r>
      <w:r>
        <w:rPr>
          <w:rFonts w:hint="eastAsia" w:ascii="宋体" w:hAnsi="宋体" w:eastAsia="宋体" w:cs="宋体"/>
          <w:spacing w:val="9"/>
          <w:sz w:val="32"/>
          <w:szCs w:val="32"/>
        </w:rPr>
        <w:t>主体的O易贷产品，鼓励保险机构面向</w:t>
      </w:r>
      <w:r>
        <w:rPr>
          <w:rFonts w:hint="eastAsia" w:ascii="宋体" w:hAnsi="宋体" w:eastAsia="宋体" w:cs="宋体"/>
          <w:sz w:val="32"/>
          <w:szCs w:val="32"/>
        </w:rPr>
        <w:t>OPC</w:t>
      </w:r>
      <w:r>
        <w:rPr>
          <w:rFonts w:hint="eastAsia" w:ascii="宋体" w:hAnsi="宋体" w:eastAsia="宋体" w:cs="宋体"/>
          <w:spacing w:val="101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9"/>
          <w:sz w:val="32"/>
          <w:szCs w:val="32"/>
        </w:rPr>
        <w:t>创业者推广研发费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3"/>
          <w:sz w:val="32"/>
          <w:szCs w:val="32"/>
        </w:rPr>
        <w:t xml:space="preserve">用损失保险、科技成果转化费用损失保险等产品，联动社会耐心 </w:t>
      </w:r>
      <w:r>
        <w:rPr>
          <w:rFonts w:hint="eastAsia" w:ascii="宋体" w:hAnsi="宋体" w:eastAsia="宋体" w:cs="宋体"/>
          <w:spacing w:val="5"/>
          <w:sz w:val="32"/>
          <w:szCs w:val="32"/>
        </w:rPr>
        <w:t>资本，形成全链条金融支持体系，推动金融服务普</w:t>
      </w:r>
      <w:r>
        <w:rPr>
          <w:rFonts w:hint="eastAsia" w:ascii="宋体" w:hAnsi="宋体" w:eastAsia="宋体" w:cs="宋体"/>
          <w:spacing w:val="4"/>
          <w:sz w:val="32"/>
          <w:szCs w:val="32"/>
        </w:rPr>
        <w:t>惠化便利化。</w:t>
      </w:r>
    </w:p>
    <w:p w14:paraId="23731DBD">
      <w:pPr>
        <w:spacing w:before="10" w:line="327" w:lineRule="auto"/>
        <w:ind w:left="0" w:leftChars="0" w:right="40" w:rightChars="19" w:firstLine="688" w:firstLineChars="200"/>
        <w:jc w:val="both"/>
        <w:rPr>
          <w:rFonts w:hint="eastAsia" w:ascii="宋体" w:hAnsi="宋体" w:eastAsia="宋体" w:cs="宋体"/>
          <w:spacing w:val="12"/>
          <w:sz w:val="32"/>
          <w:szCs w:val="32"/>
        </w:rPr>
      </w:pPr>
      <w:r>
        <w:rPr>
          <w:rFonts w:hint="eastAsia" w:ascii="宋体" w:hAnsi="宋体" w:eastAsia="宋体" w:cs="宋体"/>
          <w:spacing w:val="12"/>
          <w:sz w:val="32"/>
          <w:szCs w:val="32"/>
        </w:rPr>
        <w:t>政策咨询：</w:t>
      </w:r>
    </w:p>
    <w:p w14:paraId="3F49EEC4">
      <w:pPr>
        <w:spacing w:before="10" w:line="327" w:lineRule="auto"/>
        <w:ind w:left="0" w:leftChars="0" w:right="40" w:rightChars="19" w:firstLine="688" w:firstLineChars="200"/>
        <w:jc w:val="both"/>
        <w:rPr>
          <w:rFonts w:hint="eastAsia" w:ascii="宋体" w:hAnsi="宋体" w:eastAsia="宋体" w:cs="宋体"/>
          <w:spacing w:val="4"/>
          <w:sz w:val="32"/>
          <w:szCs w:val="32"/>
        </w:rPr>
      </w:pPr>
      <w:r>
        <w:rPr>
          <w:rFonts w:hint="eastAsia" w:ascii="宋体" w:hAnsi="宋体" w:eastAsia="宋体" w:cs="宋体"/>
          <w:spacing w:val="12"/>
          <w:sz w:val="32"/>
          <w:szCs w:val="32"/>
        </w:rPr>
        <w:t>区行政审批局审批服务66200108</w:t>
      </w:r>
      <w:r>
        <w:rPr>
          <w:rFonts w:hint="eastAsia" w:ascii="宋体" w:hAnsi="宋体" w:eastAsia="宋体" w:cs="宋体"/>
          <w:spacing w:val="4"/>
          <w:sz w:val="32"/>
          <w:szCs w:val="32"/>
        </w:rPr>
        <w:t xml:space="preserve"> </w:t>
      </w:r>
    </w:p>
    <w:p w14:paraId="78CD01C7">
      <w:pPr>
        <w:spacing w:before="10" w:line="327" w:lineRule="auto"/>
        <w:ind w:left="0" w:leftChars="0" w:right="40" w:rightChars="19" w:firstLine="696" w:firstLineChars="200"/>
        <w:jc w:val="both"/>
        <w:rPr>
          <w:rFonts w:hint="eastAsia" w:ascii="宋体" w:hAnsi="宋体" w:eastAsia="宋体" w:cs="宋体"/>
          <w:spacing w:val="14"/>
          <w:sz w:val="32"/>
          <w:szCs w:val="32"/>
        </w:rPr>
      </w:pPr>
      <w:r>
        <w:rPr>
          <w:rFonts w:hint="eastAsia" w:ascii="宋体" w:hAnsi="宋体" w:eastAsia="宋体" w:cs="宋体"/>
          <w:spacing w:val="14"/>
          <w:sz w:val="32"/>
          <w:szCs w:val="32"/>
        </w:rPr>
        <w:t>区财政局金融监管科51989962</w:t>
      </w:r>
    </w:p>
    <w:p w14:paraId="4B5E3372">
      <w:pPr>
        <w:spacing w:before="10" w:line="327" w:lineRule="auto"/>
        <w:ind w:left="0" w:leftChars="0" w:right="40" w:rightChars="19" w:firstLine="688" w:firstLineChars="200"/>
        <w:jc w:val="both"/>
        <w:rPr>
          <w:rFonts w:hint="eastAsia" w:ascii="宋体" w:hAnsi="宋体" w:eastAsia="宋体" w:cs="宋体"/>
          <w:spacing w:val="15"/>
          <w:sz w:val="32"/>
          <w:szCs w:val="32"/>
        </w:rPr>
      </w:pPr>
      <w:r>
        <w:rPr>
          <w:rFonts w:hint="eastAsia" w:ascii="宋体" w:hAnsi="宋体" w:eastAsia="宋体" w:cs="宋体"/>
          <w:spacing w:val="12"/>
          <w:sz w:val="32"/>
          <w:szCs w:val="32"/>
        </w:rPr>
        <w:t>区人力资源社会保障局创68896029</w:t>
      </w:r>
      <w:r>
        <w:rPr>
          <w:rFonts w:hint="eastAsia" w:ascii="宋体" w:hAnsi="宋体" w:eastAsia="宋体" w:cs="宋体"/>
          <w:spacing w:val="15"/>
          <w:sz w:val="32"/>
          <w:szCs w:val="32"/>
        </w:rPr>
        <w:t xml:space="preserve"> </w:t>
      </w:r>
    </w:p>
    <w:p w14:paraId="20FB22A0">
      <w:pPr>
        <w:spacing w:before="10" w:line="327" w:lineRule="auto"/>
        <w:ind w:left="0" w:leftChars="0" w:right="40" w:rightChars="19" w:firstLine="684" w:firstLineChars="20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11"/>
          <w:sz w:val="32"/>
          <w:szCs w:val="32"/>
        </w:rPr>
        <w:t>区科技局资源配置科51989904</w:t>
      </w:r>
    </w:p>
    <w:p w14:paraId="79A48F10">
      <w:pPr>
        <w:pStyle w:val="2"/>
        <w:numPr>
          <w:ilvl w:val="0"/>
          <w:numId w:val="2"/>
        </w:numPr>
        <w:spacing w:line="334" w:lineRule="auto"/>
        <w:ind w:left="0" w:leftChars="0" w:right="40" w:rightChars="19" w:firstLine="647" w:firstLineChars="200"/>
        <w:jc w:val="both"/>
        <w:rPr>
          <w:rFonts w:hint="eastAsia" w:ascii="宋体" w:hAnsi="宋体" w:eastAsia="宋体" w:cs="宋体"/>
          <w:spacing w:val="-18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1"/>
          <w:sz w:val="32"/>
          <w:szCs w:val="32"/>
        </w:rPr>
        <w:t>构建多元协同生态。</w:t>
      </w:r>
      <w:r>
        <w:rPr>
          <w:rFonts w:hint="eastAsia" w:ascii="宋体" w:hAnsi="宋体" w:eastAsia="宋体" w:cs="宋体"/>
          <w:spacing w:val="1"/>
          <w:sz w:val="32"/>
          <w:szCs w:val="32"/>
        </w:rPr>
        <w:t>组建“政产学研金服用”多元主体</w:t>
      </w:r>
      <w:r>
        <w:rPr>
          <w:rFonts w:hint="eastAsia" w:ascii="宋体" w:hAnsi="宋体" w:eastAsia="宋体" w:cs="宋体"/>
          <w:spacing w:val="13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9"/>
          <w:sz w:val="32"/>
          <w:szCs w:val="32"/>
        </w:rPr>
        <w:t>协同的</w:t>
      </w:r>
      <w:r>
        <w:rPr>
          <w:rFonts w:hint="eastAsia" w:ascii="宋体" w:hAnsi="宋体" w:eastAsia="宋体" w:cs="宋体"/>
          <w:spacing w:val="-66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OPC</w:t>
      </w:r>
      <w:r>
        <w:rPr>
          <w:rFonts w:hint="eastAsia" w:ascii="宋体" w:hAnsi="宋体" w:eastAsia="宋体" w:cs="宋体"/>
          <w:spacing w:val="81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9"/>
          <w:sz w:val="32"/>
          <w:szCs w:val="32"/>
        </w:rPr>
        <w:t>创业联盟，常态化开展创业大赛、创业沙</w:t>
      </w:r>
      <w:r>
        <w:rPr>
          <w:rFonts w:hint="eastAsia" w:ascii="宋体" w:hAnsi="宋体" w:eastAsia="宋体" w:cs="宋体"/>
          <w:spacing w:val="8"/>
          <w:sz w:val="32"/>
          <w:szCs w:val="32"/>
        </w:rPr>
        <w:t>龙、路演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11"/>
          <w:sz w:val="32"/>
          <w:szCs w:val="32"/>
        </w:rPr>
        <w:t>论坛、供需对接会等生态活动。搭建线上</w:t>
      </w:r>
      <w:r>
        <w:rPr>
          <w:rFonts w:hint="eastAsia" w:ascii="宋体" w:hAnsi="宋体" w:eastAsia="宋体" w:cs="宋体"/>
          <w:sz w:val="32"/>
          <w:szCs w:val="32"/>
        </w:rPr>
        <w:t>OPC</w:t>
      </w:r>
      <w:r>
        <w:rPr>
          <w:rFonts w:hint="eastAsia" w:ascii="宋体" w:hAnsi="宋体" w:eastAsia="宋体" w:cs="宋体"/>
          <w:spacing w:val="5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11"/>
          <w:sz w:val="32"/>
          <w:szCs w:val="32"/>
        </w:rPr>
        <w:t>专属社群，整合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3"/>
          <w:sz w:val="32"/>
          <w:szCs w:val="32"/>
        </w:rPr>
        <w:t>行业资讯、技术能力、人才供需等资源，实现实时交</w:t>
      </w:r>
      <w:r>
        <w:rPr>
          <w:rFonts w:hint="eastAsia" w:ascii="宋体" w:hAnsi="宋体" w:eastAsia="宋体" w:cs="宋体"/>
          <w:spacing w:val="2"/>
          <w:sz w:val="32"/>
          <w:szCs w:val="32"/>
        </w:rPr>
        <w:t>流与资源共</w:t>
      </w:r>
      <w:r>
        <w:rPr>
          <w:rFonts w:hint="eastAsia" w:ascii="宋体" w:hAnsi="宋体" w:eastAsia="宋体" w:cs="宋体"/>
          <w:spacing w:val="-18"/>
          <w:sz w:val="32"/>
          <w:szCs w:val="32"/>
        </w:rPr>
        <w:t>享。</w:t>
      </w:r>
    </w:p>
    <w:p w14:paraId="75BBD46D">
      <w:pPr>
        <w:pStyle w:val="2"/>
        <w:numPr>
          <w:numId w:val="0"/>
        </w:numPr>
        <w:spacing w:line="334" w:lineRule="auto"/>
        <w:ind w:right="40" w:rightChars="19" w:firstLine="684" w:firstLineChars="200"/>
        <w:jc w:val="both"/>
        <w:rPr>
          <w:rFonts w:hint="eastAsia" w:ascii="宋体" w:hAnsi="宋体" w:eastAsia="宋体" w:cs="宋体"/>
          <w:spacing w:val="11"/>
          <w:sz w:val="32"/>
          <w:szCs w:val="32"/>
        </w:rPr>
      </w:pPr>
      <w:r>
        <w:rPr>
          <w:rFonts w:hint="eastAsia" w:ascii="宋体" w:hAnsi="宋体" w:eastAsia="宋体" w:cs="宋体"/>
          <w:spacing w:val="11"/>
          <w:sz w:val="32"/>
          <w:szCs w:val="32"/>
        </w:rPr>
        <w:t>政策咨询：</w:t>
      </w:r>
    </w:p>
    <w:p w14:paraId="68A1B820">
      <w:pPr>
        <w:pStyle w:val="2"/>
        <w:numPr>
          <w:numId w:val="0"/>
        </w:numPr>
        <w:spacing w:line="334" w:lineRule="auto"/>
        <w:ind w:right="40" w:rightChars="19" w:firstLine="684" w:firstLineChars="200"/>
        <w:jc w:val="both"/>
        <w:rPr>
          <w:rFonts w:hint="eastAsia" w:ascii="宋体" w:hAnsi="宋体" w:eastAsia="宋体" w:cs="宋体"/>
          <w:spacing w:val="11"/>
          <w:sz w:val="32"/>
          <w:szCs w:val="32"/>
        </w:rPr>
      </w:pPr>
      <w:r>
        <w:rPr>
          <w:rFonts w:hint="eastAsia" w:ascii="宋体" w:hAnsi="宋体" w:eastAsia="宋体" w:cs="宋体"/>
          <w:spacing w:val="11"/>
          <w:sz w:val="32"/>
          <w:szCs w:val="32"/>
        </w:rPr>
        <w:t>区工业和信息化局工业和信息化科51989383</w:t>
      </w:r>
    </w:p>
    <w:p w14:paraId="2223524E">
      <w:pPr>
        <w:pStyle w:val="2"/>
        <w:numPr>
          <w:numId w:val="0"/>
        </w:numPr>
        <w:spacing w:line="334" w:lineRule="auto"/>
        <w:ind w:right="40" w:rightChars="19" w:firstLine="684" w:firstLineChars="200"/>
        <w:jc w:val="both"/>
        <w:rPr>
          <w:rFonts w:hint="eastAsia" w:ascii="宋体" w:hAnsi="宋体" w:eastAsia="宋体" w:cs="宋体"/>
          <w:spacing w:val="11"/>
          <w:sz w:val="32"/>
          <w:szCs w:val="32"/>
        </w:rPr>
      </w:pPr>
      <w:r>
        <w:rPr>
          <w:rFonts w:hint="eastAsia" w:ascii="宋体" w:hAnsi="宋体" w:eastAsia="宋体" w:cs="宋体"/>
          <w:spacing w:val="11"/>
          <w:sz w:val="32"/>
          <w:szCs w:val="32"/>
        </w:rPr>
        <w:t>区人力资源社会保障局创业科68896029</w:t>
      </w:r>
    </w:p>
    <w:p w14:paraId="70B08686">
      <w:pPr>
        <w:pStyle w:val="2"/>
        <w:numPr>
          <w:numId w:val="0"/>
        </w:numPr>
        <w:spacing w:line="334" w:lineRule="auto"/>
        <w:ind w:right="40" w:rightChars="19" w:firstLine="684" w:firstLineChars="200"/>
        <w:jc w:val="both"/>
        <w:rPr>
          <w:rFonts w:hint="eastAsia" w:ascii="宋体" w:hAnsi="宋体" w:eastAsia="宋体" w:cs="宋体"/>
          <w:spacing w:val="11"/>
          <w:sz w:val="32"/>
          <w:szCs w:val="32"/>
        </w:rPr>
      </w:pPr>
      <w:r>
        <w:rPr>
          <w:rFonts w:hint="eastAsia" w:ascii="宋体" w:hAnsi="宋体" w:eastAsia="宋体" w:cs="宋体"/>
          <w:spacing w:val="11"/>
          <w:sz w:val="32"/>
          <w:szCs w:val="32"/>
        </w:rPr>
        <w:t>区科技局科技合作与成果转化51989363</w:t>
      </w:r>
    </w:p>
    <w:p w14:paraId="0B4C2667">
      <w:pPr>
        <w:pStyle w:val="2"/>
        <w:numPr>
          <w:numId w:val="0"/>
        </w:numPr>
        <w:spacing w:line="334" w:lineRule="auto"/>
        <w:ind w:right="40" w:rightChars="19" w:firstLine="680" w:firstLineChars="20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10"/>
          <w:sz w:val="32"/>
          <w:szCs w:val="32"/>
        </w:rPr>
        <w:t>区文化和旅游局产业发展科51989773</w:t>
      </w:r>
    </w:p>
    <w:p w14:paraId="1ECC8F15">
      <w:pPr>
        <w:spacing w:before="8" w:line="333" w:lineRule="auto"/>
        <w:ind w:left="0" w:leftChars="0" w:right="40" w:rightChars="0" w:firstLine="635" w:firstLineChars="200"/>
        <w:jc w:val="both"/>
        <w:rPr>
          <w:rFonts w:hint="eastAsia" w:ascii="宋体" w:hAnsi="宋体" w:eastAsia="宋体" w:cs="宋体"/>
          <w:spacing w:val="15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2"/>
          <w:sz w:val="32"/>
          <w:szCs w:val="32"/>
        </w:rPr>
        <w:t>十</w:t>
      </w:r>
      <w:r>
        <w:rPr>
          <w:rFonts w:hint="eastAsia" w:ascii="宋体" w:hAnsi="宋体" w:eastAsia="宋体" w:cs="宋体"/>
          <w:spacing w:val="-82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32"/>
          <w:szCs w:val="32"/>
        </w:rPr>
        <w:t>一、提供创业政策支持。</w:t>
      </w:r>
      <w:r>
        <w:rPr>
          <w:rFonts w:hint="eastAsia" w:ascii="宋体" w:hAnsi="宋体" w:eastAsia="宋体" w:cs="宋体"/>
          <w:spacing w:val="-2"/>
          <w:sz w:val="32"/>
          <w:szCs w:val="32"/>
        </w:rPr>
        <w:t>鼓励各类人才在青创新创</w:t>
      </w:r>
      <w:r>
        <w:rPr>
          <w:rFonts w:hint="eastAsia" w:ascii="宋体" w:hAnsi="宋体" w:eastAsia="宋体" w:cs="宋体"/>
          <w:spacing w:val="-3"/>
          <w:sz w:val="32"/>
          <w:szCs w:val="32"/>
        </w:rPr>
        <w:t>业。在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8"/>
          <w:sz w:val="32"/>
          <w:szCs w:val="32"/>
        </w:rPr>
        <w:t>青岛首次创办小微企业等创业实体，最高可申领1.2万元创业补</w:t>
      </w:r>
      <w:r>
        <w:rPr>
          <w:rFonts w:hint="eastAsia" w:ascii="宋体" w:hAnsi="宋体" w:eastAsia="宋体" w:cs="宋体"/>
          <w:spacing w:val="17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13"/>
          <w:sz w:val="32"/>
          <w:szCs w:val="32"/>
        </w:rPr>
        <w:t>贴；符合条件的还可申请最高30万元创业担保贷款，合伙创业</w:t>
      </w:r>
      <w:r>
        <w:rPr>
          <w:rFonts w:hint="eastAsia" w:ascii="宋体" w:hAnsi="宋体" w:eastAsia="宋体" w:cs="宋体"/>
          <w:spacing w:val="15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18"/>
          <w:sz w:val="32"/>
          <w:szCs w:val="32"/>
        </w:rPr>
        <w:t>最高99万元，并给予全额贴息；创办小微企业可申请最高400</w:t>
      </w:r>
      <w:r>
        <w:rPr>
          <w:rFonts w:hint="eastAsia" w:ascii="宋体" w:hAnsi="宋体" w:eastAsia="宋体" w:cs="宋体"/>
          <w:spacing w:val="8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15"/>
          <w:sz w:val="32"/>
          <w:szCs w:val="32"/>
        </w:rPr>
        <w:t>万元创业担保贷款，给予50%贴息。</w:t>
      </w:r>
    </w:p>
    <w:p w14:paraId="16164074">
      <w:pPr>
        <w:spacing w:before="8" w:line="333" w:lineRule="auto"/>
        <w:ind w:right="40" w:rightChars="0" w:firstLine="688" w:firstLineChars="20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12"/>
          <w:sz w:val="32"/>
          <w:szCs w:val="32"/>
        </w:rPr>
        <w:t>政策咨询：区人力资源社会保障局创业科68896029</w:t>
      </w:r>
    </w:p>
    <w:p w14:paraId="71F07CE1">
      <w:pPr>
        <w:numPr>
          <w:ilvl w:val="0"/>
          <w:numId w:val="3"/>
        </w:numPr>
        <w:spacing w:before="159" w:line="334" w:lineRule="auto"/>
        <w:ind w:left="0" w:leftChars="0" w:right="40" w:rightChars="19" w:firstLine="643" w:firstLineChars="200"/>
        <w:jc w:val="both"/>
        <w:rPr>
          <w:rFonts w:hint="eastAsia" w:ascii="宋体" w:hAnsi="宋体" w:eastAsia="宋体" w:cs="宋体"/>
          <w:spacing w:val="5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提供青年人才安家住房补助。</w:t>
      </w:r>
      <w:r>
        <w:rPr>
          <w:rFonts w:hint="eastAsia" w:ascii="宋体" w:hAnsi="宋体" w:eastAsia="宋体" w:cs="宋体"/>
          <w:sz w:val="32"/>
          <w:szCs w:val="32"/>
        </w:rPr>
        <w:t>对在青就业落户的国内</w:t>
      </w:r>
      <w:r>
        <w:rPr>
          <w:rFonts w:hint="eastAsia" w:ascii="宋体" w:hAnsi="宋体" w:eastAsia="宋体" w:cs="宋体"/>
          <w:spacing w:val="13"/>
          <w:sz w:val="32"/>
          <w:szCs w:val="32"/>
        </w:rPr>
        <w:t>普通高校全日制毕业生和国(境)外高等院校毕业生，按照博士</w:t>
      </w:r>
      <w:r>
        <w:rPr>
          <w:rFonts w:hint="eastAsia" w:ascii="宋体" w:hAnsi="宋体" w:eastAsia="宋体" w:cs="宋体"/>
          <w:spacing w:val="22"/>
          <w:sz w:val="32"/>
          <w:szCs w:val="32"/>
        </w:rPr>
        <w:t>每月1200元、硕士每月800元、本科每月500元标准，发放不</w:t>
      </w:r>
      <w:r>
        <w:rPr>
          <w:rFonts w:hint="eastAsia" w:ascii="宋体" w:hAnsi="宋体" w:eastAsia="宋体" w:cs="宋体"/>
          <w:spacing w:val="14"/>
          <w:sz w:val="32"/>
          <w:szCs w:val="32"/>
        </w:rPr>
        <w:t>超过36个月的住房补贴。对在青创新创业落户并购买唯一商品</w:t>
      </w:r>
      <w:r>
        <w:rPr>
          <w:rFonts w:hint="eastAsia" w:ascii="宋体" w:hAnsi="宋体" w:eastAsia="宋体" w:cs="宋体"/>
          <w:spacing w:val="16"/>
          <w:sz w:val="32"/>
          <w:szCs w:val="32"/>
        </w:rPr>
        <w:t>住房的40周岁以下博士、35周岁以下硕士，分别给予15万元、</w:t>
      </w:r>
      <w:r>
        <w:rPr>
          <w:rFonts w:hint="eastAsia" w:ascii="宋体" w:hAnsi="宋体" w:eastAsia="宋体" w:cs="宋体"/>
          <w:spacing w:val="5"/>
          <w:sz w:val="32"/>
          <w:szCs w:val="32"/>
        </w:rPr>
        <w:t>10万元一次性安家费。</w:t>
      </w:r>
    </w:p>
    <w:p w14:paraId="6F2B7ABF">
      <w:pPr>
        <w:numPr>
          <w:numId w:val="0"/>
        </w:numPr>
        <w:spacing w:before="159" w:line="334" w:lineRule="auto"/>
        <w:ind w:right="40" w:rightChars="19" w:firstLine="688" w:firstLineChars="20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12"/>
          <w:sz w:val="32"/>
          <w:szCs w:val="32"/>
        </w:rPr>
        <w:t>政策咨询：区人力资源社会保障局人才引进科66776881</w:t>
      </w:r>
    </w:p>
    <w:p w14:paraId="0423284A">
      <w:pPr>
        <w:pStyle w:val="2"/>
        <w:numPr>
          <w:ilvl w:val="0"/>
          <w:numId w:val="3"/>
        </w:numPr>
        <w:spacing w:before="196" w:line="334" w:lineRule="auto"/>
        <w:ind w:left="0" w:leftChars="0" w:right="40" w:rightChars="0" w:firstLine="691" w:firstLineChars="20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12"/>
          <w:sz w:val="32"/>
          <w:szCs w:val="32"/>
        </w:rPr>
        <w:t>提供人才落地保障。</w:t>
      </w:r>
      <w:r>
        <w:rPr>
          <w:rFonts w:hint="eastAsia" w:ascii="宋体" w:hAnsi="宋体" w:eastAsia="宋体" w:cs="宋体"/>
          <w:spacing w:val="12"/>
          <w:sz w:val="32"/>
          <w:szCs w:val="32"/>
        </w:rPr>
        <w:t>面向符合要求的</w:t>
      </w:r>
      <w:r>
        <w:rPr>
          <w:rFonts w:hint="eastAsia" w:ascii="宋体" w:hAnsi="宋体" w:eastAsia="宋体" w:cs="宋体"/>
          <w:sz w:val="32"/>
          <w:szCs w:val="32"/>
        </w:rPr>
        <w:t>OPC</w:t>
      </w:r>
      <w:r>
        <w:rPr>
          <w:rFonts w:hint="eastAsia" w:ascii="宋体" w:hAnsi="宋体" w:eastAsia="宋体" w:cs="宋体"/>
          <w:spacing w:val="12"/>
          <w:sz w:val="32"/>
          <w:szCs w:val="32"/>
        </w:rPr>
        <w:t>产业基地</w:t>
      </w:r>
      <w:r>
        <w:rPr>
          <w:rFonts w:hint="eastAsia" w:ascii="宋体" w:hAnsi="宋体" w:eastAsia="宋体" w:cs="宋体"/>
          <w:spacing w:val="15"/>
          <w:sz w:val="32"/>
          <w:szCs w:val="32"/>
        </w:rPr>
        <w:t>创业人员，提供100套以上人才公寓，发放市南区</w:t>
      </w:r>
      <w:r>
        <w:rPr>
          <w:rFonts w:hint="eastAsia" w:ascii="宋体" w:hAnsi="宋体" w:eastAsia="宋体" w:cs="宋体"/>
          <w:spacing w:val="-27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OPC</w:t>
      </w:r>
      <w:r>
        <w:rPr>
          <w:rFonts w:hint="eastAsia" w:ascii="宋体" w:hAnsi="宋体" w:eastAsia="宋体" w:cs="宋体"/>
          <w:spacing w:val="15"/>
          <w:sz w:val="32"/>
          <w:szCs w:val="32"/>
        </w:rPr>
        <w:t>“创客</w:t>
      </w:r>
      <w:r>
        <w:rPr>
          <w:rFonts w:hint="eastAsia" w:ascii="宋体" w:hAnsi="宋体" w:eastAsia="宋体" w:cs="宋体"/>
          <w:sz w:val="32"/>
          <w:szCs w:val="32"/>
        </w:rPr>
        <w:t>卡”,持卡可享市南区历史城区内商家生活消费折扣等专属权益。</w:t>
      </w:r>
    </w:p>
    <w:p w14:paraId="2D7C0172">
      <w:pPr>
        <w:pStyle w:val="2"/>
        <w:numPr>
          <w:numId w:val="0"/>
        </w:numPr>
        <w:spacing w:before="196" w:line="334" w:lineRule="auto"/>
        <w:ind w:right="40" w:rightChars="0" w:firstLine="680" w:firstLineChars="200"/>
        <w:jc w:val="both"/>
        <w:rPr>
          <w:rFonts w:hint="eastAsia" w:ascii="宋体" w:hAnsi="宋体" w:eastAsia="宋体" w:cs="宋体"/>
          <w:spacing w:val="10"/>
          <w:sz w:val="32"/>
          <w:szCs w:val="32"/>
        </w:rPr>
      </w:pPr>
      <w:r>
        <w:rPr>
          <w:rFonts w:hint="eastAsia" w:ascii="宋体" w:hAnsi="宋体" w:eastAsia="宋体" w:cs="宋体"/>
          <w:spacing w:val="10"/>
          <w:sz w:val="32"/>
          <w:szCs w:val="32"/>
        </w:rPr>
        <w:t>政策咨询：区工业和信息化局工业和信息化科51989383</w:t>
      </w:r>
    </w:p>
    <w:p w14:paraId="3768E975">
      <w:pPr>
        <w:spacing w:before="6" w:line="360" w:lineRule="auto"/>
        <w:ind w:left="0" w:leftChars="0" w:right="40" w:rightChars="19" w:firstLine="656" w:firstLineChars="200"/>
        <w:jc w:val="both"/>
        <w:rPr>
          <w:rFonts w:hint="eastAsia" w:ascii="宋体" w:hAnsi="宋体" w:eastAsia="宋体" w:cs="宋体"/>
          <w:spacing w:val="10"/>
          <w:sz w:val="32"/>
          <w:szCs w:val="32"/>
          <w:lang w:eastAsia="zh-CN"/>
        </w:rPr>
        <w:sectPr>
          <w:footerReference r:id="rId5" w:type="default"/>
          <w:pgSz w:w="11910" w:h="16840"/>
          <w:pgMar w:top="1431" w:right="1405" w:bottom="1416" w:left="1640" w:header="0" w:footer="1014" w:gutter="0"/>
          <w:cols w:space="720" w:num="1"/>
        </w:sectPr>
      </w:pPr>
      <w:r>
        <w:rPr>
          <w:rFonts w:hint="eastAsia" w:ascii="宋体" w:hAnsi="宋体" w:eastAsia="宋体" w:cs="宋体"/>
          <w:spacing w:val="4"/>
          <w:sz w:val="32"/>
          <w:szCs w:val="32"/>
        </w:rPr>
        <w:t>政策具体实施期限按照相关规定执行。有效期内遇中央、省、</w:t>
      </w:r>
      <w:r>
        <w:rPr>
          <w:rFonts w:hint="eastAsia" w:ascii="宋体" w:hAnsi="宋体" w:eastAsia="宋体" w:cs="宋体"/>
          <w:spacing w:val="1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14"/>
          <w:sz w:val="32"/>
          <w:szCs w:val="32"/>
        </w:rPr>
        <w:t>市有关政策调整的，按上级有关政策执行</w:t>
      </w:r>
      <w:r>
        <w:rPr>
          <w:rFonts w:hint="eastAsia" w:ascii="宋体" w:hAnsi="宋体" w:eastAsia="宋体" w:cs="宋体"/>
          <w:spacing w:val="14"/>
          <w:sz w:val="32"/>
          <w:szCs w:val="32"/>
          <w:lang w:eastAsia="zh-CN"/>
        </w:rPr>
        <w:t>。</w:t>
      </w:r>
    </w:p>
    <w:p w14:paraId="53784AED">
      <w:pPr>
        <w:spacing w:before="97" w:line="351" w:lineRule="auto"/>
        <w:ind w:right="100"/>
        <w:rPr>
          <w:rFonts w:hint="eastAsia" w:ascii="宋体" w:hAnsi="宋体" w:eastAsia="宋体" w:cs="宋体"/>
          <w:sz w:val="32"/>
          <w:szCs w:val="32"/>
        </w:rPr>
      </w:pPr>
    </w:p>
    <w:p w14:paraId="49E11E7E"/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FangSong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KaiTi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63637">
    <w:pPr>
      <w:pStyle w:val="2"/>
      <w:spacing w:line="233" w:lineRule="auto"/>
      <w:rPr>
        <w:sz w:val="31"/>
        <w:szCs w:val="3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4CADE">
    <w:pPr>
      <w:pStyle w:val="2"/>
      <w:spacing w:line="233" w:lineRule="auto"/>
      <w:ind w:left="7819"/>
      <w:rPr>
        <w:sz w:val="31"/>
        <w:szCs w:val="31"/>
      </w:rPr>
    </w:pPr>
    <w:r>
      <w:rPr>
        <w:spacing w:val="-4"/>
        <w:sz w:val="31"/>
        <w:szCs w:val="31"/>
      </w:rPr>
      <w:t>—3—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7DB6EC"/>
    <w:multiLevelType w:val="singleLevel"/>
    <w:tmpl w:val="257DB6E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FBE0047"/>
    <w:multiLevelType w:val="singleLevel"/>
    <w:tmpl w:val="4FBE0047"/>
    <w:lvl w:ilvl="0" w:tentative="0">
      <w:start w:val="1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D4CF9C"/>
    <w:multiLevelType w:val="singleLevel"/>
    <w:tmpl w:val="5FD4CF9C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5FE9BA"/>
    <w:rsid w:val="5F94EA1A"/>
    <w:rsid w:val="72369337"/>
    <w:rsid w:val="EF5FE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First Indent"/>
    <w:basedOn w:val="2"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2026-03-23T14:29:00Z</dcterms:created>
  <dc:creator>Seven</dc:creator>
  <cp:lastModifiedBy>Seven</cp:lastModifiedBy>
  <dcterms:modified xsi:type="dcterms:W3CDTF">2026-03-23T14:56:16Z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852EE5AE47D7FD54DFDDC069E81BB785_41</vt:lpwstr>
  </property>
</Properties>
</file>