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5555"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青岛市支持人工智能OPC发展政策清单</w:t>
      </w:r>
    </w:p>
    <w:p w14:paraId="53F587E3"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（第二批）</w:t>
      </w:r>
    </w:p>
    <w:bookmarkEnd w:id="0"/>
    <w:p w14:paraId="17D83B71">
      <w:pPr>
        <w:pStyle w:val="2"/>
        <w:spacing w:after="0" w:line="560" w:lineRule="exact"/>
        <w:ind w:left="0" w:leftChars="0" w:firstLine="640"/>
        <w:rPr>
          <w:rFonts w:hint="eastAsia" w:ascii="仿宋_GB2312" w:eastAsia="仿宋_GB2312"/>
          <w:sz w:val="32"/>
          <w:szCs w:val="32"/>
        </w:rPr>
      </w:pPr>
    </w:p>
    <w:p w14:paraId="34004BC9">
      <w:pPr>
        <w:pStyle w:val="2"/>
        <w:spacing w:after="0" w:line="560" w:lineRule="exact"/>
        <w:ind w:left="0" w:leftChars="0"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一、优化创业启动空间</w:t>
      </w:r>
    </w:p>
    <w:p w14:paraId="15D05A1A">
      <w:pPr>
        <w:pStyle w:val="2"/>
        <w:spacing w:after="0" w:line="560" w:lineRule="exact"/>
        <w:ind w:left="0" w:leftChars="0" w:firstLine="640"/>
        <w:rPr>
          <w:rFonts w:hint="default" w:ascii="仿宋_GB2312" w:hAnsi="楷体_GB2312" w:eastAsia="仿宋_GB2312" w:cs="楷体_GB2312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1.支持平台企业、算力服务机构等打造面向OPC的算力调度服务平台，提供便捷算力服务。OPC通过平台购买算力服务，可按规定享受“算力券”补贴政策。</w:t>
      </w:r>
    </w:p>
    <w:p w14:paraId="2DDA25A9">
      <w:pPr>
        <w:pStyle w:val="2"/>
        <w:spacing w:after="0" w:line="560" w:lineRule="exact"/>
        <w:ind w:left="0" w:leftChars="0" w:firstLine="64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政策咨询：市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工业和信息化局工业互联网处</w:t>
      </w:r>
    </w:p>
    <w:p w14:paraId="35CE1A7A">
      <w:pPr>
        <w:pStyle w:val="2"/>
        <w:spacing w:after="0" w:line="560" w:lineRule="exact"/>
        <w:ind w:left="0" w:leftChars="0" w:firstLine="640"/>
        <w:rPr>
          <w:rFonts w:hint="default" w:ascii="仿宋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联系方式：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85913081</w:t>
      </w:r>
    </w:p>
    <w:p w14:paraId="1D70AE99">
      <w:pPr>
        <w:pStyle w:val="2"/>
        <w:spacing w:after="0" w:line="560" w:lineRule="exact"/>
        <w:ind w:left="0" w:leftChars="0" w:firstLine="64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sz w:val="32"/>
          <w:szCs w:val="32"/>
        </w:rPr>
        <w:t>.对入驻政府投资开发的创业孵化基地（园区），符合条件的给予最长3年房租减免。</w:t>
      </w:r>
    </w:p>
    <w:p w14:paraId="3C893D72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政策咨询：市公共就业和人才服务中心创业服务部</w:t>
      </w:r>
    </w:p>
    <w:p w14:paraId="6719B9E4">
      <w:pPr>
        <w:pStyle w:val="2"/>
        <w:spacing w:after="0" w:line="560" w:lineRule="exact"/>
        <w:ind w:left="0" w:leftChars="0" w:firstLine="64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联系方式：66781818</w:t>
      </w:r>
    </w:p>
    <w:p w14:paraId="2ACA1DDA">
      <w:pPr>
        <w:pStyle w:val="2"/>
        <w:spacing w:after="0" w:line="560" w:lineRule="exact"/>
        <w:ind w:left="0" w:leftChars="0" w:firstLine="64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3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强化科技企业孵化器支撑作用，为来青青年人才创新团队提供技术服务、投资融资、创业辅导等赋能支持。对新获批的工业和信息化部科技型企业孵化器，根据入选层级依法依规给予最高2</w:t>
      </w:r>
      <w:r>
        <w:rPr>
          <w:rFonts w:ascii="仿宋_GB2312" w:hAnsi="楷体_GB2312" w:eastAsia="仿宋_GB2312" w:cs="楷体_GB2312"/>
          <w:sz w:val="32"/>
          <w:szCs w:val="32"/>
        </w:rPr>
        <w:t>00万元奖补</w:t>
      </w:r>
      <w:r>
        <w:rPr>
          <w:rFonts w:hint="eastAsia" w:ascii="仿宋_GB2312" w:hAnsi="楷体_GB2312" w:eastAsia="仿宋_GB2312" w:cs="楷体_GB2312"/>
          <w:sz w:val="32"/>
          <w:szCs w:val="32"/>
        </w:rPr>
        <w:t>。</w:t>
      </w:r>
    </w:p>
    <w:p w14:paraId="309B69B8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政策咨询：市科技局成果转化与创新孵化处</w:t>
      </w:r>
    </w:p>
    <w:p w14:paraId="07309B72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联系方式：85911343</w:t>
      </w:r>
    </w:p>
    <w:p w14:paraId="04697B45">
      <w:pPr>
        <w:pStyle w:val="2"/>
        <w:spacing w:after="0" w:line="560" w:lineRule="exact"/>
        <w:ind w:left="0" w:leftChars="0" w:firstLine="640"/>
        <w:rPr>
          <w:rFonts w:ascii="黑体" w:hAnsi="黑体" w:eastAsia="黑体" w:cs="楷体_GB2312"/>
          <w:sz w:val="32"/>
          <w:szCs w:val="32"/>
        </w:rPr>
      </w:pPr>
      <w:r>
        <w:rPr>
          <w:rFonts w:ascii="黑体" w:hAnsi="黑体" w:eastAsia="黑体" w:cs="楷体_GB2312"/>
          <w:sz w:val="32"/>
          <w:szCs w:val="32"/>
        </w:rPr>
        <w:t>二</w:t>
      </w:r>
      <w:r>
        <w:rPr>
          <w:rFonts w:hint="eastAsia" w:ascii="黑体" w:hAnsi="黑体" w:eastAsia="黑体" w:cs="楷体_GB2312"/>
          <w:sz w:val="32"/>
          <w:szCs w:val="32"/>
        </w:rPr>
        <w:t>、强化创业启动扶持</w:t>
      </w:r>
    </w:p>
    <w:p w14:paraId="46FB7F15">
      <w:pPr>
        <w:pStyle w:val="2"/>
        <w:spacing w:after="0" w:line="560" w:lineRule="exact"/>
        <w:ind w:left="0" w:leftChars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建立“创在青岛”创新创业大赛项目遴选机制，对获奖项目给予最高10万元的资金支持，鼓励优质创新创业项目在青落地培育。实施大学生创业明星评选机制，对在青创新创业的优秀青年人才，符合条件的给予最高3万元奖励。</w:t>
      </w:r>
    </w:p>
    <w:p w14:paraId="77768077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政策咨询：市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公共就业和人才服务中心创业服务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部</w:t>
      </w:r>
    </w:p>
    <w:p w14:paraId="0248175D">
      <w:pPr>
        <w:pStyle w:val="2"/>
        <w:spacing w:after="0" w:line="560" w:lineRule="exact"/>
        <w:ind w:left="0" w:leftChars="0" w:firstLine="640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联系方式：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66781818</w:t>
      </w:r>
    </w:p>
    <w:p w14:paraId="36593F9B">
      <w:pPr>
        <w:pStyle w:val="2"/>
        <w:spacing w:after="0" w:line="560" w:lineRule="exact"/>
        <w:ind w:left="0" w:leftChars="0" w:firstLine="640"/>
        <w:rPr>
          <w:rFonts w:ascii="仿宋_GB2312" w:hAnsi="黑体" w:eastAsia="仿宋_GB2312" w:cs="黑体"/>
          <w:sz w:val="32"/>
          <w:szCs w:val="32"/>
          <w:highlight w:val="yellow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5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实施“创业陪跑”行动，围绕我市重点产业筛选一批创新创业项目纳入陪跑项目库，探索建立创业导师工作室，提供资源链接、融资支持、培训交流等全周期赋能服务。健全在校大学生全周期创业培育体系,支持在青高校加强创业教育课程建设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</w:rPr>
        <w:t>探索开展创业见习活动。</w:t>
      </w:r>
    </w:p>
    <w:p w14:paraId="3BD50D4E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政策咨询：市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公共就业和人才服务中心创业服务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部</w:t>
      </w:r>
    </w:p>
    <w:p w14:paraId="61C85AE0">
      <w:pPr>
        <w:pStyle w:val="2"/>
        <w:spacing w:after="0" w:line="560" w:lineRule="exact"/>
        <w:ind w:left="0" w:leftChars="0" w:firstLine="640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联系方式：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66781818</w:t>
      </w:r>
    </w:p>
    <w:p w14:paraId="05BB3055">
      <w:pPr>
        <w:pStyle w:val="2"/>
        <w:spacing w:after="0" w:line="560" w:lineRule="exact"/>
        <w:ind w:left="0" w:leftChars="0" w:firstLine="64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6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毕业3年内（含毕业学年）全日制专科及以上学历高校毕业生（含技工院校高级工班、预备技师班、技师班毕业生）</w:t>
      </w:r>
      <w:r>
        <w:rPr>
          <w:rFonts w:ascii="仿宋_GB2312" w:hAnsi="黑体" w:eastAsia="仿宋_GB2312" w:cs="黑体"/>
          <w:sz w:val="32"/>
          <w:szCs w:val="32"/>
        </w:rPr>
        <w:t>来青岛市求职的</w:t>
      </w:r>
      <w:r>
        <w:rPr>
          <w:rFonts w:hint="eastAsia" w:ascii="仿宋_GB2312" w:hAnsi="黑体" w:eastAsia="仿宋_GB2312" w:cs="黑体"/>
          <w:sz w:val="32"/>
          <w:szCs w:val="32"/>
        </w:rPr>
        <w:t>，可申请享受累计期限最长6个月的免租金住宿保障；如在青岛市实现就业创业，可再次申请租住，与之前住宿期合并计算，最长1</w:t>
      </w:r>
      <w:r>
        <w:rPr>
          <w:rFonts w:ascii="仿宋_GB2312" w:hAnsi="黑体" w:eastAsia="仿宋_GB2312" w:cs="黑体"/>
          <w:sz w:val="32"/>
          <w:szCs w:val="32"/>
        </w:rPr>
        <w:t>2个月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  <w:r>
        <w:rPr>
          <w:rFonts w:ascii="仿宋_GB2312" w:hAnsi="黑体" w:eastAsia="仿宋_GB2312" w:cs="黑体"/>
          <w:sz w:val="32"/>
          <w:szCs w:val="32"/>
        </w:rPr>
        <w:t>初次申请时已在青岛市就业创业的</w:t>
      </w:r>
      <w:r>
        <w:rPr>
          <w:rFonts w:hint="eastAsia" w:ascii="仿宋_GB2312" w:hAnsi="黑体" w:eastAsia="仿宋_GB2312" w:cs="黑体"/>
          <w:sz w:val="32"/>
          <w:szCs w:val="32"/>
        </w:rPr>
        <w:t>，</w:t>
      </w:r>
      <w:r>
        <w:rPr>
          <w:rFonts w:ascii="仿宋_GB2312" w:hAnsi="黑体" w:eastAsia="仿宋_GB2312" w:cs="黑体"/>
          <w:sz w:val="32"/>
          <w:szCs w:val="32"/>
        </w:rPr>
        <w:t>可申请享受最长</w:t>
      </w:r>
      <w:r>
        <w:rPr>
          <w:rFonts w:hint="eastAsia" w:ascii="仿宋_GB2312" w:hAnsi="黑体" w:eastAsia="仿宋_GB2312" w:cs="黑体"/>
          <w:sz w:val="32"/>
          <w:szCs w:val="32"/>
        </w:rPr>
        <w:t>1</w:t>
      </w:r>
      <w:r>
        <w:rPr>
          <w:rFonts w:ascii="仿宋_GB2312" w:hAnsi="黑体" w:eastAsia="仿宋_GB2312" w:cs="黑体"/>
          <w:sz w:val="32"/>
          <w:szCs w:val="32"/>
        </w:rPr>
        <w:t>2个月的免租金住宿保障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  <w:r>
        <w:rPr>
          <w:rFonts w:ascii="仿宋_GB2312" w:hAnsi="黑体" w:eastAsia="仿宋_GB2312" w:cs="黑体"/>
          <w:sz w:val="32"/>
          <w:szCs w:val="32"/>
        </w:rPr>
        <w:t>免租金住宿保障政策与租赁型人才住房</w:t>
      </w:r>
      <w:r>
        <w:rPr>
          <w:rFonts w:hint="eastAsia" w:ascii="仿宋_GB2312" w:hAnsi="黑体" w:eastAsia="仿宋_GB2312" w:cs="黑体"/>
          <w:sz w:val="32"/>
          <w:szCs w:val="32"/>
        </w:rPr>
        <w:t>、</w:t>
      </w:r>
      <w:r>
        <w:rPr>
          <w:rFonts w:ascii="仿宋_GB2312" w:hAnsi="黑体" w:eastAsia="仿宋_GB2312" w:cs="黑体"/>
          <w:sz w:val="32"/>
          <w:szCs w:val="32"/>
        </w:rPr>
        <w:t>保障性租赁住房政策不可同时享受</w:t>
      </w:r>
      <w:r>
        <w:rPr>
          <w:rFonts w:hint="eastAsia" w:ascii="仿宋_GB2312" w:hAnsi="黑体" w:eastAsia="仿宋_GB2312" w:cs="黑体"/>
          <w:sz w:val="32"/>
          <w:szCs w:val="32"/>
        </w:rPr>
        <w:t>。在房源保障范围内，采取“先约先住”的方式，按照“一人一间房”的住宿标准给予保障。</w:t>
      </w:r>
    </w:p>
    <w:p w14:paraId="0C975BF5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政策咨询：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市人力资源和社会保障局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就业促进与失业保险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处</w:t>
      </w:r>
    </w:p>
    <w:p w14:paraId="29D31025">
      <w:pPr>
        <w:pStyle w:val="2"/>
        <w:spacing w:after="0" w:line="560" w:lineRule="exact"/>
        <w:ind w:left="0" w:leftChars="0" w:firstLine="64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联系方式：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85912361</w:t>
      </w:r>
    </w:p>
    <w:p w14:paraId="53ADF1AE">
      <w:pPr>
        <w:pStyle w:val="2"/>
        <w:spacing w:after="0" w:line="560" w:lineRule="exact"/>
        <w:ind w:left="0" w:leftChars="0" w:firstLine="640"/>
        <w:rPr>
          <w:rFonts w:ascii="仿宋_GB2312" w:hAnsi="黑体" w:eastAsia="仿宋_GB2312" w:cs="黑体"/>
          <w:sz w:val="32"/>
          <w:szCs w:val="32"/>
          <w:highlight w:val="yellow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 w:cs="黑体"/>
          <w:sz w:val="32"/>
          <w:szCs w:val="32"/>
        </w:rPr>
        <w:t>.出台新一轮创业培训政策，强化创业师资队伍建设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</w:rPr>
        <w:t>支持青年创业者参加创业理论和创业经营及网络创业培训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</w:rPr>
        <w:t>定期举办“创业第一课”“创业元宇宙”等培训活动。</w:t>
      </w:r>
    </w:p>
    <w:p w14:paraId="1CC5199C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政策咨询：市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公共就业和人才服务中心创业服务</w:t>
      </w:r>
      <w:r>
        <w:rPr>
          <w:rFonts w:hint="eastAsia" w:ascii="楷体_GB2312" w:hAnsi="楷体_GB2312" w:eastAsia="楷体_GB2312" w:cs="楷体_GB2312"/>
          <w:sz w:val="32"/>
          <w:szCs w:val="32"/>
        </w:rPr>
        <w:t>部</w:t>
      </w:r>
    </w:p>
    <w:p w14:paraId="3EDB568C">
      <w:pPr>
        <w:pStyle w:val="2"/>
        <w:spacing w:after="0" w:line="560" w:lineRule="exact"/>
        <w:ind w:left="0" w:leftChars="0"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联系方式：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66781818</w:t>
      </w:r>
    </w:p>
    <w:p w14:paraId="57578DDF">
      <w:pPr>
        <w:pStyle w:val="2"/>
        <w:spacing w:after="0" w:line="560" w:lineRule="exact"/>
        <w:ind w:left="0" w:leftChars="0" w:firstLine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、加快场景资源供给</w:t>
      </w:r>
    </w:p>
    <w:p w14:paraId="15382141">
      <w:pPr>
        <w:pStyle w:val="2"/>
        <w:spacing w:after="0" w:line="560" w:lineRule="exact"/>
        <w:ind w:left="0" w:leftChars="0" w:firstLine="640"/>
        <w:rPr>
          <w:rFonts w:ascii="仿宋_GB2312" w:hAnsi="黑体" w:eastAsia="仿宋_GB2312" w:cs="黑体"/>
          <w:sz w:val="32"/>
          <w:szCs w:val="32"/>
          <w:highlight w:val="yellow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8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发挥场景需求牵引作用。搭建“青岛场景”服务平台，每年发布场景清单不少于200个、遴选场景应用实验室20家左右。依托市人工智能产业协会，常态化开展人工智能“百企百景”发布对接活动，推动解决方案与应用场景精准对接。</w:t>
      </w:r>
    </w:p>
    <w:p w14:paraId="09FDAED4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政策咨询：市发展改革委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场景创新</w:t>
      </w:r>
      <w:r>
        <w:rPr>
          <w:rFonts w:hint="eastAsia" w:ascii="楷体_GB2312" w:hAnsi="楷体_GB2312" w:eastAsia="楷体_GB2312" w:cs="楷体_GB2312"/>
          <w:sz w:val="32"/>
          <w:szCs w:val="32"/>
        </w:rPr>
        <w:t>处、市工业和信息化局科技处、市人工智能产业协会</w:t>
      </w:r>
    </w:p>
    <w:p w14:paraId="37C1C478">
      <w:pPr>
        <w:pStyle w:val="2"/>
        <w:spacing w:after="0" w:line="560" w:lineRule="exact"/>
        <w:ind w:left="0" w:leftChars="0" w:firstLine="64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联系方式：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85911222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85911216、57707900</w:t>
      </w:r>
    </w:p>
    <w:p w14:paraId="4D15E5E8">
      <w:pPr>
        <w:pStyle w:val="2"/>
        <w:spacing w:after="0" w:line="560" w:lineRule="exact"/>
        <w:ind w:left="0" w:leftChars="0" w:firstLine="64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9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组织市直国有企业开放应用场景，鼓励广大青年人才以“揭榜挂帅”等方式参与场景建设，放大国有企业对青年人才的吸引集聚效应。</w:t>
      </w:r>
    </w:p>
    <w:p w14:paraId="502FC9F7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政策咨询：市国资委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科技创新</w:t>
      </w:r>
      <w:r>
        <w:rPr>
          <w:rFonts w:hint="eastAsia" w:ascii="楷体_GB2312" w:hAnsi="楷体_GB2312" w:eastAsia="楷体_GB2312" w:cs="楷体_GB2312"/>
          <w:sz w:val="32"/>
          <w:szCs w:val="32"/>
        </w:rPr>
        <w:t>处</w:t>
      </w:r>
    </w:p>
    <w:p w14:paraId="1BD89F3F">
      <w:pPr>
        <w:pStyle w:val="2"/>
        <w:spacing w:after="0" w:line="560" w:lineRule="exact"/>
        <w:ind w:left="0" w:leftChars="0" w:firstLine="64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联系方式：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83786895</w:t>
      </w:r>
    </w:p>
    <w:p w14:paraId="72056D27">
      <w:pPr>
        <w:pStyle w:val="2"/>
        <w:spacing w:after="0" w:line="560" w:lineRule="exact"/>
        <w:ind w:left="0" w:leftChars="0" w:firstLine="64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10</w:t>
      </w:r>
      <w:r>
        <w:rPr>
          <w:rFonts w:hint="eastAsia" w:ascii="仿宋_GB2312" w:hAnsi="楷体_GB2312" w:eastAsia="仿宋_GB2312" w:cs="楷体_GB2312"/>
          <w:sz w:val="32"/>
          <w:szCs w:val="32"/>
        </w:rPr>
        <w:t>.支持海洋科技大市场运用人工智能技术，建立完善成果库、人才库、机构库、企业库，打造数据底座和知识图谱，缩短产研对接周期，提高供需匹配精准度，加速科技成果转化进程。</w:t>
      </w:r>
    </w:p>
    <w:p w14:paraId="018EECC5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政策咨询：市科技局成果转化与创新孵化处</w:t>
      </w:r>
    </w:p>
    <w:p w14:paraId="23AE1C62">
      <w:pPr>
        <w:pStyle w:val="2"/>
        <w:spacing w:after="0" w:line="560" w:lineRule="exact"/>
        <w:ind w:left="0" w:leftChars="0"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联系方式：85911343</w:t>
      </w:r>
    </w:p>
    <w:p w14:paraId="47E06F38">
      <w:pPr>
        <w:pStyle w:val="2"/>
        <w:spacing w:after="0" w:line="560" w:lineRule="exact"/>
        <w:ind w:left="0" w:leftChars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</w:t>
      </w:r>
      <w:r>
        <w:rPr>
          <w:rFonts w:ascii="仿宋_GB2312" w:eastAsia="仿宋_GB2312"/>
          <w:sz w:val="32"/>
          <w:szCs w:val="32"/>
        </w:rPr>
        <w:t>具体实施期限按照相关规定执行。</w:t>
      </w:r>
      <w:r>
        <w:rPr>
          <w:rFonts w:hint="eastAsia" w:ascii="仿宋_GB2312" w:eastAsia="仿宋_GB2312"/>
          <w:sz w:val="32"/>
          <w:szCs w:val="32"/>
        </w:rPr>
        <w:t>有效期内遇中央、省有关政策调整的，按上级有关政策执行。</w:t>
      </w:r>
    </w:p>
    <w:p w14:paraId="49B97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3C87"/>
    <w:rsid w:val="72369337"/>
    <w:rsid w:val="FD7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iPriority w:val="0"/>
    <w:pPr>
      <w:ind w:firstLine="420" w:firstLineChars="200"/>
    </w:pPr>
  </w:style>
  <w:style w:type="paragraph" w:styleId="5">
    <w:name w:val="Body Text First Indent"/>
    <w:basedOn w:val="6"/>
    <w:uiPriority w:val="0"/>
    <w:pPr>
      <w:ind w:firstLine="420" w:firstLineChars="100"/>
    </w:pPr>
  </w:style>
  <w:style w:type="paragraph" w:styleId="6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2026-03-23T13:58:00Z</dcterms:created>
  <dc:creator>Seven</dc:creator>
  <cp:lastModifiedBy>Seven</cp:lastModifiedBy>
  <dcterms:modified xsi:type="dcterms:W3CDTF">2026-03-23T13:58:26Z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42C3952FCF34C83872D6C06975280CB6_41</vt:lpwstr>
  </property>
</Properties>
</file>