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内资、私营股份有限公司设立登记办事指南</w:t>
      </w:r>
    </w:p>
    <w:p>
      <w:pPr>
        <w:rPr>
          <w:sz w:val="32"/>
          <w:szCs w:val="32"/>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《中华人民共和国公司法》(1993年12月通过，201</w:t>
      </w:r>
      <w:r>
        <w:rPr>
          <w:rFonts w:ascii="仿宋_GB2312" w:eastAsia="仿宋_GB2312"/>
          <w:sz w:val="28"/>
          <w:szCs w:val="28"/>
        </w:rPr>
        <w:t>8</w:t>
      </w:r>
      <w:r>
        <w:rPr>
          <w:rFonts w:hint="eastAsia" w:ascii="仿宋_GB2312" w:eastAsia="仿宋_GB2312"/>
          <w:sz w:val="28"/>
          <w:szCs w:val="28"/>
        </w:rPr>
        <w:t>年1</w:t>
      </w:r>
      <w:r>
        <w:rPr>
          <w:rFonts w:ascii="仿宋_GB2312" w:eastAsia="仿宋_GB2312"/>
          <w:sz w:val="28"/>
          <w:szCs w:val="28"/>
        </w:rPr>
        <w:t>0</w:t>
      </w:r>
      <w:r>
        <w:rPr>
          <w:rFonts w:hint="eastAsia" w:ascii="仿宋_GB2312" w:eastAsia="仿宋_GB2312"/>
          <w:sz w:val="28"/>
          <w:szCs w:val="28"/>
        </w:rPr>
        <w:t xml:space="preserve">月修正) 第六条第一款“设立公司，应当依法向公司登记机关申请设立登记。符合本法规定的设立条件的，由公司登记机关分别登记为有限责任公司或者股份有限公司；不符合本法规定的设立条件的，不得登记为有限责任公司或者股份有限公司。”第七条“依法设立的公司，由公司登记机关发给公司营业执照。公司营业执照签发日期为公司成立日期。公司营业执照应当载明公司的名称、住所、注册资本、经营范围、法定代表人姓名等事项。”    </w:t>
      </w:r>
    </w:p>
    <w:p>
      <w:pPr>
        <w:pStyle w:val="12"/>
        <w:shd w:val="clear" w:color="auto" w:fill="FFFFFF"/>
        <w:spacing w:before="0" w:beforeAutospacing="0" w:after="0" w:afterAutospacing="0" w:line="500" w:lineRule="exact"/>
        <w:ind w:firstLine="560" w:firstLineChars="200"/>
        <w:jc w:val="both"/>
        <w:rPr>
          <w:rFonts w:ascii="仿宋_GB2312" w:eastAsia="仿宋_GB2312"/>
          <w:color w:val="000000" w:themeColor="text1"/>
          <w:sz w:val="28"/>
          <w:szCs w:val="28"/>
        </w:rPr>
      </w:pPr>
      <w:r>
        <w:rPr>
          <w:rFonts w:hint="eastAsia" w:ascii="仿宋_GB2312" w:eastAsia="仿宋_GB2312"/>
          <w:color w:val="000000" w:themeColor="text1"/>
          <w:sz w:val="28"/>
          <w:szCs w:val="28"/>
        </w:rPr>
        <w:t>《市场主体登记管理条例》（2021年7月国务院令第746号，2022年3月1日实施）第三条“市场主体应当依照本条例办理登记。未经登记，不得以市场主体名义从事经营活动。法律、行政法规规定无需办理登记的除外。市场主体登记包括设立登记、变更登记和注销登记。”第二十一条“申请人申请市场主体设立登记，登记机关依法予以登记的，签发营业执照。营业执照签发日期为市场主体的成立日期。”</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提交材料齐全，符合法定形式。</w:t>
      </w:r>
    </w:p>
    <w:p>
      <w:pPr>
        <w:spacing w:line="560" w:lineRule="exact"/>
        <w:ind w:firstLine="560" w:firstLineChars="200"/>
        <w:rPr>
          <w:rFonts w:ascii="黑体" w:hAnsi="黑体" w:eastAsia="黑体"/>
          <w:b/>
          <w:w w:val="95"/>
          <w:sz w:val="28"/>
          <w:szCs w:val="28"/>
        </w:rPr>
      </w:pPr>
      <w:r>
        <w:rPr>
          <w:rFonts w:hint="eastAsia" w:ascii="黑体" w:hAnsi="黑体" w:eastAsia="黑体"/>
          <w:sz w:val="28"/>
          <w:szCs w:val="28"/>
        </w:rPr>
        <w:t>三、申请材料：</w:t>
      </w:r>
      <w:r>
        <w:rPr>
          <w:rFonts w:hint="eastAsia" w:ascii="仿宋_GB2312" w:hAnsi="仿宋" w:eastAsia="仿宋_GB2312"/>
          <w:b/>
          <w:color w:val="FF0000"/>
          <w:w w:val="95"/>
          <w:sz w:val="28"/>
          <w:szCs w:val="28"/>
        </w:rPr>
        <w:t>以下材料均需原件（标注复印件的除外），示范文本附后</w:t>
      </w:r>
    </w:p>
    <w:p>
      <w:pPr>
        <w:pStyle w:val="25"/>
        <w:widowControl/>
        <w:overflowPunct w:val="0"/>
        <w:adjustRightInd w:val="0"/>
        <w:snapToGrid w:val="0"/>
        <w:spacing w:line="440" w:lineRule="exact"/>
        <w:ind w:left="420" w:leftChars="200" w:firstLine="140" w:firstLineChars="50"/>
        <w:rPr>
          <w:rFonts w:ascii="仿宋_GB2312" w:hAnsi="仿宋" w:eastAsia="仿宋_GB2312" w:cs="Tahoma"/>
          <w:color w:val="000000"/>
          <w:sz w:val="28"/>
          <w:szCs w:val="28"/>
        </w:rPr>
      </w:pPr>
      <w:r>
        <w:rPr>
          <w:rFonts w:hint="eastAsia" w:ascii="仿宋_GB2312" w:hAnsi="仿宋" w:eastAsia="仿宋_GB2312" w:cs="Tahoma"/>
          <w:color w:val="000000"/>
          <w:sz w:val="28"/>
          <w:szCs w:val="28"/>
        </w:rPr>
        <w:t>1.《公司登记（备案）申请书》。</w:t>
      </w:r>
    </w:p>
    <w:p>
      <w:pPr>
        <w:widowControl/>
        <w:spacing w:line="440" w:lineRule="exact"/>
        <w:ind w:firstLine="560" w:firstLineChars="200"/>
        <w:jc w:val="left"/>
        <w:rPr>
          <w:rFonts w:ascii="仿宋_GB2312" w:hAnsi="仿宋" w:eastAsia="仿宋_GB2312" w:cs="Tahoma"/>
          <w:color w:val="000000"/>
          <w:sz w:val="28"/>
          <w:szCs w:val="28"/>
        </w:rPr>
      </w:pPr>
      <w:r>
        <w:rPr>
          <w:rFonts w:hint="eastAsia" w:ascii="仿宋_GB2312" w:hAnsi="仿宋" w:eastAsia="仿宋_GB2312" w:cs="Tahoma"/>
          <w:color w:val="000000"/>
          <w:sz w:val="28"/>
          <w:szCs w:val="28"/>
        </w:rPr>
        <w:t>2.公司章程（有限责任公司由全体股东签署，股份有限公司由全体发起人签署）。</w:t>
      </w:r>
    </w:p>
    <w:p>
      <w:pPr>
        <w:pStyle w:val="25"/>
        <w:widowControl/>
        <w:overflowPunct w:val="0"/>
        <w:adjustRightInd w:val="0"/>
        <w:snapToGrid w:val="0"/>
        <w:spacing w:line="440" w:lineRule="exact"/>
        <w:ind w:left="420" w:leftChars="200" w:firstLine="140" w:firstLineChars="50"/>
        <w:rPr>
          <w:rFonts w:ascii="仿宋_GB2312" w:hAnsi="仿宋" w:eastAsia="仿宋_GB2312" w:cs="Tahoma"/>
          <w:color w:val="000000"/>
          <w:sz w:val="28"/>
          <w:szCs w:val="28"/>
        </w:rPr>
      </w:pPr>
      <w:r>
        <w:rPr>
          <w:rFonts w:hint="eastAsia" w:ascii="仿宋_GB2312" w:hAnsi="仿宋" w:eastAsia="仿宋_GB2312" w:cs="Tahoma"/>
          <w:color w:val="000000"/>
          <w:sz w:val="28"/>
          <w:szCs w:val="28"/>
        </w:rPr>
        <w:t>3.股东、发起人的主体资格文件或自然人身份证明。</w:t>
      </w:r>
    </w:p>
    <w:p>
      <w:pPr>
        <w:pStyle w:val="25"/>
        <w:widowControl/>
        <w:tabs>
          <w:tab w:val="left" w:pos="840"/>
        </w:tabs>
        <w:overflowPunct w:val="0"/>
        <w:adjustRightInd w:val="0"/>
        <w:snapToGrid w:val="0"/>
        <w:spacing w:line="440" w:lineRule="exact"/>
        <w:ind w:firstLine="560" w:firstLineChars="200"/>
        <w:rPr>
          <w:rFonts w:ascii="仿宋_GB2312" w:hAnsi="仿宋" w:eastAsia="仿宋_GB2312" w:cs="Tahoma"/>
          <w:color w:val="000000"/>
          <w:sz w:val="28"/>
          <w:szCs w:val="28"/>
        </w:rPr>
      </w:pPr>
      <w:r>
        <w:rPr>
          <w:rFonts w:hint="eastAsia" w:ascii="仿宋_GB2312" w:hAnsi="仿宋" w:eastAsia="仿宋_GB2312" w:cs="Tahoma"/>
          <w:color w:val="000000"/>
          <w:sz w:val="28"/>
          <w:szCs w:val="28"/>
        </w:rPr>
        <w:t>◆股东、发起人为企业的，提交营业执照复印件。</w:t>
      </w:r>
    </w:p>
    <w:p>
      <w:pPr>
        <w:pStyle w:val="25"/>
        <w:widowControl/>
        <w:tabs>
          <w:tab w:val="left" w:pos="840"/>
        </w:tabs>
        <w:overflowPunct w:val="0"/>
        <w:adjustRightInd w:val="0"/>
        <w:snapToGrid w:val="0"/>
        <w:spacing w:line="440" w:lineRule="exact"/>
        <w:ind w:firstLine="560" w:firstLineChars="200"/>
        <w:rPr>
          <w:rFonts w:ascii="仿宋_GB2312" w:hAnsi="仿宋" w:eastAsia="仿宋_GB2312" w:cs="Tahoma"/>
          <w:color w:val="000000"/>
          <w:sz w:val="28"/>
          <w:szCs w:val="28"/>
        </w:rPr>
      </w:pPr>
      <w:r>
        <w:rPr>
          <w:rFonts w:hint="eastAsia" w:ascii="仿宋_GB2312" w:hAnsi="仿宋" w:eastAsia="仿宋_GB2312" w:cs="Tahoma"/>
          <w:color w:val="000000"/>
          <w:sz w:val="28"/>
          <w:szCs w:val="28"/>
        </w:rPr>
        <w:t>◆股东、发起人为事业法人的，提交事业单位法人登记证书复印件。</w:t>
      </w:r>
    </w:p>
    <w:p>
      <w:pPr>
        <w:pStyle w:val="25"/>
        <w:widowControl/>
        <w:overflowPunct w:val="0"/>
        <w:adjustRightInd w:val="0"/>
        <w:snapToGrid w:val="0"/>
        <w:spacing w:line="440" w:lineRule="exact"/>
        <w:ind w:firstLine="560" w:firstLineChars="200"/>
        <w:rPr>
          <w:rFonts w:ascii="仿宋_GB2312" w:hAnsi="仿宋" w:eastAsia="仿宋_GB2312" w:cs="Tahoma"/>
          <w:color w:val="000000"/>
          <w:sz w:val="28"/>
          <w:szCs w:val="28"/>
        </w:rPr>
      </w:pPr>
      <w:r>
        <w:rPr>
          <w:rFonts w:hint="eastAsia" w:ascii="仿宋_GB2312" w:hAnsi="仿宋" w:eastAsia="仿宋_GB2312" w:cs="Tahoma"/>
          <w:color w:val="000000"/>
          <w:sz w:val="28"/>
          <w:szCs w:val="28"/>
        </w:rPr>
        <w:t>◆股东、发起人为社团法人的，提交社会团体法人登记证复印件。</w:t>
      </w:r>
    </w:p>
    <w:p>
      <w:pPr>
        <w:pStyle w:val="25"/>
        <w:widowControl/>
        <w:overflowPunct w:val="0"/>
        <w:adjustRightInd w:val="0"/>
        <w:snapToGrid w:val="0"/>
        <w:spacing w:line="440" w:lineRule="exact"/>
        <w:ind w:firstLine="560" w:firstLineChars="200"/>
        <w:rPr>
          <w:rFonts w:ascii="仿宋_GB2312" w:hAnsi="仿宋" w:eastAsia="仿宋_GB2312" w:cs="Tahoma"/>
          <w:color w:val="000000"/>
          <w:sz w:val="28"/>
          <w:szCs w:val="28"/>
        </w:rPr>
      </w:pPr>
      <w:r>
        <w:rPr>
          <w:rFonts w:hint="eastAsia" w:ascii="仿宋_GB2312" w:hAnsi="仿宋" w:eastAsia="仿宋_GB2312" w:cs="Tahoma"/>
          <w:color w:val="000000"/>
          <w:sz w:val="28"/>
          <w:szCs w:val="28"/>
        </w:rPr>
        <w:t>◆股东、发起人为民办非企业单位的，提交民办非企业单位登记证书复印件。</w:t>
      </w:r>
    </w:p>
    <w:p>
      <w:pPr>
        <w:pStyle w:val="25"/>
        <w:widowControl/>
        <w:overflowPunct w:val="0"/>
        <w:adjustRightInd w:val="0"/>
        <w:snapToGrid w:val="0"/>
        <w:spacing w:line="440" w:lineRule="exact"/>
        <w:ind w:firstLine="560" w:firstLineChars="200"/>
        <w:rPr>
          <w:rFonts w:ascii="仿宋_GB2312" w:hAnsi="仿宋" w:eastAsia="仿宋_GB2312" w:cs="Tahoma"/>
          <w:color w:val="000000"/>
          <w:sz w:val="28"/>
          <w:szCs w:val="28"/>
        </w:rPr>
      </w:pPr>
      <w:r>
        <w:rPr>
          <w:rFonts w:hint="eastAsia" w:ascii="仿宋_GB2312" w:hAnsi="仿宋" w:eastAsia="仿宋_GB2312" w:cs="Tahoma"/>
          <w:color w:val="000000"/>
          <w:sz w:val="28"/>
          <w:szCs w:val="28"/>
        </w:rPr>
        <w:t>◆股东、发起人为自然人的，提交身份证件复印件。</w:t>
      </w:r>
    </w:p>
    <w:p>
      <w:pPr>
        <w:pStyle w:val="25"/>
        <w:widowControl/>
        <w:overflowPunct w:val="0"/>
        <w:adjustRightInd w:val="0"/>
        <w:snapToGrid w:val="0"/>
        <w:spacing w:line="440" w:lineRule="exact"/>
        <w:ind w:firstLine="618" w:firstLineChars="221"/>
        <w:rPr>
          <w:rFonts w:ascii="仿宋_GB2312" w:hAnsi="仿宋" w:eastAsia="仿宋_GB2312" w:cs="Tahoma"/>
          <w:color w:val="000000"/>
          <w:sz w:val="28"/>
          <w:szCs w:val="28"/>
        </w:rPr>
      </w:pPr>
      <w:r>
        <w:rPr>
          <w:rFonts w:hint="eastAsia" w:ascii="仿宋_GB2312" w:hAnsi="仿宋" w:eastAsia="仿宋_GB2312" w:cs="Tahoma"/>
          <w:color w:val="000000"/>
          <w:sz w:val="28"/>
          <w:szCs w:val="28"/>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0" w:name="OLE_LINK16"/>
      <w:r>
        <w:rPr>
          <w:rFonts w:hint="eastAsia" w:ascii="仿宋_GB2312" w:hAnsi="仿宋" w:eastAsia="仿宋_GB2312" w:cs="Tahoma"/>
          <w:color w:val="000000"/>
          <w:sz w:val="28"/>
          <w:szCs w:val="28"/>
        </w:rPr>
        <w:t>外国自然人提交的身份证明文件为经中国使（领）馆签证并经中国出入境管理部门确认入境手续的护照的，经原件核对后，无需公证</w:t>
      </w:r>
      <w:bookmarkEnd w:id="0"/>
      <w:r>
        <w:rPr>
          <w:rFonts w:hint="eastAsia" w:ascii="仿宋_GB2312" w:hAnsi="仿宋" w:eastAsia="仿宋_GB2312" w:cs="Tahoma"/>
          <w:color w:val="000000"/>
          <w:sz w:val="28"/>
          <w:szCs w:val="28"/>
        </w:rPr>
        <w:t>。</w:t>
      </w:r>
    </w:p>
    <w:p>
      <w:pPr>
        <w:pStyle w:val="25"/>
        <w:widowControl/>
        <w:overflowPunct w:val="0"/>
        <w:adjustRightInd w:val="0"/>
        <w:snapToGrid w:val="0"/>
        <w:spacing w:line="440" w:lineRule="exact"/>
        <w:ind w:firstLine="480"/>
        <w:rPr>
          <w:rFonts w:ascii="仿宋_GB2312" w:hAnsi="仿宋" w:eastAsia="仿宋_GB2312" w:cs="Tahoma"/>
          <w:color w:val="000000"/>
          <w:sz w:val="28"/>
          <w:szCs w:val="28"/>
        </w:rPr>
      </w:pPr>
      <w:r>
        <w:rPr>
          <w:rFonts w:hint="eastAsia" w:ascii="仿宋_GB2312" w:hAnsi="仿宋" w:eastAsia="仿宋_GB2312" w:cs="Tahoma"/>
          <w:color w:val="000000"/>
          <w:sz w:val="28"/>
          <w:szCs w:val="28"/>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25"/>
        <w:widowControl/>
        <w:numPr>
          <w:ilvl w:val="0"/>
          <w:numId w:val="1"/>
        </w:numPr>
        <w:overflowPunct w:val="0"/>
        <w:adjustRightInd w:val="0"/>
        <w:snapToGrid w:val="0"/>
        <w:spacing w:line="440" w:lineRule="exact"/>
        <w:rPr>
          <w:rFonts w:ascii="仿宋_GB2312" w:hAnsi="仿宋" w:eastAsia="仿宋_GB2312" w:cs="Tahoma"/>
          <w:color w:val="000000"/>
          <w:sz w:val="28"/>
          <w:szCs w:val="28"/>
        </w:rPr>
      </w:pPr>
      <w:r>
        <w:rPr>
          <w:rFonts w:hint="eastAsia" w:ascii="仿宋_GB2312" w:hAnsi="仿宋" w:eastAsia="仿宋_GB2312" w:cs="Tahoma"/>
          <w:color w:val="000000"/>
          <w:sz w:val="28"/>
          <w:szCs w:val="28"/>
        </w:rPr>
        <w:t>股东、发起人为其他类型法人的,提交有关法律法规规定的资格证明复印件。</w:t>
      </w:r>
    </w:p>
    <w:p>
      <w:pPr>
        <w:pStyle w:val="25"/>
        <w:widowControl/>
        <w:numPr>
          <w:ilvl w:val="0"/>
          <w:numId w:val="2"/>
        </w:numPr>
        <w:overflowPunct w:val="0"/>
        <w:adjustRightInd w:val="0"/>
        <w:snapToGrid w:val="0"/>
        <w:spacing w:line="440" w:lineRule="exact"/>
        <w:ind w:firstLine="560" w:firstLineChars="200"/>
        <w:rPr>
          <w:rFonts w:ascii="仿宋_GB2312" w:hAnsi="仿宋" w:eastAsia="仿宋_GB2312" w:cs="Tahoma"/>
          <w:color w:val="000000"/>
          <w:sz w:val="28"/>
          <w:szCs w:val="28"/>
        </w:rPr>
      </w:pPr>
      <w:r>
        <w:rPr>
          <w:rFonts w:hint="eastAsia" w:ascii="仿宋_GB2312" w:hAnsi="仿宋" w:eastAsia="仿宋_GB2312" w:cs="Tahoma"/>
          <w:color w:val="000000"/>
          <w:sz w:val="28"/>
          <w:szCs w:val="28"/>
        </w:rPr>
        <w:t>法定代表人、董事、监事和高级管理人员的任职文件。法定代表人、董事、监事和高级管理人员的身份证件复印件（提交纸质材料办理登记的，在申请书中粘贴身份证复印件)。</w:t>
      </w:r>
    </w:p>
    <w:p>
      <w:pPr>
        <w:pStyle w:val="25"/>
        <w:widowControl/>
        <w:overflowPunct w:val="0"/>
        <w:adjustRightInd w:val="0"/>
        <w:snapToGrid w:val="0"/>
        <w:spacing w:line="440" w:lineRule="exact"/>
        <w:ind w:firstLine="480"/>
        <w:rPr>
          <w:rFonts w:ascii="仿宋_GB2312" w:hAnsi="仿宋" w:eastAsia="仿宋_GB2312" w:cs="Tahoma"/>
          <w:color w:val="000000"/>
          <w:sz w:val="28"/>
          <w:szCs w:val="28"/>
        </w:rPr>
      </w:pPr>
      <w:r>
        <w:rPr>
          <w:rFonts w:hint="eastAsia" w:ascii="仿宋_GB2312" w:hAnsi="仿宋" w:eastAsia="仿宋_GB2312" w:cs="Tahoma"/>
          <w:color w:val="000000"/>
          <w:sz w:val="28"/>
          <w:szCs w:val="28"/>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pPr>
        <w:pStyle w:val="25"/>
        <w:widowControl/>
        <w:numPr>
          <w:ilvl w:val="0"/>
          <w:numId w:val="3"/>
        </w:numPr>
        <w:overflowPunct w:val="0"/>
        <w:adjustRightInd w:val="0"/>
        <w:snapToGrid w:val="0"/>
        <w:spacing w:line="440" w:lineRule="exact"/>
        <w:ind w:firstLine="560" w:firstLineChars="200"/>
        <w:rPr>
          <w:rFonts w:ascii="仿宋_GB2312" w:hAnsi="仿宋" w:eastAsia="仿宋_GB2312" w:cs="Tahoma"/>
          <w:color w:val="000000"/>
          <w:sz w:val="28"/>
          <w:szCs w:val="28"/>
        </w:rPr>
      </w:pPr>
      <w:r>
        <w:rPr>
          <w:rFonts w:hint="eastAsia" w:ascii="仿宋_GB2312" w:hAnsi="仿宋" w:eastAsia="仿宋_GB2312" w:cs="Tahoma"/>
          <w:color w:val="000000"/>
          <w:sz w:val="28"/>
          <w:szCs w:val="28"/>
        </w:rPr>
        <w:t>住所使用相关文件。</w:t>
      </w:r>
    </w:p>
    <w:p>
      <w:pPr>
        <w:pStyle w:val="25"/>
        <w:widowControl/>
        <w:overflowPunct w:val="0"/>
        <w:adjustRightInd w:val="0"/>
        <w:snapToGrid w:val="0"/>
        <w:spacing w:line="440" w:lineRule="exact"/>
        <w:ind w:firstLine="560" w:firstLineChars="200"/>
        <w:rPr>
          <w:rFonts w:ascii="仿宋_GB2312" w:hAnsi="仿宋" w:eastAsia="仿宋_GB2312" w:cs="Tahoma"/>
          <w:color w:val="000000"/>
          <w:sz w:val="28"/>
          <w:szCs w:val="28"/>
        </w:rPr>
      </w:pPr>
      <w:r>
        <w:rPr>
          <w:rFonts w:hint="eastAsia" w:ascii="仿宋_GB2312" w:hAnsi="仿宋" w:eastAsia="仿宋_GB2312" w:cs="Tahoma"/>
          <w:color w:val="000000"/>
          <w:sz w:val="28"/>
          <w:szCs w:val="28"/>
        </w:rPr>
        <w:t>6.募集设立的股份有限公司提交依法设立的验资机构出具的验资证明。涉及发起人首次出资是非货币财产的，提交已办理财产权转移手续的证明文件。</w:t>
      </w:r>
    </w:p>
    <w:p>
      <w:pPr>
        <w:pStyle w:val="25"/>
        <w:widowControl/>
        <w:overflowPunct w:val="0"/>
        <w:adjustRightInd w:val="0"/>
        <w:snapToGrid w:val="0"/>
        <w:spacing w:line="440" w:lineRule="exact"/>
        <w:ind w:firstLine="560" w:firstLineChars="200"/>
        <w:rPr>
          <w:rFonts w:ascii="仿宋_GB2312" w:hAnsi="仿宋" w:eastAsia="仿宋_GB2312" w:cs="Tahoma"/>
          <w:color w:val="000000"/>
          <w:sz w:val="28"/>
          <w:szCs w:val="28"/>
        </w:rPr>
      </w:pPr>
      <w:r>
        <w:rPr>
          <w:rFonts w:hint="eastAsia" w:ascii="仿宋_GB2312" w:hAnsi="仿宋" w:eastAsia="仿宋_GB2312" w:cs="Tahoma"/>
          <w:color w:val="000000"/>
          <w:sz w:val="28"/>
          <w:szCs w:val="28"/>
        </w:rPr>
        <w:t>7.募集设立的股份有限公司公开发行股票的应提交国务院证券监督管理机构的核准文件。</w:t>
      </w:r>
    </w:p>
    <w:p>
      <w:pPr>
        <w:pStyle w:val="25"/>
        <w:widowControl/>
        <w:overflowPunct w:val="0"/>
        <w:adjustRightInd w:val="0"/>
        <w:snapToGrid w:val="0"/>
        <w:spacing w:line="440" w:lineRule="exact"/>
        <w:ind w:firstLine="560" w:firstLineChars="200"/>
        <w:rPr>
          <w:rFonts w:ascii="仿宋_GB2312" w:hAnsi="仿宋" w:eastAsia="仿宋_GB2312" w:cs="Tahoma"/>
          <w:color w:val="000000"/>
          <w:sz w:val="28"/>
          <w:szCs w:val="28"/>
        </w:rPr>
      </w:pPr>
      <w:r>
        <w:rPr>
          <w:rFonts w:hint="eastAsia" w:ascii="仿宋_GB2312" w:hAnsi="仿宋" w:eastAsia="仿宋_GB2312" w:cs="Tahoma"/>
          <w:color w:val="000000"/>
          <w:sz w:val="28"/>
          <w:szCs w:val="28"/>
        </w:rPr>
        <w:t>8.法律、行政法规和国务院决定规定设立公司必须报经批准的或公司申请登记的经营范围中有法律、行政法规和国务院决定规定必须在登记前报经批准的项目，提交有关批准文件或者许可证件的复印件。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25"/>
        <w:widowControl/>
        <w:overflowPunct w:val="0"/>
        <w:adjustRightInd w:val="0"/>
        <w:snapToGrid w:val="0"/>
        <w:spacing w:line="440" w:lineRule="exact"/>
        <w:ind w:firstLine="560" w:firstLineChars="200"/>
        <w:rPr>
          <w:rFonts w:ascii="仿宋_GB2312" w:hAnsi="仿宋" w:eastAsia="仿宋_GB2312" w:cs="Tahoma"/>
          <w:color w:val="000000"/>
          <w:sz w:val="28"/>
          <w:szCs w:val="28"/>
        </w:rPr>
      </w:pPr>
      <w:r>
        <w:rPr>
          <w:rFonts w:hint="eastAsia" w:ascii="仿宋_GB2312" w:hAnsi="仿宋" w:eastAsia="仿宋_GB2312" w:cs="Tahoma"/>
          <w:color w:val="000000"/>
          <w:sz w:val="28"/>
          <w:szCs w:val="28"/>
        </w:rPr>
        <w:t>注：依照《公司法》、《外商投资法》、《市场主体登记管理条例》设立的公司申请设立登记适用本规范。</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四、办理流程</w:t>
      </w:r>
    </w:p>
    <w:p>
      <w:pPr>
        <w:spacing w:line="500" w:lineRule="exact"/>
        <w:ind w:firstLine="420" w:firstLineChars="150"/>
        <w:rPr>
          <w:rFonts w:ascii="仿宋_GB2312" w:hAnsi="仿宋" w:eastAsia="仿宋_GB2312" w:cs="Tahoma"/>
          <w:color w:val="000000"/>
          <w:sz w:val="28"/>
          <w:szCs w:val="28"/>
        </w:rPr>
      </w:pPr>
      <w:r>
        <w:rPr>
          <w:rFonts w:hint="eastAsia" w:ascii="仿宋_GB2312" w:hAnsi="仿宋" w:eastAsia="仿宋_GB2312" w:cs="Tahoma"/>
          <w:color w:val="000000"/>
          <w:sz w:val="28"/>
          <w:szCs w:val="28"/>
        </w:rPr>
        <w:t>企业自行选择全程网办或现场办理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1、线上“全程网办”</w:t>
      </w:r>
    </w:p>
    <w:p>
      <w:pPr>
        <w:spacing w:line="500" w:lineRule="exact"/>
        <w:ind w:firstLine="420" w:firstLineChars="150"/>
        <w:rPr>
          <w:rFonts w:ascii="仿宋_GB2312" w:hAnsi="仿宋" w:eastAsia="仿宋_GB2312" w:cs="仿宋"/>
          <w:sz w:val="28"/>
          <w:szCs w:val="28"/>
        </w:rPr>
      </w:pPr>
      <w:r>
        <w:rPr>
          <w:rFonts w:hint="eastAsia" w:ascii="仿宋_GB2312" w:hAnsi="仿宋" w:eastAsia="仿宋_GB2312" w:cs="仿宋"/>
          <w:sz w:val="28"/>
          <w:szCs w:val="28"/>
        </w:rPr>
        <w:t>登陆</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（青岛市企业开办智能一体化平台”），选择“企业注册业务”, 点击“我要办企业”，进入业务办理平台。进入山东省统一政务服务门户登录页面，填写账号密码（若无账号，进行注册）进行登录，选择“智能登记”（登记表格及相关文书自动生成，无需上传任何材料）或者“设立登记”，根据系统提示，填写企业开办信息（含印章刻制、申领发票和税控设备、社保和医保登记、住房公积金登记、银行预约开户）并进行申报。</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 线下“一窗通办</w:t>
      </w:r>
      <w:r>
        <w:rPr>
          <w:rFonts w:ascii="仿宋_GB2312" w:eastAsia="仿宋_GB2312"/>
          <w:sz w:val="28"/>
          <w:szCs w:val="28"/>
        </w:rPr>
        <w:t>”</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持申请材料按提示到所在地的区（市）行政审批大厅办理。</w:t>
      </w:r>
    </w:p>
    <w:p>
      <w:pPr>
        <w:spacing w:line="500" w:lineRule="exact"/>
        <w:ind w:firstLine="560" w:firstLineChars="200"/>
        <w:rPr>
          <w:rFonts w:ascii="黑体" w:hAnsi="黑体" w:eastAsia="黑体"/>
          <w:sz w:val="28"/>
          <w:szCs w:val="28"/>
        </w:rPr>
      </w:pPr>
      <w:r>
        <w:rPr>
          <w:rFonts w:hint="eastAsia" w:ascii="黑体" w:hAnsi="黑体" w:eastAsia="黑体"/>
          <w:sz w:val="28"/>
          <w:szCs w:val="28"/>
        </w:rPr>
        <w:t>五、审批程序：</w:t>
      </w:r>
    </w:p>
    <w:p>
      <w:pPr>
        <w:spacing w:line="50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核准-发照</w:t>
      </w:r>
    </w:p>
    <w:p>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六、是否收费：</w:t>
      </w:r>
    </w:p>
    <w:p>
      <w:pPr>
        <w:spacing w:line="50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否</w:t>
      </w:r>
    </w:p>
    <w:p>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pPr>
        <w:spacing w:line="50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申请材料齐全、符合法定形式的予以确认并当场登记</w:t>
      </w:r>
    </w:p>
    <w:p>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八、承诺期限：</w:t>
      </w:r>
    </w:p>
    <w:p>
      <w:pPr>
        <w:spacing w:line="500" w:lineRule="exact"/>
        <w:ind w:firstLine="560" w:firstLineChars="200"/>
        <w:rPr>
          <w:rFonts w:ascii="仿宋_GB2312" w:hAnsi="仿宋" w:eastAsia="仿宋_GB2312" w:cs="Arial"/>
          <w:color w:val="000000"/>
          <w:kern w:val="0"/>
          <w:sz w:val="28"/>
          <w:szCs w:val="28"/>
        </w:rPr>
      </w:pPr>
      <w:r>
        <w:rPr>
          <w:rFonts w:ascii="仿宋_GB2312" w:hAnsi="仿宋" w:eastAsia="仿宋_GB2312" w:cs="Arial"/>
          <w:color w:val="000000"/>
          <w:kern w:val="0"/>
          <w:sz w:val="28"/>
          <w:szCs w:val="28"/>
        </w:rPr>
        <w:t>当场办结</w:t>
      </w:r>
    </w:p>
    <w:p>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九、办理地点：</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w:t>
      </w:r>
      <w:r>
        <w:rPr>
          <w:rFonts w:hint="eastAsia" w:ascii="仿宋_GB2312" w:hAnsi="仿宋" w:eastAsia="仿宋_GB2312"/>
          <w:sz w:val="28"/>
          <w:szCs w:val="28"/>
        </w:rPr>
        <w:t>）</w:t>
      </w:r>
    </w:p>
    <w:p>
      <w:pPr>
        <w:spacing w:line="500" w:lineRule="exact"/>
        <w:ind w:firstLine="560" w:firstLineChars="200"/>
        <w:rPr>
          <w:rFonts w:ascii="仿宋_GB2312" w:hAnsi="仿宋" w:eastAsia="仿宋_GB2312" w:cs="Arial"/>
          <w:color w:val="000000"/>
          <w:kern w:val="0"/>
          <w:sz w:val="28"/>
          <w:szCs w:val="28"/>
        </w:rPr>
      </w:pPr>
      <w:r>
        <w:rPr>
          <w:rFonts w:hint="eastAsia" w:ascii="仿宋_GB2312" w:hAnsi="仿宋" w:eastAsia="仿宋_GB2312"/>
          <w:sz w:val="28"/>
          <w:szCs w:val="28"/>
        </w:rPr>
        <w:t>2.现场办理：详细地址请登录青岛市行政审批服务局官网（https://qydjfw.qingdao.gov.cn/bszx.dhtml）</w:t>
      </w:r>
    </w:p>
    <w:p>
      <w:pPr>
        <w:spacing w:line="500" w:lineRule="exact"/>
        <w:ind w:firstLine="560" w:firstLineChars="200"/>
        <w:rPr>
          <w:rFonts w:ascii="黑体" w:hAnsi="黑体" w:eastAsia="黑体"/>
          <w:sz w:val="28"/>
          <w:szCs w:val="28"/>
        </w:rPr>
      </w:pPr>
      <w:r>
        <w:rPr>
          <w:rFonts w:hint="eastAsia" w:ascii="黑体" w:hAnsi="黑体" w:eastAsia="黑体"/>
          <w:sz w:val="28"/>
          <w:szCs w:val="28"/>
        </w:rPr>
        <w:t>十、市咨询电话：</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0532-66200000</w:t>
      </w:r>
    </w:p>
    <w:p>
      <w:pPr>
        <w:tabs>
          <w:tab w:val="left" w:pos="3481"/>
        </w:tabs>
        <w:spacing w:line="500" w:lineRule="exact"/>
        <w:ind w:firstLine="560" w:firstLineChars="200"/>
        <w:rPr>
          <w:rFonts w:ascii="仿宋_GB2312" w:hAnsi="仿宋" w:eastAsia="仿宋_GB2312"/>
          <w:b/>
          <w:color w:val="FF0000"/>
          <w:sz w:val="28"/>
          <w:szCs w:val="28"/>
        </w:rPr>
      </w:pPr>
      <w:r>
        <w:rPr>
          <w:rFonts w:hint="eastAsia" w:ascii="仿宋_GB2312" w:hAnsi="仿宋" w:eastAsia="仿宋_GB2312"/>
          <w:sz w:val="28"/>
          <w:szCs w:val="28"/>
        </w:rPr>
        <w:t>十一、示范文本：</w:t>
      </w:r>
      <w:r>
        <w:rPr>
          <w:rFonts w:hint="eastAsia" w:ascii="仿宋_GB2312" w:hAnsi="仿宋" w:eastAsia="仿宋_GB2312"/>
          <w:b/>
          <w:color w:val="FF0000"/>
          <w:sz w:val="28"/>
          <w:szCs w:val="28"/>
        </w:rPr>
        <w:t>仅供参考，请申请人根据实际情况填写表格、制作文本</w:t>
      </w:r>
    </w:p>
    <w:p>
      <w:pPr>
        <w:tabs>
          <w:tab w:val="left" w:pos="3481"/>
        </w:tabs>
        <w:spacing w:line="560" w:lineRule="exact"/>
        <w:ind w:firstLine="562" w:firstLineChars="200"/>
        <w:rPr>
          <w:rFonts w:ascii="仿宋_GB2312" w:hAnsi="仿宋" w:eastAsia="仿宋_GB2312"/>
          <w:b/>
          <w:color w:val="FF0000"/>
          <w:sz w:val="28"/>
          <w:szCs w:val="28"/>
        </w:rPr>
      </w:pPr>
    </w:p>
    <w:p>
      <w:pPr>
        <w:spacing w:before="87" w:line="184" w:lineRule="auto"/>
        <w:ind w:firstLine="2630"/>
        <w:outlineLvl w:val="1"/>
        <w:rPr>
          <w:rFonts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ascii="宋体" w:hAnsi="宋体"/>
          <w:b/>
          <w:kern w:val="0"/>
          <w:sz w:val="44"/>
          <w:szCs w:val="44"/>
        </w:rPr>
      </w:pPr>
    </w:p>
    <w:p>
      <w:pPr>
        <w:spacing w:before="87" w:line="184" w:lineRule="auto"/>
        <w:ind w:firstLine="2630"/>
        <w:outlineLvl w:val="1"/>
        <w:rPr>
          <w:rFonts w:ascii="宋体" w:hAnsi="宋体"/>
          <w:b/>
          <w:kern w:val="0"/>
          <w:sz w:val="44"/>
          <w:szCs w:val="44"/>
        </w:rPr>
      </w:pPr>
    </w:p>
    <w:p>
      <w:pPr>
        <w:spacing w:before="87" w:line="184" w:lineRule="auto"/>
        <w:ind w:firstLine="2630"/>
        <w:outlineLvl w:val="1"/>
        <w:rPr>
          <w:rFonts w:ascii="宋体" w:hAnsi="宋体"/>
          <w:b/>
          <w:kern w:val="0"/>
          <w:sz w:val="44"/>
          <w:szCs w:val="44"/>
        </w:rPr>
      </w:pPr>
    </w:p>
    <w:p>
      <w:pPr>
        <w:spacing w:before="87" w:line="184" w:lineRule="auto"/>
        <w:ind w:firstLine="2630"/>
        <w:outlineLvl w:val="1"/>
        <w:rPr>
          <w:rFonts w:ascii="宋体" w:hAnsi="宋体"/>
          <w:b/>
          <w:kern w:val="0"/>
          <w:sz w:val="44"/>
          <w:szCs w:val="44"/>
        </w:rPr>
      </w:pPr>
    </w:p>
    <w:p>
      <w:pPr>
        <w:spacing w:before="87" w:line="184" w:lineRule="auto"/>
        <w:ind w:firstLine="2630"/>
        <w:outlineLvl w:val="1"/>
        <w:rPr>
          <w:rFonts w:ascii="宋体" w:hAnsi="宋体"/>
          <w:b/>
          <w:kern w:val="0"/>
          <w:sz w:val="44"/>
          <w:szCs w:val="44"/>
        </w:rPr>
      </w:pPr>
    </w:p>
    <w:p>
      <w:pPr>
        <w:spacing w:before="87" w:line="184" w:lineRule="auto"/>
        <w:ind w:firstLine="2630"/>
        <w:outlineLvl w:val="1"/>
        <w:rPr>
          <w:rFonts w:ascii="宋体" w:hAnsi="宋体"/>
          <w:b/>
          <w:kern w:val="0"/>
          <w:sz w:val="44"/>
          <w:szCs w:val="44"/>
        </w:rPr>
      </w:pPr>
      <w:r>
        <w:rPr>
          <w:rFonts w:ascii="宋体" w:hAnsi="宋体"/>
          <w:b/>
          <w:kern w:val="0"/>
          <w:sz w:val="44"/>
          <w:szCs w:val="44"/>
        </w:rPr>
        <w:t>公司登记（备案）申请书</w:t>
      </w:r>
    </w:p>
    <w:p/>
    <w:p>
      <w:pPr>
        <w:spacing w:line="41" w:lineRule="exact"/>
      </w:pPr>
    </w:p>
    <w:tbl>
      <w:tblPr>
        <w:tblStyle w:val="34"/>
        <w:tblW w:w="1000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1"/>
        <w:gridCol w:w="2140"/>
        <w:gridCol w:w="1346"/>
        <w:gridCol w:w="4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10007" w:type="dxa"/>
            <w:gridSpan w:val="4"/>
            <w:tcBorders>
              <w:top w:val="single" w:color="000000" w:sz="10" w:space="0"/>
              <w:left w:val="single" w:color="000000" w:sz="10" w:space="0"/>
              <w:bottom w:val="single" w:color="000000" w:sz="10" w:space="0"/>
              <w:right w:val="single" w:color="000000" w:sz="10" w:space="0"/>
            </w:tcBorders>
          </w:tcPr>
          <w:p>
            <w:pPr>
              <w:spacing w:before="176" w:line="188" w:lineRule="auto"/>
              <w:ind w:firstLine="3611"/>
              <w:rPr>
                <w:rFonts w:ascii="黑体" w:hAnsi="黑体" w:eastAsia="黑体" w:cs="黑体"/>
                <w:snapToGrid w:val="0"/>
                <w:color w:val="000000"/>
                <w:sz w:val="28"/>
                <w:szCs w:val="28"/>
              </w:rPr>
            </w:pPr>
            <w:r>
              <w:rPr>
                <w:rFonts w:ascii="Times New Roman" w:hAnsi="Times New Roman" w:eastAsia="宋体" w:cs="Times New Roman"/>
                <w:snapToGrid w:val="0"/>
                <w:color w:val="000000"/>
              </w:rPr>
              <w:pict>
                <v:shape id="自选图形 17" o:spid="_x0000_s1119" o:spt="61" type="#_x0000_t61" style="position:absolute;left:0pt;margin-left:353.55pt;margin-top:24.95pt;height:54pt;width:141.75pt;z-index:251763712;mso-width-relative:page;mso-height-relative:page;" stroked="t" coordsize="21600,21600" adj="-16899,8280">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企业名称应符合《企业名称登记管理规定》、《企业名称禁限用规则》、《企业名称相同相近比对规则》</w:t>
                        </w:r>
                      </w:p>
                    </w:txbxContent>
                  </v:textbox>
                </v:shape>
              </w:pict>
            </w:r>
            <w:r>
              <w:rPr>
                <w:rFonts w:ascii="黑体" w:hAnsi="黑体" w:eastAsia="黑体" w:cs="黑体"/>
                <w:snapToGrid w:val="0"/>
                <w:color w:val="000000"/>
                <w:spacing w:val="-2"/>
                <w:sz w:val="28"/>
                <w:szCs w:val="28"/>
              </w:rPr>
              <w:t>□基本信息（必填项）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2041" w:type="dxa"/>
            <w:tcBorders>
              <w:top w:val="single" w:color="000000" w:sz="10" w:space="0"/>
              <w:left w:val="single" w:color="000000" w:sz="10" w:space="0"/>
              <w:right w:val="single" w:color="000000" w:sz="2" w:space="0"/>
            </w:tcBorders>
          </w:tcPr>
          <w:p>
            <w:pPr>
              <w:spacing w:line="252" w:lineRule="auto"/>
              <w:rPr>
                <w:rFonts w:ascii="仿宋" w:hAnsi="Arial" w:cs="Arial" w:eastAsiaTheme="minorEastAsia"/>
                <w:snapToGrid w:val="0"/>
                <w:color w:val="000000"/>
              </w:rPr>
            </w:pPr>
          </w:p>
          <w:p>
            <w:pPr>
              <w:spacing w:before="68" w:line="184" w:lineRule="auto"/>
              <w:ind w:firstLine="595"/>
              <w:rPr>
                <w:rFonts w:ascii="宋体" w:hAnsi="宋体" w:eastAsia="宋体" w:cs="宋体"/>
                <w:snapToGrid w:val="0"/>
                <w:color w:val="000000"/>
              </w:rPr>
            </w:pPr>
            <w:r>
              <w:rPr>
                <w:rFonts w:ascii="宋体" w:hAnsi="宋体" w:eastAsia="宋体" w:cs="宋体"/>
                <w:snapToGrid w:val="0"/>
                <w:color w:val="000000"/>
                <w:spacing w:val="-6"/>
              </w:rPr>
              <w:t>名称</w:t>
            </w:r>
          </w:p>
        </w:tc>
        <w:tc>
          <w:tcPr>
            <w:tcW w:w="7966" w:type="dxa"/>
            <w:gridSpan w:val="3"/>
            <w:tcBorders>
              <w:top w:val="single" w:color="000000" w:sz="10" w:space="0"/>
              <w:right w:val="single" w:color="000000" w:sz="10" w:space="0"/>
            </w:tcBorders>
          </w:tcPr>
          <w:p>
            <w:pPr>
              <w:spacing w:line="263" w:lineRule="auto"/>
              <w:ind w:firstLine="320" w:firstLineChars="100"/>
              <w:rPr>
                <w:rFonts w:ascii="仿宋" w:hAnsi="Arial" w:cs="Arial" w:eastAsiaTheme="minorEastAsia"/>
                <w:snapToGrid w:val="0"/>
                <w:color w:val="548DD4" w:themeColor="text2" w:themeTint="99"/>
                <w:sz w:val="32"/>
                <w:szCs w:val="32"/>
              </w:rPr>
            </w:pPr>
            <w:r>
              <w:rPr>
                <w:rFonts w:ascii="Arial" w:hAnsi="Arial" w:cs="Arial" w:eastAsiaTheme="minorEastAsia"/>
                <w:snapToGrid w:val="0"/>
                <w:color w:val="548DD4" w:themeColor="text2" w:themeTint="99"/>
                <w:sz w:val="32"/>
                <w:szCs w:val="32"/>
              </w:rPr>
              <w:drawing>
                <wp:anchor distT="0" distB="0" distL="0" distR="0" simplePos="0" relativeHeight="251762688" behindDoc="0" locked="0" layoutInCell="1" allowOverlap="1">
                  <wp:simplePos x="0" y="0"/>
                  <wp:positionH relativeFrom="rightMargin">
                    <wp:posOffset>-4985385</wp:posOffset>
                  </wp:positionH>
                  <wp:positionV relativeFrom="topMargin">
                    <wp:posOffset>351155</wp:posOffset>
                  </wp:positionV>
                  <wp:extent cx="4923790" cy="635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1"/>
                          <a:stretch>
                            <a:fillRect/>
                          </a:stretch>
                        </pic:blipFill>
                        <pic:spPr>
                          <a:xfrm>
                            <a:off x="0" y="0"/>
                            <a:ext cx="4923790" cy="6350"/>
                          </a:xfrm>
                          <a:prstGeom prst="rect">
                            <a:avLst/>
                          </a:prstGeom>
                        </pic:spPr>
                      </pic:pic>
                    </a:graphicData>
                  </a:graphic>
                </wp:anchor>
              </w:drawing>
            </w:r>
            <w:r>
              <w:rPr>
                <w:rFonts w:hint="eastAsia" w:ascii="仿宋" w:hAnsi="Arial" w:cs="Arial" w:eastAsiaTheme="minorEastAsia"/>
                <w:snapToGrid w:val="0"/>
                <w:color w:val="548DD4" w:themeColor="text2" w:themeTint="99"/>
                <w:sz w:val="32"/>
                <w:szCs w:val="32"/>
              </w:rPr>
              <w:t>青岛XX股份有限公司</w:t>
            </w:r>
          </w:p>
          <w:p>
            <w:pPr>
              <w:spacing w:line="263" w:lineRule="auto"/>
              <w:rPr>
                <w:rFonts w:ascii="仿宋" w:hAnsi="Arial" w:cs="Arial" w:eastAsiaTheme="minorEastAsia"/>
                <w:snapToGrid w:val="0"/>
                <w:color w:val="000000"/>
              </w:rPr>
            </w:pPr>
          </w:p>
          <w:p>
            <w:pPr>
              <w:spacing w:before="69" w:line="184" w:lineRule="auto"/>
              <w:ind w:firstLine="141"/>
              <w:rPr>
                <w:rFonts w:ascii="宋体" w:hAnsi="宋体" w:eastAsia="宋体" w:cs="宋体"/>
                <w:snapToGrid w:val="0"/>
                <w:color w:val="000000"/>
              </w:rPr>
            </w:pPr>
            <w:r>
              <w:rPr>
                <w:rFonts w:ascii="宋体" w:hAnsi="宋体" w:eastAsia="宋体" w:cs="宋体"/>
                <w:snapToGrid w:val="0"/>
                <w:color w:val="000000"/>
                <w:spacing w:val="-9"/>
                <w:w w:val="92"/>
              </w:rPr>
              <w:t>(集团母公司需填写：集团名称：集团简称：)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3" w:hRule="atLeast"/>
        </w:trPr>
        <w:tc>
          <w:tcPr>
            <w:tcW w:w="2041" w:type="dxa"/>
            <w:tcBorders>
              <w:left w:val="single" w:color="000000" w:sz="10" w:space="0"/>
            </w:tcBorders>
          </w:tcPr>
          <w:p>
            <w:pPr>
              <w:spacing w:before="94" w:line="224" w:lineRule="auto"/>
              <w:ind w:left="110" w:right="50" w:firstLine="67"/>
              <w:rPr>
                <w:rFonts w:ascii="宋体" w:hAnsi="宋体" w:eastAsia="宋体" w:cs="宋体"/>
                <w:snapToGrid w:val="0"/>
                <w:color w:val="000000"/>
              </w:rPr>
            </w:pPr>
            <w:r>
              <w:rPr>
                <w:rFonts w:ascii="宋体" w:hAnsi="宋体" w:eastAsia="宋体" w:cs="宋体"/>
                <w:snapToGrid w:val="0"/>
                <w:color w:val="000000"/>
                <w:spacing w:val="-2"/>
              </w:rPr>
              <w:t>统一社会信用代码</w:t>
            </w:r>
            <w:r>
              <w:rPr>
                <w:rFonts w:ascii="宋体" w:hAnsi="宋体" w:eastAsia="宋体" w:cs="宋体"/>
                <w:snapToGrid w:val="0"/>
                <w:color w:val="000000"/>
                <w:spacing w:val="-4"/>
              </w:rPr>
              <w:t>（设立登记不填写）</w:t>
            </w:r>
          </w:p>
        </w:tc>
        <w:tc>
          <w:tcPr>
            <w:tcW w:w="7966" w:type="dxa"/>
            <w:gridSpan w:val="3"/>
            <w:tcBorders>
              <w:top w:val="single" w:color="000000" w:sz="2" w:space="0"/>
              <w:bottom w:val="single" w:color="000000" w:sz="2" w:space="0"/>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3" w:hRule="atLeast"/>
        </w:trPr>
        <w:tc>
          <w:tcPr>
            <w:tcW w:w="2041" w:type="dxa"/>
            <w:tcBorders>
              <w:left w:val="single" w:color="000000" w:sz="10" w:space="0"/>
              <w:right w:val="single" w:color="000000" w:sz="2" w:space="0"/>
            </w:tcBorders>
          </w:tcPr>
          <w:p>
            <w:pPr>
              <w:spacing w:line="309" w:lineRule="auto"/>
              <w:rPr>
                <w:rFonts w:ascii="仿宋" w:hAnsi="Arial" w:cs="Arial" w:eastAsiaTheme="minorEastAsia"/>
                <w:snapToGrid w:val="0"/>
                <w:color w:val="000000"/>
              </w:rPr>
            </w:pPr>
          </w:p>
          <w:p>
            <w:pPr>
              <w:spacing w:line="310" w:lineRule="auto"/>
              <w:rPr>
                <w:rFonts w:ascii="仿宋" w:hAnsi="Arial" w:cs="Arial" w:eastAsiaTheme="minorEastAsia"/>
                <w:snapToGrid w:val="0"/>
                <w:color w:val="000000"/>
              </w:rPr>
            </w:pPr>
          </w:p>
          <w:p>
            <w:pPr>
              <w:spacing w:before="68" w:line="184" w:lineRule="auto"/>
              <w:ind w:firstLine="592"/>
              <w:rPr>
                <w:rFonts w:ascii="宋体" w:hAnsi="宋体" w:eastAsia="宋体" w:cs="宋体"/>
                <w:snapToGrid w:val="0"/>
                <w:color w:val="000000"/>
              </w:rPr>
            </w:pPr>
            <w:r>
              <w:rPr>
                <w:rFonts w:ascii="宋体" w:hAnsi="宋体" w:cs="宋体" w:eastAsiaTheme="minorEastAsia"/>
                <w:snapToGrid w:val="0"/>
                <w:color w:val="000000"/>
                <w:spacing w:val="-3"/>
                <w:position w:val="6"/>
              </w:rPr>
              <w:pict>
                <v:shape id="自选图形 26" o:spid="_x0000_s1125" o:spt="61" type="#_x0000_t61" style="position:absolute;left:0pt;margin-left:-45.4pt;margin-top:48.45pt;height:107.2pt;width:45.8pt;z-index:251769856;mso-width-relative:page;mso-height-relative:page;" stroked="t" coordsize="21600,21600" adj="31999,18296">
                  <v:path/>
                  <v:fill focussize="0,0"/>
                  <v:stroke color="#FF0000" joinstyle="miter"/>
                  <v:imagedata o:title=""/>
                  <o:lock v:ext="edit"/>
                  <v:textbox>
                    <w:txbxContent>
                      <w:p>
                        <w:pPr>
                          <w:spacing w:line="200" w:lineRule="exact"/>
                          <w:rPr>
                            <w:b/>
                            <w:color w:val="FF0000"/>
                            <w:sz w:val="16"/>
                            <w:szCs w:val="16"/>
                          </w:rPr>
                        </w:pPr>
                        <w:r>
                          <w:rPr>
                            <w:rFonts w:hint="eastAsia"/>
                            <w:b/>
                            <w:color w:val="FF0000"/>
                            <w:sz w:val="16"/>
                            <w:szCs w:val="16"/>
                          </w:rPr>
                          <w:t>法定代表人姓名要与后面提交的选举文件一致，与提供的身份证件一致</w:t>
                        </w:r>
                      </w:p>
                    </w:txbxContent>
                  </v:textbox>
                </v:shape>
              </w:pict>
            </w:r>
            <w:r>
              <w:rPr>
                <w:rFonts w:ascii="宋体" w:hAnsi="宋体" w:eastAsia="宋体" w:cs="宋体"/>
                <w:snapToGrid w:val="0"/>
                <w:color w:val="000000"/>
                <w:spacing w:val="-5"/>
              </w:rPr>
              <w:t>住所</w:t>
            </w:r>
          </w:p>
        </w:tc>
        <w:tc>
          <w:tcPr>
            <w:tcW w:w="7966" w:type="dxa"/>
            <w:gridSpan w:val="3"/>
            <w:tcBorders>
              <w:right w:val="single" w:color="000000" w:sz="10" w:space="0"/>
            </w:tcBorders>
          </w:tcPr>
          <w:p>
            <w:pPr>
              <w:autoSpaceDE w:val="0"/>
              <w:autoSpaceDN w:val="0"/>
              <w:adjustRightInd w:val="0"/>
              <w:spacing w:line="420" w:lineRule="exact"/>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山东省（市</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自治区）青岛市（地区</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盟</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自治州）</w:t>
            </w:r>
          </w:p>
          <w:p>
            <w:pPr>
              <w:spacing w:line="473" w:lineRule="auto"/>
              <w:rPr>
                <w:rFonts w:ascii="宋体" w:hAnsi="Arial" w:cs="Arial" w:eastAsiaTheme="minorEastAsia"/>
                <w:b/>
                <w:bCs/>
                <w:snapToGrid w:val="0"/>
                <w:color w:val="3366FF"/>
                <w:sz w:val="24"/>
              </w:rPr>
            </w:pPr>
            <w:r>
              <w:rPr>
                <w:rFonts w:ascii="宋体" w:hAnsi="Arial" w:cs="Arial" w:eastAsiaTheme="minorEastAsia"/>
                <w:b/>
                <w:bCs/>
                <w:snapToGrid w:val="0"/>
                <w:color w:val="3366FF"/>
                <w:sz w:val="24"/>
              </w:rPr>
              <w:pict>
                <v:shape id="_x0000_s1121" o:spid="_x0000_s1121" o:spt="61" type="#_x0000_t61" style="position:absolute;left:0pt;margin-left:194.1pt;margin-top:18.7pt;height:53.4pt;width:231.75pt;z-index:251765760;mso-width-relative:page;mso-height-relative:page;" stroked="t" coordsize="21600,21600" adj="-4455,-56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住所是指公司的主要办事机构所在地。依据市政府拆迁冻结文件动态限制，同时注意养殖限制区域、对应不同经营范围注意不适宜登记的住所及各区市的禁设区域清单。</w:t>
                        </w:r>
                      </w:p>
                    </w:txbxContent>
                  </v:textbox>
                </v:shape>
              </w:pict>
            </w:r>
            <w:r>
              <w:rPr>
                <w:rFonts w:hint="eastAsia" w:ascii="宋体" w:hAnsi="Arial" w:cs="Arial" w:eastAsiaTheme="minorEastAsia"/>
                <w:b/>
                <w:bCs/>
                <w:snapToGrid w:val="0"/>
                <w:color w:val="3366FF"/>
                <w:sz w:val="24"/>
              </w:rPr>
              <w:t>市南区县（自治县</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旗</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自治旗</w:t>
            </w:r>
            <w:r>
              <w:rPr>
                <w:rFonts w:ascii="宋体" w:hAnsi="Arial" w:cs="Arial" w:eastAsiaTheme="minorEastAsia"/>
                <w:b/>
                <w:bCs/>
                <w:snapToGrid w:val="0"/>
                <w:color w:val="3366FF"/>
                <w:sz w:val="24"/>
              </w:rPr>
              <w:t>/</w:t>
            </w:r>
            <w:r>
              <w:fldChar w:fldCharType="begin"/>
            </w:r>
            <w:r>
              <w:instrText xml:space="preserve"> HYPERLINK "http://baike.baidu.com/view/175012.htm" </w:instrText>
            </w:r>
            <w:r>
              <w:fldChar w:fldCharType="separate"/>
            </w:r>
            <w:r>
              <w:rPr>
                <w:rFonts w:hint="eastAsia" w:ascii="宋体" w:hAnsi="Arial" w:cs="Arial" w:eastAsiaTheme="minorEastAsia"/>
                <w:b/>
                <w:bCs/>
                <w:snapToGrid w:val="0"/>
                <w:color w:val="3366FF"/>
                <w:sz w:val="24"/>
              </w:rPr>
              <w:t>市</w:t>
            </w:r>
            <w:r>
              <w:rPr>
                <w:rFonts w:hint="eastAsia" w:ascii="宋体" w:hAnsi="Arial" w:cs="Arial" w:eastAsiaTheme="minorEastAsia"/>
                <w:b/>
                <w:bCs/>
                <w:snapToGrid w:val="0"/>
                <w:color w:val="3366FF"/>
                <w:sz w:val="24"/>
              </w:rPr>
              <w:fldChar w:fldCharType="end"/>
            </w:r>
            <w:r>
              <w:rPr>
                <w:rFonts w:ascii="宋体" w:hAnsi="Arial" w:cs="Arial" w:eastAsiaTheme="minorEastAsia"/>
                <w:b/>
                <w:bCs/>
                <w:snapToGrid w:val="0"/>
                <w:color w:val="3366FF"/>
                <w:sz w:val="24"/>
              </w:rPr>
              <w:t>/</w:t>
            </w:r>
            <w:r>
              <w:fldChar w:fldCharType="begin"/>
            </w:r>
            <w:r>
              <w:instrText xml:space="preserve"> HYPERLINK "http://baike.baidu.com/view/267478.htm" </w:instrText>
            </w:r>
            <w:r>
              <w:fldChar w:fldCharType="separate"/>
            </w:r>
            <w:r>
              <w:rPr>
                <w:rFonts w:hint="eastAsia" w:ascii="宋体" w:hAnsi="Arial" w:cs="Arial" w:eastAsiaTheme="minorEastAsia"/>
                <w:b/>
                <w:bCs/>
                <w:snapToGrid w:val="0"/>
                <w:color w:val="3366FF"/>
                <w:sz w:val="24"/>
              </w:rPr>
              <w:t>区</w:t>
            </w:r>
            <w:r>
              <w:rPr>
                <w:rFonts w:hint="eastAsia" w:ascii="宋体" w:hAnsi="Arial" w:cs="Arial" w:eastAsiaTheme="minorEastAsia"/>
                <w:b/>
                <w:bCs/>
                <w:snapToGrid w:val="0"/>
                <w:color w:val="3366FF"/>
                <w:sz w:val="24"/>
              </w:rPr>
              <w:fldChar w:fldCharType="end"/>
            </w:r>
            <w:r>
              <w:rPr>
                <w:rFonts w:hint="eastAsia" w:ascii="宋体" w:hAnsi="Arial" w:cs="Arial" w:eastAsiaTheme="minorEastAsia"/>
                <w:b/>
                <w:bCs/>
                <w:snapToGrid w:val="0"/>
                <w:color w:val="3366FF"/>
                <w:sz w:val="24"/>
              </w:rPr>
              <w:t>）乡（民族乡</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镇</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街道）XXX    村（路</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社区）XX号_XXX  单元  XXX  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2041" w:type="dxa"/>
            <w:tcBorders>
              <w:left w:val="single" w:color="000000" w:sz="10" w:space="0"/>
              <w:bottom w:val="single" w:color="000000" w:sz="10" w:space="0"/>
            </w:tcBorders>
          </w:tcPr>
          <w:p>
            <w:pPr>
              <w:spacing w:before="245" w:line="184" w:lineRule="auto"/>
              <w:ind w:firstLine="593"/>
              <w:rPr>
                <w:rFonts w:ascii="宋体" w:hAnsi="宋体" w:eastAsia="宋体" w:cs="宋体"/>
                <w:snapToGrid w:val="0"/>
                <w:color w:val="000000"/>
              </w:rPr>
            </w:pPr>
            <w:r>
              <w:rPr>
                <w:rFonts w:ascii="宋体" w:hAnsi="Times New Roman" w:cs="Times New Roman" w:eastAsiaTheme="minorEastAsia"/>
                <w:b/>
                <w:bCs/>
                <w:snapToGrid w:val="0"/>
                <w:color w:val="3366FF"/>
                <w:sz w:val="24"/>
              </w:rPr>
              <w:pict>
                <v:shape id="自选图形 4" o:spid="_x0000_s1122" o:spt="61" type="#_x0000_t61" style="position:absolute;left:0pt;margin-left:19.8pt;margin-top:27.8pt;height:21.85pt;width:121.65pt;z-index:251766784;mso-width-relative:page;mso-height-relative:page;" stroked="t" coordsize="21600,21600" adj="18278,-8451">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txbxContent>
                  </v:textbox>
                </v:shape>
              </w:pict>
            </w:r>
            <w:r>
              <w:rPr>
                <w:rFonts w:ascii="宋体" w:hAnsi="宋体" w:eastAsia="宋体" w:cs="宋体"/>
                <w:snapToGrid w:val="0"/>
                <w:color w:val="000000"/>
                <w:spacing w:val="-3"/>
              </w:rPr>
              <w:t>联系电话</w:t>
            </w:r>
          </w:p>
        </w:tc>
        <w:tc>
          <w:tcPr>
            <w:tcW w:w="2140" w:type="dxa"/>
            <w:tcBorders>
              <w:top w:val="single" w:color="000000" w:sz="2" w:space="0"/>
              <w:bottom w:val="single" w:color="000000" w:sz="10" w:space="0"/>
            </w:tcBorders>
          </w:tcPr>
          <w:p>
            <w:pPr>
              <w:rPr>
                <w:rFonts w:ascii="宋体" w:hAnsi="Arial" w:cs="Arial" w:eastAsiaTheme="minorEastAsia"/>
                <w:b/>
                <w:bCs/>
                <w:snapToGrid w:val="0"/>
                <w:color w:val="3366FF"/>
                <w:sz w:val="24"/>
              </w:rPr>
            </w:pPr>
          </w:p>
          <w:p>
            <w:pPr>
              <w:ind w:firstLine="472" w:firstLineChars="196"/>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c>
          <w:tcPr>
            <w:tcW w:w="1346" w:type="dxa"/>
            <w:tcBorders>
              <w:top w:val="single" w:color="000000" w:sz="2" w:space="0"/>
              <w:bottom w:val="single" w:color="000000" w:sz="10" w:space="0"/>
            </w:tcBorders>
          </w:tcPr>
          <w:p>
            <w:pPr>
              <w:spacing w:before="260" w:line="184" w:lineRule="auto"/>
              <w:ind w:firstLine="272"/>
              <w:rPr>
                <w:rFonts w:ascii="宋体" w:hAnsi="宋体" w:eastAsia="宋体" w:cs="宋体"/>
                <w:snapToGrid w:val="0"/>
                <w:color w:val="000000"/>
              </w:rPr>
            </w:pPr>
            <w:r>
              <w:rPr>
                <w:rFonts w:ascii="宋体" w:hAnsi="宋体" w:eastAsia="宋体" w:cs="宋体"/>
                <w:snapToGrid w:val="0"/>
                <w:color w:val="000000"/>
                <w:spacing w:val="-7"/>
              </w:rPr>
              <w:t>邮政编码</w:t>
            </w:r>
          </w:p>
        </w:tc>
        <w:tc>
          <w:tcPr>
            <w:tcW w:w="4480" w:type="dxa"/>
            <w:tcBorders>
              <w:top w:val="single" w:color="000000" w:sz="2" w:space="0"/>
              <w:bottom w:val="single" w:color="000000" w:sz="10" w:space="0"/>
              <w:right w:val="single" w:color="000000" w:sz="10" w:space="0"/>
            </w:tcBorders>
          </w:tcPr>
          <w:p>
            <w:pPr>
              <w:rPr>
                <w:rFonts w:ascii="宋体" w:hAnsi="Arial" w:cs="Arial" w:eastAsiaTheme="minorEastAsia"/>
                <w:b/>
                <w:bCs/>
                <w:snapToGrid w:val="0"/>
                <w:color w:val="3366FF"/>
                <w:sz w:val="24"/>
              </w:rPr>
            </w:pPr>
          </w:p>
          <w:p>
            <w:pPr>
              <w:ind w:firstLine="354" w:firstLineChars="147"/>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266071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10007" w:type="dxa"/>
            <w:gridSpan w:val="4"/>
            <w:tcBorders>
              <w:top w:val="single" w:color="000000" w:sz="10" w:space="0"/>
              <w:left w:val="single" w:color="000000" w:sz="10" w:space="0"/>
              <w:bottom w:val="single" w:color="000000" w:sz="10" w:space="0"/>
              <w:right w:val="single" w:color="000000" w:sz="10" w:space="0"/>
            </w:tcBorders>
          </w:tcPr>
          <w:p>
            <w:pPr>
              <w:spacing w:before="173" w:line="188" w:lineRule="auto"/>
              <w:ind w:firstLine="3330"/>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□设立（仅设立登记填写）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2041" w:type="dxa"/>
            <w:tcBorders>
              <w:top w:val="single" w:color="000000" w:sz="10" w:space="0"/>
              <w:left w:val="single" w:color="000000" w:sz="10" w:space="0"/>
            </w:tcBorders>
          </w:tcPr>
          <w:p>
            <w:pPr>
              <w:spacing w:before="112" w:line="312" w:lineRule="exact"/>
              <w:ind w:firstLine="488"/>
              <w:rPr>
                <w:rFonts w:ascii="宋体" w:hAnsi="宋体" w:eastAsia="宋体" w:cs="宋体"/>
                <w:snapToGrid w:val="0"/>
                <w:color w:val="000000"/>
              </w:rPr>
            </w:pPr>
            <w:r>
              <w:rPr>
                <w:rFonts w:ascii="宋体" w:hAnsi="宋体" w:eastAsia="宋体" w:cs="宋体"/>
                <w:snapToGrid w:val="0"/>
                <w:color w:val="000000"/>
                <w:spacing w:val="-3"/>
                <w:position w:val="6"/>
              </w:rPr>
              <w:t>法定代表人</w:t>
            </w:r>
          </w:p>
          <w:p>
            <w:pPr>
              <w:spacing w:line="204" w:lineRule="auto"/>
              <w:ind w:firstLine="487"/>
              <w:rPr>
                <w:rFonts w:ascii="宋体" w:hAnsi="宋体" w:eastAsia="宋体" w:cs="宋体"/>
                <w:snapToGrid w:val="0"/>
                <w:color w:val="000000"/>
              </w:rPr>
            </w:pPr>
            <w:r>
              <w:rPr>
                <w:rFonts w:ascii="宋体" w:hAnsi="宋体" w:eastAsia="宋体" w:cs="宋体"/>
                <w:snapToGrid w:val="0"/>
                <w:color w:val="000000"/>
                <w:spacing w:val="-5"/>
              </w:rPr>
              <w:t>姓名</w:t>
            </w:r>
          </w:p>
        </w:tc>
        <w:tc>
          <w:tcPr>
            <w:tcW w:w="2140" w:type="dxa"/>
            <w:tcBorders>
              <w:top w:val="single" w:color="000000" w:sz="10" w:space="0"/>
              <w:right w:val="single" w:color="000000" w:sz="2" w:space="0"/>
            </w:tcBorders>
          </w:tcPr>
          <w:p>
            <w:pPr>
              <w:rPr>
                <w:rFonts w:ascii="仿宋" w:hAnsi="Arial" w:cs="Arial" w:eastAsiaTheme="minorEastAsia"/>
                <w:snapToGrid w:val="0"/>
                <w:color w:val="000000"/>
              </w:rPr>
            </w:pPr>
          </w:p>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w:t>
            </w:r>
          </w:p>
        </w:tc>
        <w:tc>
          <w:tcPr>
            <w:tcW w:w="1346" w:type="dxa"/>
            <w:tcBorders>
              <w:top w:val="single" w:color="000000" w:sz="10" w:space="0"/>
              <w:left w:val="single" w:color="000000" w:sz="2" w:space="0"/>
            </w:tcBorders>
          </w:tcPr>
          <w:p>
            <w:pPr>
              <w:spacing w:before="268" w:line="184" w:lineRule="auto"/>
              <w:ind w:firstLine="266"/>
              <w:rPr>
                <w:rFonts w:ascii="宋体" w:hAnsi="宋体" w:eastAsia="宋体" w:cs="宋体"/>
                <w:snapToGrid w:val="0"/>
                <w:color w:val="000000"/>
              </w:rPr>
            </w:pPr>
            <w:r>
              <w:rPr>
                <w:rFonts w:ascii="宋体" w:hAnsi="宋体" w:eastAsia="宋体" w:cs="宋体"/>
                <w:snapToGrid w:val="0"/>
                <w:color w:val="000000"/>
                <w:spacing w:val="-4"/>
              </w:rPr>
              <w:t>公司类型</w:t>
            </w:r>
          </w:p>
        </w:tc>
        <w:tc>
          <w:tcPr>
            <w:tcW w:w="4480" w:type="dxa"/>
            <w:tcBorders>
              <w:top w:val="single" w:color="000000" w:sz="10" w:space="0"/>
              <w:right w:val="single" w:color="000000" w:sz="10" w:space="0"/>
            </w:tcBorders>
          </w:tcPr>
          <w:p>
            <w:pPr>
              <w:spacing w:before="112" w:line="184" w:lineRule="auto"/>
              <w:ind w:firstLine="343"/>
              <w:rPr>
                <w:rFonts w:ascii="宋体" w:hAnsi="宋体" w:eastAsia="宋体" w:cs="宋体"/>
                <w:snapToGrid w:val="0"/>
                <w:color w:val="000000"/>
              </w:rPr>
            </w:pPr>
            <w:r>
              <w:rPr>
                <w:rFonts w:ascii="宋体" w:hAnsi="宋体" w:eastAsia="宋体" w:cs="宋体"/>
                <w:snapToGrid w:val="0"/>
                <w:color w:val="000000"/>
                <w:spacing w:val="-4"/>
              </w:rPr>
              <w:t>□</w:t>
            </w:r>
            <w:r>
              <w:rPr>
                <w:rFonts w:ascii="宋体" w:hAnsi="宋体" w:eastAsia="宋体" w:cs="宋体"/>
                <w:snapToGrid w:val="0"/>
                <w:color w:val="000000"/>
                <w:spacing w:val="-5"/>
              </w:rPr>
              <w:t>有限责任公司</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5"/>
              </w:rPr>
              <w:t>股份有限公司</w:t>
            </w:r>
          </w:p>
          <w:p>
            <w:pPr>
              <w:spacing w:before="102" w:line="184" w:lineRule="auto"/>
              <w:ind w:firstLine="343"/>
              <w:rPr>
                <w:rFonts w:ascii="宋体" w:hAnsi="宋体" w:eastAsia="宋体" w:cs="宋体"/>
                <w:snapToGrid w:val="0"/>
                <w:color w:val="000000"/>
              </w:rPr>
            </w:pPr>
            <w:r>
              <w:rPr>
                <w:rFonts w:ascii="宋体" w:hAnsi="宋体" w:eastAsia="宋体" w:cs="宋体"/>
                <w:snapToGrid w:val="0"/>
                <w:color w:val="000000"/>
                <w:spacing w:val="-4"/>
              </w:rPr>
              <w:t>□外资有限责任公司□外资股份有限公司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2041" w:type="dxa"/>
            <w:tcBorders>
              <w:left w:val="single" w:color="000000" w:sz="10" w:space="0"/>
            </w:tcBorders>
          </w:tcPr>
          <w:p>
            <w:pPr>
              <w:spacing w:before="238" w:line="184" w:lineRule="auto"/>
              <w:ind w:firstLine="592"/>
              <w:rPr>
                <w:rFonts w:ascii="宋体" w:hAnsi="宋体" w:eastAsia="宋体" w:cs="宋体"/>
                <w:snapToGrid w:val="0"/>
                <w:color w:val="000000"/>
              </w:rPr>
            </w:pPr>
            <w:r>
              <w:rPr>
                <w:rFonts w:ascii="宋体" w:hAnsi="宋体" w:cs="宋体" w:eastAsiaTheme="minorEastAsia"/>
                <w:snapToGrid w:val="0"/>
                <w:color w:val="000000"/>
                <w:spacing w:val="-4"/>
              </w:rPr>
              <w:pict>
                <v:shape id="自选图形 27" o:spid="_x0000_s1126" o:spt="61" type="#_x0000_t61" style="position:absolute;left:0pt;margin-left:-40.55pt;margin-top:0.6pt;height:317.25pt;width:40.95pt;z-index:251770880;mso-width-relative:page;mso-height-relative:page;" stroked="t" coordsize="21600,21600" adj="39560,1137">
                  <v:path/>
                  <v:fill focussize="0,0"/>
                  <v:stroke color="#FF0000" joinstyle="miter"/>
                  <v:imagedata o:title=""/>
                  <o:lock v:ext="edit"/>
                  <v:textbox>
                    <w:txbxContent>
                      <w:p>
                        <w:pPr>
                          <w:spacing w:line="200" w:lineRule="exact"/>
                          <w:rPr>
                            <w:b/>
                            <w:color w:val="FF0000"/>
                            <w:sz w:val="16"/>
                            <w:szCs w:val="16"/>
                          </w:rPr>
                        </w:pPr>
                        <w:r>
                          <w:rPr>
                            <w:rFonts w:hint="eastAsia"/>
                            <w:b/>
                            <w:color w:val="FF0000"/>
                            <w:sz w:val="16"/>
                            <w:szCs w:val="16"/>
                          </w:rPr>
                          <w:t>注册资本应符合《公司注册资本登记管理规定》，同时公司注册资本应依据相关法律法规符合本公司经营范围所要求的资金限额，例：经营劳务派遣，注册资本最低要求200万且资金到位。特殊规定参照目录2、3</w:t>
                        </w:r>
                      </w:p>
                    </w:txbxContent>
                  </v:textbox>
                </v:shape>
              </w:pict>
            </w:r>
            <w:r>
              <w:rPr>
                <w:rFonts w:ascii="宋体" w:hAnsi="宋体" w:eastAsia="宋体" w:cs="宋体"/>
                <w:snapToGrid w:val="0"/>
                <w:color w:val="000000"/>
                <w:spacing w:val="-3"/>
              </w:rPr>
              <w:t>注册资本</w:t>
            </w:r>
          </w:p>
        </w:tc>
        <w:tc>
          <w:tcPr>
            <w:tcW w:w="7966" w:type="dxa"/>
            <w:gridSpan w:val="3"/>
            <w:tcBorders>
              <w:bottom w:val="single" w:color="000000" w:sz="2" w:space="0"/>
              <w:right w:val="single" w:color="000000" w:sz="10" w:space="0"/>
            </w:tcBorders>
          </w:tcPr>
          <w:p>
            <w:pPr>
              <w:spacing w:line="286" w:lineRule="auto"/>
              <w:rPr>
                <w:rFonts w:ascii="仿宋" w:hAnsi="Arial" w:cs="Arial" w:eastAsiaTheme="minorEastAsia"/>
                <w:snapToGrid w:val="0"/>
                <w:color w:val="000000"/>
              </w:rPr>
            </w:pPr>
          </w:p>
          <w:p>
            <w:pPr>
              <w:spacing w:before="68" w:line="184" w:lineRule="auto"/>
              <w:ind w:firstLine="1998"/>
              <w:rPr>
                <w:rFonts w:ascii="宋体" w:hAnsi="宋体" w:eastAsia="宋体" w:cs="宋体"/>
                <w:snapToGrid w:val="0"/>
                <w:color w:val="000000"/>
              </w:rPr>
            </w:pPr>
            <w:r>
              <w:rPr>
                <w:rFonts w:hint="eastAsia" w:ascii="宋体" w:hAnsi="Arial" w:cs="Arial" w:eastAsiaTheme="minorEastAsia"/>
                <w:b/>
                <w:bCs/>
                <w:snapToGrid w:val="0"/>
                <w:color w:val="3366FF"/>
                <w:sz w:val="24"/>
              </w:rPr>
              <w:t>XXX</w:t>
            </w:r>
            <w:r>
              <w:rPr>
                <w:rFonts w:ascii="宋体" w:hAnsi="宋体" w:eastAsia="宋体" w:cs="宋体"/>
                <w:snapToGrid w:val="0"/>
                <w:color w:val="000000"/>
                <w:spacing w:val="-15"/>
              </w:rPr>
              <w:t>万元（币种：</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5"/>
              </w:rPr>
              <w:t>人民币□其他）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atLeast"/>
        </w:trPr>
        <w:tc>
          <w:tcPr>
            <w:tcW w:w="2041" w:type="dxa"/>
            <w:tcBorders>
              <w:left w:val="single" w:color="000000" w:sz="10" w:space="0"/>
              <w:right w:val="single" w:color="000000" w:sz="2" w:space="0"/>
            </w:tcBorders>
          </w:tcPr>
          <w:p>
            <w:pPr>
              <w:spacing w:before="174" w:line="232" w:lineRule="auto"/>
              <w:ind w:left="178" w:right="191" w:firstLine="417"/>
              <w:rPr>
                <w:rFonts w:ascii="宋体" w:hAnsi="宋体" w:eastAsia="宋体" w:cs="宋体"/>
                <w:snapToGrid w:val="0"/>
                <w:color w:val="000000"/>
              </w:rPr>
            </w:pPr>
            <w:r>
              <w:rPr>
                <w:rFonts w:ascii="宋体" w:hAnsi="宋体" w:eastAsia="宋体" w:cs="宋体"/>
                <w:snapToGrid w:val="0"/>
                <w:color w:val="000000"/>
                <w:spacing w:val="-4"/>
              </w:rPr>
              <w:t>投资总额（外资公司填写）</w:t>
            </w:r>
          </w:p>
        </w:tc>
        <w:tc>
          <w:tcPr>
            <w:tcW w:w="7966" w:type="dxa"/>
            <w:gridSpan w:val="3"/>
            <w:tcBorders>
              <w:right w:val="single" w:color="000000" w:sz="10" w:space="0"/>
            </w:tcBorders>
          </w:tcPr>
          <w:p>
            <w:pPr>
              <w:spacing w:line="352" w:lineRule="auto"/>
              <w:rPr>
                <w:rFonts w:ascii="仿宋" w:hAnsi="Arial" w:cs="Arial" w:eastAsiaTheme="minorEastAsia"/>
                <w:snapToGrid w:val="0"/>
                <w:color w:val="000000"/>
              </w:rPr>
            </w:pPr>
          </w:p>
          <w:p>
            <w:pPr>
              <w:tabs>
                <w:tab w:val="left" w:pos="1998"/>
              </w:tabs>
              <w:spacing w:before="68" w:line="184" w:lineRule="auto"/>
              <w:ind w:firstLine="516"/>
              <w:rPr>
                <w:rFonts w:ascii="宋体" w:hAnsi="宋体" w:eastAsia="宋体" w:cs="宋体"/>
                <w:snapToGrid w:val="0"/>
                <w:color w:val="000000"/>
              </w:rPr>
            </w:pPr>
            <w:r>
              <w:rPr>
                <w:rFonts w:ascii="宋体" w:hAnsi="Times New Roman" w:cs="Times New Roman" w:eastAsiaTheme="minorEastAsia"/>
                <w:b/>
                <w:bCs/>
                <w:snapToGrid w:val="0"/>
                <w:color w:val="3366FF"/>
                <w:szCs w:val="21"/>
              </w:rPr>
              <w:pict>
                <v:shape id="自选图形 24" o:spid="_x0000_s1123" o:spt="61" type="#_x0000_t61" style="position:absolute;left:0pt;margin-left:277.35pt;margin-top:5.35pt;height:23.4pt;width:81pt;z-index:251767808;mso-width-relative:page;mso-height-relative:page;" stroked="t" coordsize="21600,21600" adj="-8893,27185">
                  <v:path/>
                  <v:fill focussize="0,0"/>
                  <v:stroke color="#FF0000" joinstyle="miter"/>
                  <v:imagedata o:title=""/>
                  <o:lock v:ext="edit"/>
                  <v:textbox>
                    <w:txbxContent>
                      <w:p>
                        <w:pPr>
                          <w:rPr>
                            <w:b/>
                            <w:color w:val="FF0000"/>
                            <w:sz w:val="20"/>
                            <w:szCs w:val="20"/>
                          </w:rPr>
                        </w:pPr>
                        <w:r>
                          <w:rPr>
                            <w:rFonts w:hint="eastAsia"/>
                            <w:b/>
                            <w:color w:val="FF0000"/>
                            <w:sz w:val="20"/>
                            <w:szCs w:val="20"/>
                          </w:rPr>
                          <w:t>与章程一致</w:t>
                        </w:r>
                      </w:p>
                    </w:txbxContent>
                  </v:textbox>
                </v:shape>
              </w:pict>
            </w:r>
            <w:r>
              <w:rPr>
                <w:rFonts w:ascii="仿宋" w:hAnsi="仿宋" w:eastAsia="仿宋" w:cs="仿宋"/>
                <w:snapToGrid w:val="0"/>
                <w:color w:val="000000"/>
                <w:u w:val="single"/>
              </w:rPr>
              <w:tab/>
            </w:r>
            <w:r>
              <w:rPr>
                <w:rFonts w:ascii="宋体" w:hAnsi="宋体" w:eastAsia="宋体" w:cs="宋体"/>
                <w:snapToGrid w:val="0"/>
                <w:color w:val="000000"/>
                <w:spacing w:val="-14"/>
              </w:rPr>
              <w:t>万元（币种</w:t>
            </w:r>
            <w:r>
              <w:rPr>
                <w:rFonts w:ascii="宋体" w:hAnsi="宋体" w:eastAsia="宋体" w:cs="宋体"/>
                <w:snapToGrid w:val="0"/>
                <w:color w:val="000000"/>
                <w:spacing w:val="-90"/>
              </w:rPr>
              <w:t>：）</w:t>
            </w:r>
            <w:r>
              <w:rPr>
                <w:rFonts w:ascii="宋体" w:hAnsi="宋体" w:eastAsia="宋体" w:cs="宋体"/>
                <w:snapToGrid w:val="0"/>
                <w:color w:val="000000"/>
                <w:spacing w:val="-14"/>
              </w:rPr>
              <w:t>折美元：万元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3" w:hRule="atLeast"/>
        </w:trPr>
        <w:tc>
          <w:tcPr>
            <w:tcW w:w="2041" w:type="dxa"/>
            <w:tcBorders>
              <w:left w:val="single" w:color="000000" w:sz="10" w:space="0"/>
            </w:tcBorders>
          </w:tcPr>
          <w:p>
            <w:pPr>
              <w:spacing w:before="109" w:line="229" w:lineRule="auto"/>
              <w:ind w:left="178" w:right="194" w:firstLine="418"/>
              <w:rPr>
                <w:rFonts w:ascii="宋体" w:hAnsi="宋体" w:eastAsia="宋体" w:cs="宋体"/>
                <w:snapToGrid w:val="0"/>
                <w:color w:val="000000"/>
              </w:rPr>
            </w:pPr>
            <w:r>
              <w:rPr>
                <w:rFonts w:ascii="宋体" w:hAnsi="宋体" w:eastAsia="宋体" w:cs="宋体"/>
                <w:snapToGrid w:val="0"/>
                <w:color w:val="000000"/>
                <w:spacing w:val="-4"/>
              </w:rPr>
              <w:t>设立方式（股份公司填写）</w:t>
            </w:r>
          </w:p>
        </w:tc>
        <w:tc>
          <w:tcPr>
            <w:tcW w:w="2140" w:type="dxa"/>
            <w:tcBorders>
              <w:top w:val="single" w:color="000000" w:sz="2" w:space="0"/>
              <w:right w:val="single" w:color="000000" w:sz="2" w:space="0"/>
            </w:tcBorders>
          </w:tcPr>
          <w:p>
            <w:pPr>
              <w:spacing w:before="108" w:line="184" w:lineRule="auto"/>
              <w:ind w:firstLine="563"/>
              <w:rPr>
                <w:rFonts w:ascii="宋体" w:hAnsi="宋体" w:eastAsia="宋体" w:cs="宋体"/>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6"/>
              </w:rPr>
              <w:t>发起设立</w:t>
            </w:r>
          </w:p>
          <w:p>
            <w:pPr>
              <w:spacing w:before="102" w:line="184" w:lineRule="auto"/>
              <w:ind w:firstLine="563"/>
              <w:rPr>
                <w:rFonts w:ascii="宋体" w:hAnsi="宋体" w:eastAsia="宋体" w:cs="宋体"/>
                <w:snapToGrid w:val="0"/>
                <w:color w:val="000000"/>
              </w:rPr>
            </w:pPr>
            <w:r>
              <w:rPr>
                <w:rFonts w:ascii="宋体" w:hAnsi="宋体" w:eastAsia="宋体" w:cs="宋体"/>
                <w:snapToGrid w:val="0"/>
                <w:color w:val="000000"/>
                <w:spacing w:val="-6"/>
              </w:rPr>
              <w:t>□募集设立</w:t>
            </w:r>
          </w:p>
        </w:tc>
        <w:tc>
          <w:tcPr>
            <w:tcW w:w="1346" w:type="dxa"/>
            <w:tcBorders>
              <w:top w:val="single" w:color="000000" w:sz="2" w:space="0"/>
              <w:left w:val="single" w:color="000000" w:sz="2" w:space="0"/>
              <w:right w:val="single" w:color="000000" w:sz="2" w:space="0"/>
            </w:tcBorders>
          </w:tcPr>
          <w:p>
            <w:pPr>
              <w:spacing w:before="108" w:line="184" w:lineRule="auto"/>
              <w:ind w:firstLine="210"/>
              <w:rPr>
                <w:rFonts w:ascii="宋体" w:hAnsi="宋体" w:eastAsia="宋体" w:cs="宋体"/>
                <w:snapToGrid w:val="0"/>
                <w:color w:val="000000"/>
              </w:rPr>
            </w:pPr>
            <w:r>
              <w:rPr>
                <w:rFonts w:ascii="宋体" w:hAnsi="宋体" w:eastAsia="宋体" w:cs="宋体"/>
                <w:snapToGrid w:val="0"/>
                <w:color w:val="000000"/>
                <w:spacing w:val="-4"/>
              </w:rPr>
              <w:t>营业期限/</w:t>
            </w:r>
          </w:p>
          <w:p>
            <w:pPr>
              <w:spacing w:before="102" w:line="184" w:lineRule="auto"/>
              <w:ind w:firstLine="261"/>
              <w:rPr>
                <w:rFonts w:ascii="宋体" w:hAnsi="宋体" w:eastAsia="宋体" w:cs="宋体"/>
                <w:snapToGrid w:val="0"/>
                <w:color w:val="000000"/>
              </w:rPr>
            </w:pPr>
            <w:r>
              <w:rPr>
                <w:rFonts w:ascii="宋体" w:hAnsi="宋体" w:eastAsia="宋体" w:cs="宋体"/>
                <w:snapToGrid w:val="0"/>
                <w:color w:val="000000"/>
                <w:spacing w:val="-3"/>
              </w:rPr>
              <w:t>经营期限</w:t>
            </w:r>
          </w:p>
        </w:tc>
        <w:tc>
          <w:tcPr>
            <w:tcW w:w="4480" w:type="dxa"/>
            <w:tcBorders>
              <w:left w:val="single" w:color="000000" w:sz="2" w:space="0"/>
              <w:right w:val="single" w:color="000000" w:sz="10" w:space="0"/>
            </w:tcBorders>
          </w:tcPr>
          <w:p>
            <w:pPr>
              <w:spacing w:before="264" w:line="184" w:lineRule="auto"/>
              <w:ind w:firstLine="346"/>
              <w:rPr>
                <w:rFonts w:ascii="宋体" w:hAnsi="宋体" w:eastAsia="宋体" w:cs="宋体"/>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3"/>
              </w:rPr>
              <w:t>长期□年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6" w:hRule="atLeast"/>
        </w:trPr>
        <w:tc>
          <w:tcPr>
            <w:tcW w:w="2041" w:type="dxa"/>
            <w:tcBorders>
              <w:left w:val="single" w:color="000000" w:sz="10" w:space="0"/>
            </w:tcBorders>
          </w:tcPr>
          <w:p>
            <w:pPr>
              <w:spacing w:before="225" w:line="184" w:lineRule="auto"/>
              <w:ind w:firstLine="619"/>
              <w:rPr>
                <w:rFonts w:ascii="宋体" w:hAnsi="宋体" w:eastAsia="宋体" w:cs="宋体"/>
                <w:snapToGrid w:val="0"/>
                <w:color w:val="000000"/>
              </w:rPr>
            </w:pPr>
            <w:r>
              <w:rPr>
                <w:rFonts w:ascii="宋体" w:hAnsi="宋体" w:eastAsia="宋体" w:cs="宋体"/>
                <w:snapToGrid w:val="0"/>
                <w:color w:val="000000"/>
                <w:spacing w:val="-10"/>
              </w:rPr>
              <w:t>申领执照</w:t>
            </w:r>
          </w:p>
        </w:tc>
        <w:tc>
          <w:tcPr>
            <w:tcW w:w="7966" w:type="dxa"/>
            <w:gridSpan w:val="3"/>
            <w:tcBorders>
              <w:right w:val="single" w:color="000000" w:sz="10" w:space="0"/>
            </w:tcBorders>
          </w:tcPr>
          <w:p>
            <w:pPr>
              <w:spacing w:before="225" w:line="184" w:lineRule="auto"/>
              <w:ind w:firstLine="126"/>
              <w:rPr>
                <w:rFonts w:ascii="宋体" w:hAnsi="宋体" w:eastAsia="宋体" w:cs="宋体"/>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7"/>
              </w:rPr>
              <w:t>申领纸质执照其中：副本</w:t>
            </w:r>
            <w:r>
              <w:rPr>
                <w:rFonts w:hint="eastAsia" w:ascii="宋体" w:hAnsi="Arial" w:cs="Arial" w:eastAsiaTheme="minorEastAsia"/>
                <w:b/>
                <w:bCs/>
                <w:snapToGrid w:val="0"/>
                <w:color w:val="3366FF"/>
                <w:sz w:val="24"/>
                <w:u w:val="single"/>
              </w:rPr>
              <w:t>X</w:t>
            </w:r>
            <w:r>
              <w:rPr>
                <w:rFonts w:ascii="宋体" w:hAnsi="宋体" w:eastAsia="宋体" w:cs="宋体"/>
                <w:snapToGrid w:val="0"/>
                <w:color w:val="000000"/>
                <w:spacing w:val="-7"/>
              </w:rPr>
              <w:t>个（电子执照系统自动生成，纸质执照自行勾选）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4" w:hRule="atLeast"/>
        </w:trPr>
        <w:tc>
          <w:tcPr>
            <w:tcW w:w="2041" w:type="dxa"/>
            <w:tcBorders>
              <w:left w:val="single" w:color="000000" w:sz="10" w:space="0"/>
              <w:bottom w:val="nil"/>
            </w:tcBorders>
          </w:tcPr>
          <w:p>
            <w:pPr>
              <w:spacing w:line="252"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p>
          <w:p>
            <w:pPr>
              <w:spacing w:before="68" w:line="257" w:lineRule="auto"/>
              <w:ind w:left="172" w:right="178" w:firstLine="421"/>
              <w:rPr>
                <w:rFonts w:ascii="宋体" w:hAnsi="宋体" w:eastAsia="宋体" w:cs="宋体"/>
                <w:snapToGrid w:val="0"/>
                <w:color w:val="000000"/>
              </w:rPr>
            </w:pPr>
            <w:r>
              <w:rPr>
                <w:rFonts w:ascii="宋体" w:hAnsi="宋体" w:eastAsia="宋体" w:cs="宋体"/>
                <w:snapToGrid w:val="0"/>
                <w:color w:val="000000"/>
                <w:spacing w:val="-4"/>
              </w:rPr>
              <w:t>经营范围</w:t>
            </w:r>
            <w:r>
              <w:rPr>
                <w:rFonts w:ascii="宋体" w:hAnsi="宋体" w:eastAsia="宋体" w:cs="宋体"/>
                <w:snapToGrid w:val="0"/>
                <w:color w:val="000000"/>
                <w:spacing w:val="-1"/>
              </w:rPr>
              <w:t>（根据登记机关公</w:t>
            </w:r>
            <w:r>
              <w:rPr>
                <w:rFonts w:ascii="宋体" w:hAnsi="宋体" w:eastAsia="宋体" w:cs="宋体"/>
                <w:snapToGrid w:val="0"/>
                <w:color w:val="000000"/>
                <w:spacing w:val="-2"/>
              </w:rPr>
              <w:t>布的经营项目分类标准办理经营范围</w:t>
            </w:r>
          </w:p>
          <w:p>
            <w:pPr>
              <w:spacing w:before="109" w:line="184" w:lineRule="auto"/>
              <w:ind w:firstLine="702"/>
              <w:rPr>
                <w:rFonts w:ascii="宋体" w:hAnsi="宋体" w:eastAsia="宋体" w:cs="宋体"/>
                <w:snapToGrid w:val="0"/>
                <w:color w:val="000000"/>
              </w:rPr>
            </w:pPr>
            <w:r>
              <w:rPr>
                <w:rFonts w:ascii="宋体" w:hAnsi="宋体" w:eastAsia="宋体" w:cs="宋体"/>
                <w:snapToGrid w:val="0"/>
                <w:color w:val="000000"/>
                <w:spacing w:val="-5"/>
              </w:rPr>
              <w:t>登记）</w:t>
            </w:r>
          </w:p>
        </w:tc>
        <w:tc>
          <w:tcPr>
            <w:tcW w:w="7966" w:type="dxa"/>
            <w:gridSpan w:val="3"/>
            <w:tcBorders>
              <w:bottom w:val="nil"/>
              <w:right w:val="single" w:color="000000" w:sz="10" w:space="0"/>
            </w:tcBorders>
          </w:tcPr>
          <w:p>
            <w:pPr>
              <w:autoSpaceDE w:val="0"/>
              <w:autoSpaceDN w:val="0"/>
              <w:adjustRightInd w:val="0"/>
              <w:spacing w:line="480" w:lineRule="exact"/>
              <w:jc w:val="left"/>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服装服饰销售；信息咨询服务（不含许可类信息咨询服务）；房地产开发经营；</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w:t>
            </w:r>
          </w:p>
          <w:p>
            <w:pPr>
              <w:rPr>
                <w:rFonts w:ascii="仿宋" w:hAnsi="Arial" w:cs="Arial" w:eastAsiaTheme="minorEastAsia"/>
                <w:snapToGrid w:val="0"/>
                <w:color w:val="000000"/>
              </w:rPr>
            </w:pPr>
            <w:r>
              <w:rPr>
                <w:rFonts w:ascii="宋体" w:hAnsi="Arial" w:cs="Arial" w:eastAsiaTheme="minorEastAsia"/>
                <w:b/>
                <w:bCs/>
                <w:snapToGrid w:val="0"/>
                <w:color w:val="3366FF"/>
                <w:sz w:val="24"/>
              </w:rPr>
              <w:pict>
                <v:shape id="自选图形 29" o:spid="_x0000_s1124" o:spt="61" type="#_x0000_t61" style="position:absolute;left:0pt;margin-left:50.85pt;margin-top:2.85pt;height:67.5pt;width:329.7pt;z-index:251768832;mso-width-relative:page;mso-height-relative:page;" stroked="t" coordsize="21600,21600" adj="1035,-8464">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w:t>
                        </w:r>
                        <w:r>
                          <w:rPr>
                            <w:b/>
                            <w:color w:val="FF0000"/>
                            <w:sz w:val="20"/>
                            <w:szCs w:val="20"/>
                          </w:rPr>
                          <w:t>市场主体登记时需从《经营范围登记规范表述目录（试行）》中选取经营范围条目，申请人可通过微信“知融小助手”小程序或“青岛市企业开办智能一体化平台”中的“经营范围查询”模块查询后再填写。</w:t>
                        </w:r>
                      </w:p>
                    </w:txbxContent>
                  </v:textbox>
                </v:shape>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trPr>
        <w:tc>
          <w:tcPr>
            <w:tcW w:w="2041" w:type="dxa"/>
            <w:tcBorders>
              <w:top w:val="nil"/>
              <w:left w:val="single" w:color="000000" w:sz="10" w:space="0"/>
              <w:bottom w:val="single" w:color="000000" w:sz="10" w:space="0"/>
            </w:tcBorders>
          </w:tcPr>
          <w:p>
            <w:pPr>
              <w:rPr>
                <w:rFonts w:ascii="仿宋" w:hAnsi="Arial" w:cs="Arial" w:eastAsiaTheme="minorEastAsia"/>
                <w:snapToGrid w:val="0"/>
                <w:color w:val="000000"/>
              </w:rPr>
            </w:pPr>
          </w:p>
        </w:tc>
        <w:tc>
          <w:tcPr>
            <w:tcW w:w="7966" w:type="dxa"/>
            <w:gridSpan w:val="3"/>
            <w:tcBorders>
              <w:top w:val="nil"/>
              <w:bottom w:val="single" w:color="000000" w:sz="10" w:space="0"/>
              <w:right w:val="single" w:color="000000" w:sz="10" w:space="0"/>
            </w:tcBorders>
          </w:tcPr>
          <w:p>
            <w:pPr>
              <w:spacing w:before="250" w:line="184" w:lineRule="auto"/>
              <w:ind w:firstLine="141"/>
              <w:rPr>
                <w:rFonts w:ascii="宋体" w:hAnsi="宋体" w:eastAsia="宋体" w:cs="宋体"/>
                <w:snapToGrid w:val="0"/>
                <w:color w:val="000000"/>
              </w:rPr>
            </w:pPr>
            <w:r>
              <w:rPr>
                <w:rFonts w:ascii="宋体" w:hAnsi="宋体" w:eastAsia="宋体" w:cs="宋体"/>
                <w:snapToGrid w:val="0"/>
                <w:color w:val="000000"/>
                <w:spacing w:val="-4"/>
              </w:rPr>
              <w:t>(申请人须根据企业自身情况填写《企业登记政府部门共享信息表》相关内容。)</w:t>
            </w:r>
          </w:p>
        </w:tc>
      </w:tr>
    </w:tbl>
    <w:p>
      <w:pPr>
        <w:spacing w:before="78" w:line="184" w:lineRule="auto"/>
        <w:ind w:firstLine="241"/>
        <w:rPr>
          <w:rFonts w:ascii="宋体" w:hAnsi="宋体" w:cs="宋体"/>
        </w:rPr>
      </w:pPr>
      <w:r>
        <w:rPr>
          <w:rFonts w:ascii="宋体" w:hAnsi="宋体" w:cs="宋体"/>
          <w:spacing w:val="-7"/>
        </w:rPr>
        <w:t>注：本申请书适用于内资、外资公司申请设立、变更、备案。</w:t>
      </w:r>
    </w:p>
    <w:p>
      <w:pPr>
        <w:sectPr>
          <w:footerReference r:id="rId3" w:type="default"/>
          <w:pgSz w:w="11906" w:h="16839"/>
          <w:pgMar w:top="1261" w:right="944" w:bottom="1350" w:left="928" w:header="0" w:footer="1227" w:gutter="0"/>
          <w:cols w:space="720" w:num="1"/>
        </w:sectPr>
      </w:pPr>
    </w:p>
    <w:tbl>
      <w:tblPr>
        <w:tblStyle w:val="34"/>
        <w:tblW w:w="1000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4369"/>
        <w:gridCol w:w="4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4" w:hRule="atLeast"/>
        </w:trPr>
        <w:tc>
          <w:tcPr>
            <w:tcW w:w="10002" w:type="dxa"/>
            <w:gridSpan w:val="3"/>
            <w:tcBorders>
              <w:top w:val="single" w:color="000000" w:sz="10" w:space="0"/>
              <w:left w:val="single" w:color="000000" w:sz="10" w:space="0"/>
              <w:bottom w:val="single" w:color="000000" w:sz="10" w:space="0"/>
              <w:right w:val="single" w:color="000000" w:sz="10" w:space="0"/>
            </w:tcBorders>
          </w:tcPr>
          <w:p>
            <w:pPr>
              <w:spacing w:before="187" w:line="188" w:lineRule="auto"/>
              <w:ind w:firstLine="1358"/>
              <w:rPr>
                <w:rFonts w:ascii="黑体" w:hAnsi="黑体" w:eastAsia="黑体" w:cs="黑体"/>
                <w:snapToGrid w:val="0"/>
                <w:color w:val="000000"/>
                <w:sz w:val="28"/>
                <w:szCs w:val="28"/>
              </w:rPr>
            </w:pPr>
            <w:r>
              <w:rPr>
                <w:rFonts w:ascii="黑体" w:hAnsi="黑体" w:eastAsia="黑体" w:cs="黑体"/>
                <w:snapToGrid w:val="0"/>
                <w:color w:val="000000"/>
                <w:sz w:val="28"/>
                <w:szCs w:val="28"/>
              </w:rPr>
              <w:t>□变更（仅变更登记填写，只填写与本次申请有关的事项）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8" w:hRule="atLeast"/>
        </w:trPr>
        <w:tc>
          <w:tcPr>
            <w:tcW w:w="1469" w:type="dxa"/>
            <w:tcBorders>
              <w:top w:val="single" w:color="000000" w:sz="10" w:space="0"/>
              <w:left w:val="single" w:color="000000" w:sz="10" w:space="0"/>
            </w:tcBorders>
          </w:tcPr>
          <w:p>
            <w:pPr>
              <w:spacing w:before="267" w:line="184" w:lineRule="auto"/>
              <w:ind w:firstLine="305"/>
              <w:rPr>
                <w:rFonts w:ascii="宋体" w:hAnsi="宋体" w:eastAsia="宋体" w:cs="宋体"/>
                <w:snapToGrid w:val="0"/>
                <w:color w:val="000000"/>
              </w:rPr>
            </w:pPr>
            <w:r>
              <w:rPr>
                <w:rFonts w:ascii="宋体" w:hAnsi="宋体" w:eastAsia="宋体" w:cs="宋体"/>
                <w:snapToGrid w:val="0"/>
                <w:color w:val="000000"/>
                <w:spacing w:val="-3"/>
              </w:rPr>
              <w:t>变更事项</w:t>
            </w:r>
          </w:p>
        </w:tc>
        <w:tc>
          <w:tcPr>
            <w:tcW w:w="4369" w:type="dxa"/>
            <w:tcBorders>
              <w:top w:val="single" w:color="000000" w:sz="10" w:space="0"/>
            </w:tcBorders>
          </w:tcPr>
          <w:p>
            <w:pPr>
              <w:spacing w:before="267" w:line="184" w:lineRule="auto"/>
              <w:ind w:firstLine="1667"/>
              <w:rPr>
                <w:rFonts w:ascii="宋体" w:hAnsi="宋体" w:eastAsia="宋体" w:cs="宋体"/>
                <w:snapToGrid w:val="0"/>
                <w:color w:val="000000"/>
              </w:rPr>
            </w:pPr>
            <w:r>
              <w:rPr>
                <w:rFonts w:ascii="宋体" w:hAnsi="宋体" w:eastAsia="宋体" w:cs="宋体"/>
                <w:snapToGrid w:val="0"/>
                <w:color w:val="000000"/>
                <w:spacing w:val="-3"/>
              </w:rPr>
              <w:t>原登记内容</w:t>
            </w:r>
          </w:p>
        </w:tc>
        <w:tc>
          <w:tcPr>
            <w:tcW w:w="4164" w:type="dxa"/>
            <w:tcBorders>
              <w:top w:val="single" w:color="000000" w:sz="10" w:space="0"/>
              <w:right w:val="single" w:color="000000" w:sz="10" w:space="0"/>
            </w:tcBorders>
          </w:tcPr>
          <w:p>
            <w:pPr>
              <w:spacing w:before="267" w:line="184" w:lineRule="auto"/>
              <w:ind w:firstLine="1353"/>
              <w:rPr>
                <w:rFonts w:ascii="宋体" w:hAnsi="宋体" w:eastAsia="宋体" w:cs="宋体"/>
                <w:snapToGrid w:val="0"/>
                <w:color w:val="000000"/>
              </w:rPr>
            </w:pPr>
            <w:r>
              <w:rPr>
                <w:rFonts w:ascii="宋体" w:hAnsi="宋体" w:eastAsia="宋体" w:cs="宋体"/>
                <w:snapToGrid w:val="0"/>
                <w:color w:val="000000"/>
                <w:spacing w:val="-2"/>
              </w:rPr>
              <w:t>变更后登记内容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7" w:hRule="atLeast"/>
        </w:trPr>
        <w:tc>
          <w:tcPr>
            <w:tcW w:w="1469" w:type="dxa"/>
            <w:tcBorders>
              <w:left w:val="single" w:color="000000" w:sz="10" w:space="0"/>
            </w:tcBorders>
          </w:tcPr>
          <w:p>
            <w:pPr>
              <w:rPr>
                <w:rFonts w:ascii="仿宋" w:hAnsi="Arial" w:cs="Arial" w:eastAsiaTheme="minorEastAsia"/>
                <w:snapToGrid w:val="0"/>
                <w:color w:val="000000"/>
              </w:rPr>
            </w:pPr>
          </w:p>
        </w:tc>
        <w:tc>
          <w:tcPr>
            <w:tcW w:w="4369" w:type="dxa"/>
          </w:tcPr>
          <w:p>
            <w:pPr>
              <w:rPr>
                <w:rFonts w:ascii="仿宋" w:hAnsi="Arial" w:cs="Arial" w:eastAsiaTheme="minorEastAsia"/>
                <w:snapToGrid w:val="0"/>
                <w:color w:val="000000"/>
              </w:rPr>
            </w:pPr>
          </w:p>
        </w:tc>
        <w:tc>
          <w:tcPr>
            <w:tcW w:w="4164"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8" w:hRule="atLeast"/>
        </w:trPr>
        <w:tc>
          <w:tcPr>
            <w:tcW w:w="1469" w:type="dxa"/>
            <w:tcBorders>
              <w:left w:val="single" w:color="000000" w:sz="10" w:space="0"/>
            </w:tcBorders>
          </w:tcPr>
          <w:p>
            <w:pPr>
              <w:rPr>
                <w:rFonts w:ascii="仿宋" w:hAnsi="Arial" w:cs="Arial" w:eastAsiaTheme="minorEastAsia"/>
                <w:snapToGrid w:val="0"/>
                <w:color w:val="000000"/>
              </w:rPr>
            </w:pPr>
          </w:p>
        </w:tc>
        <w:tc>
          <w:tcPr>
            <w:tcW w:w="4369" w:type="dxa"/>
          </w:tcPr>
          <w:p>
            <w:pPr>
              <w:rPr>
                <w:rFonts w:ascii="仿宋" w:hAnsi="Arial" w:cs="Arial" w:eastAsiaTheme="minorEastAsia"/>
                <w:snapToGrid w:val="0"/>
                <w:color w:val="000000"/>
              </w:rPr>
            </w:pPr>
          </w:p>
        </w:tc>
        <w:tc>
          <w:tcPr>
            <w:tcW w:w="4164"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7" w:hRule="atLeast"/>
        </w:trPr>
        <w:tc>
          <w:tcPr>
            <w:tcW w:w="1469" w:type="dxa"/>
            <w:tcBorders>
              <w:left w:val="single" w:color="000000" w:sz="10" w:space="0"/>
            </w:tcBorders>
          </w:tcPr>
          <w:p>
            <w:pPr>
              <w:rPr>
                <w:rFonts w:ascii="仿宋" w:hAnsi="Arial" w:cs="Arial" w:eastAsiaTheme="minorEastAsia"/>
                <w:snapToGrid w:val="0"/>
                <w:color w:val="000000"/>
              </w:rPr>
            </w:pPr>
          </w:p>
        </w:tc>
        <w:tc>
          <w:tcPr>
            <w:tcW w:w="4369" w:type="dxa"/>
          </w:tcPr>
          <w:p>
            <w:pPr>
              <w:rPr>
                <w:rFonts w:ascii="仿宋" w:hAnsi="Arial" w:cs="Arial" w:eastAsiaTheme="minorEastAsia"/>
                <w:snapToGrid w:val="0"/>
                <w:color w:val="000000"/>
              </w:rPr>
            </w:pPr>
          </w:p>
        </w:tc>
        <w:tc>
          <w:tcPr>
            <w:tcW w:w="4164"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7" w:hRule="atLeast"/>
        </w:trPr>
        <w:tc>
          <w:tcPr>
            <w:tcW w:w="1469" w:type="dxa"/>
            <w:tcBorders>
              <w:left w:val="single" w:color="000000" w:sz="10" w:space="0"/>
            </w:tcBorders>
          </w:tcPr>
          <w:p>
            <w:pPr>
              <w:rPr>
                <w:rFonts w:ascii="仿宋" w:hAnsi="Arial" w:cs="Arial" w:eastAsiaTheme="minorEastAsia"/>
                <w:snapToGrid w:val="0"/>
                <w:color w:val="000000"/>
              </w:rPr>
            </w:pPr>
          </w:p>
        </w:tc>
        <w:tc>
          <w:tcPr>
            <w:tcW w:w="4369" w:type="dxa"/>
          </w:tcPr>
          <w:p>
            <w:pPr>
              <w:rPr>
                <w:rFonts w:ascii="仿宋" w:hAnsi="Arial" w:cs="Arial" w:eastAsiaTheme="minorEastAsia"/>
                <w:snapToGrid w:val="0"/>
                <w:color w:val="000000"/>
              </w:rPr>
            </w:pPr>
          </w:p>
        </w:tc>
        <w:tc>
          <w:tcPr>
            <w:tcW w:w="4164"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8" w:hRule="atLeast"/>
        </w:trPr>
        <w:tc>
          <w:tcPr>
            <w:tcW w:w="1469" w:type="dxa"/>
            <w:tcBorders>
              <w:left w:val="single" w:color="000000" w:sz="10" w:space="0"/>
            </w:tcBorders>
          </w:tcPr>
          <w:p>
            <w:pPr>
              <w:rPr>
                <w:rFonts w:ascii="仿宋" w:hAnsi="Arial" w:cs="Arial" w:eastAsiaTheme="minorEastAsia"/>
                <w:snapToGrid w:val="0"/>
                <w:color w:val="000000"/>
              </w:rPr>
            </w:pPr>
          </w:p>
        </w:tc>
        <w:tc>
          <w:tcPr>
            <w:tcW w:w="4369" w:type="dxa"/>
          </w:tcPr>
          <w:p>
            <w:pPr>
              <w:rPr>
                <w:rFonts w:ascii="仿宋" w:hAnsi="Arial" w:cs="Arial" w:eastAsiaTheme="minorEastAsia"/>
                <w:snapToGrid w:val="0"/>
                <w:color w:val="000000"/>
              </w:rPr>
            </w:pPr>
          </w:p>
        </w:tc>
        <w:tc>
          <w:tcPr>
            <w:tcW w:w="4164"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787" w:hRule="atLeast"/>
        </w:trPr>
        <w:tc>
          <w:tcPr>
            <w:tcW w:w="1469" w:type="dxa"/>
            <w:tcBorders>
              <w:left w:val="single" w:color="000000" w:sz="10" w:space="0"/>
            </w:tcBorders>
          </w:tcPr>
          <w:p>
            <w:pPr>
              <w:rPr>
                <w:rFonts w:ascii="仿宋" w:hAnsi="Arial" w:cs="Arial" w:eastAsiaTheme="minorEastAsia"/>
                <w:snapToGrid w:val="0"/>
                <w:color w:val="000000"/>
              </w:rPr>
            </w:pPr>
          </w:p>
        </w:tc>
        <w:tc>
          <w:tcPr>
            <w:tcW w:w="4369" w:type="dxa"/>
          </w:tcPr>
          <w:p>
            <w:pPr>
              <w:rPr>
                <w:rFonts w:ascii="仿宋" w:hAnsi="Arial" w:cs="Arial" w:eastAsiaTheme="minorEastAsia"/>
                <w:snapToGrid w:val="0"/>
                <w:color w:val="000000"/>
              </w:rPr>
            </w:pPr>
          </w:p>
        </w:tc>
        <w:tc>
          <w:tcPr>
            <w:tcW w:w="4164"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8" w:hRule="atLeast"/>
        </w:trPr>
        <w:tc>
          <w:tcPr>
            <w:tcW w:w="1469" w:type="dxa"/>
            <w:tcBorders>
              <w:left w:val="single" w:color="000000" w:sz="10" w:space="0"/>
            </w:tcBorders>
          </w:tcPr>
          <w:p>
            <w:pPr>
              <w:rPr>
                <w:rFonts w:ascii="仿宋" w:hAnsi="Arial" w:cs="Arial" w:eastAsiaTheme="minorEastAsia"/>
                <w:snapToGrid w:val="0"/>
                <w:color w:val="000000"/>
              </w:rPr>
            </w:pPr>
          </w:p>
        </w:tc>
        <w:tc>
          <w:tcPr>
            <w:tcW w:w="4369" w:type="dxa"/>
          </w:tcPr>
          <w:p>
            <w:pPr>
              <w:rPr>
                <w:rFonts w:ascii="仿宋" w:hAnsi="Arial" w:cs="Arial" w:eastAsiaTheme="minorEastAsia"/>
                <w:snapToGrid w:val="0"/>
                <w:color w:val="000000"/>
              </w:rPr>
            </w:pPr>
          </w:p>
        </w:tc>
        <w:tc>
          <w:tcPr>
            <w:tcW w:w="4164"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8" w:hRule="atLeast"/>
        </w:trPr>
        <w:tc>
          <w:tcPr>
            <w:tcW w:w="1469" w:type="dxa"/>
            <w:tcBorders>
              <w:left w:val="single" w:color="000000" w:sz="10" w:space="0"/>
            </w:tcBorders>
          </w:tcPr>
          <w:p>
            <w:pPr>
              <w:rPr>
                <w:rFonts w:ascii="仿宋" w:hAnsi="Arial" w:cs="Arial" w:eastAsiaTheme="minorEastAsia"/>
                <w:snapToGrid w:val="0"/>
                <w:color w:val="000000"/>
              </w:rPr>
            </w:pPr>
          </w:p>
        </w:tc>
        <w:tc>
          <w:tcPr>
            <w:tcW w:w="4369" w:type="dxa"/>
          </w:tcPr>
          <w:p>
            <w:pPr>
              <w:rPr>
                <w:rFonts w:ascii="仿宋" w:hAnsi="Arial" w:cs="Arial" w:eastAsiaTheme="minorEastAsia"/>
                <w:snapToGrid w:val="0"/>
                <w:color w:val="000000"/>
              </w:rPr>
            </w:pPr>
          </w:p>
        </w:tc>
        <w:tc>
          <w:tcPr>
            <w:tcW w:w="4164"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1" w:hRule="atLeast"/>
        </w:trPr>
        <w:tc>
          <w:tcPr>
            <w:tcW w:w="10002" w:type="dxa"/>
            <w:gridSpan w:val="3"/>
            <w:tcBorders>
              <w:left w:val="single" w:color="000000" w:sz="10" w:space="0"/>
              <w:bottom w:val="single" w:color="000000" w:sz="10" w:space="0"/>
              <w:right w:val="single" w:color="000000" w:sz="10" w:space="0"/>
            </w:tcBorders>
          </w:tcPr>
          <w:p>
            <w:pPr>
              <w:spacing w:before="176" w:line="274" w:lineRule="auto"/>
              <w:ind w:left="104" w:right="98" w:firstLine="419"/>
              <w:rPr>
                <w:rFonts w:ascii="宋体" w:hAnsi="宋体" w:eastAsia="宋体" w:cs="宋体"/>
                <w:snapToGrid w:val="0"/>
                <w:color w:val="000000"/>
              </w:rPr>
            </w:pPr>
            <w:r>
              <w:rPr>
                <w:rFonts w:ascii="宋体" w:hAnsi="宋体" w:eastAsia="宋体" w:cs="宋体"/>
                <w:snapToGrid w:val="0"/>
                <w:color w:val="000000"/>
                <w:spacing w:val="-6"/>
              </w:rPr>
              <w:t>注：变更事项包括名称、住所、法定代表人（姓名）、注册资本、公司类型、经营范围、有限责任公司</w:t>
            </w:r>
            <w:r>
              <w:rPr>
                <w:rFonts w:ascii="宋体" w:hAnsi="宋体" w:eastAsia="宋体" w:cs="宋体"/>
                <w:snapToGrid w:val="0"/>
                <w:color w:val="000000"/>
                <w:spacing w:val="-4"/>
              </w:rPr>
              <w:t>股东（股东姓名或者名称）、股份有限公司发起人的姓名或者名称。</w:t>
            </w:r>
          </w:p>
          <w:p>
            <w:pPr>
              <w:spacing w:line="274" w:lineRule="auto"/>
              <w:ind w:left="108" w:right="100" w:firstLine="442"/>
              <w:rPr>
                <w:rFonts w:ascii="宋体" w:hAnsi="宋体" w:eastAsia="宋体" w:cs="宋体"/>
                <w:snapToGrid w:val="0"/>
                <w:color w:val="000000"/>
              </w:rPr>
            </w:pPr>
            <w:r>
              <w:rPr>
                <w:rFonts w:ascii="宋体" w:hAnsi="宋体" w:eastAsia="宋体" w:cs="宋体"/>
                <w:snapToGrid w:val="0"/>
                <w:color w:val="000000"/>
                <w:spacing w:val="-3"/>
              </w:rPr>
              <w:t>申请公司名称变更，在名称中增加“集团或（集团）”字样的，应当填写集团名称、集团简称（无集团简称的可不填）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2" w:hRule="atLeast"/>
        </w:trPr>
        <w:tc>
          <w:tcPr>
            <w:tcW w:w="10002" w:type="dxa"/>
            <w:gridSpan w:val="3"/>
            <w:tcBorders>
              <w:top w:val="single" w:color="000000" w:sz="10" w:space="0"/>
              <w:left w:val="single" w:color="000000" w:sz="10" w:space="0"/>
              <w:right w:val="single" w:color="000000" w:sz="10" w:space="0"/>
            </w:tcBorders>
          </w:tcPr>
          <w:p>
            <w:pPr>
              <w:spacing w:before="160" w:line="188" w:lineRule="auto"/>
              <w:ind w:firstLine="3607"/>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□备案（仅备案填写）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01" w:hRule="atLeast"/>
        </w:trPr>
        <w:tc>
          <w:tcPr>
            <w:tcW w:w="1469" w:type="dxa"/>
            <w:tcBorders>
              <w:left w:val="single" w:color="000000" w:sz="10" w:space="0"/>
            </w:tcBorders>
          </w:tcPr>
          <w:p>
            <w:pPr>
              <w:spacing w:line="284" w:lineRule="auto"/>
              <w:rPr>
                <w:rFonts w:ascii="仿宋" w:hAnsi="Arial" w:cs="Arial" w:eastAsiaTheme="minorEastAsia"/>
                <w:snapToGrid w:val="0"/>
                <w:color w:val="000000"/>
              </w:rPr>
            </w:pPr>
          </w:p>
          <w:p>
            <w:pPr>
              <w:spacing w:line="284" w:lineRule="auto"/>
              <w:rPr>
                <w:rFonts w:ascii="仿宋" w:hAnsi="Arial" w:cs="Arial" w:eastAsiaTheme="minorEastAsia"/>
                <w:snapToGrid w:val="0"/>
                <w:color w:val="000000"/>
              </w:rPr>
            </w:pPr>
          </w:p>
          <w:p>
            <w:pPr>
              <w:spacing w:line="285" w:lineRule="auto"/>
              <w:rPr>
                <w:rFonts w:ascii="仿宋" w:hAnsi="Arial" w:cs="Arial" w:eastAsiaTheme="minorEastAsia"/>
                <w:snapToGrid w:val="0"/>
                <w:color w:val="000000"/>
              </w:rPr>
            </w:pPr>
          </w:p>
          <w:p>
            <w:pPr>
              <w:spacing w:line="285" w:lineRule="auto"/>
              <w:rPr>
                <w:rFonts w:ascii="仿宋" w:hAnsi="Arial" w:cs="Arial" w:eastAsiaTheme="minorEastAsia"/>
                <w:snapToGrid w:val="0"/>
                <w:color w:val="000000"/>
              </w:rPr>
            </w:pPr>
          </w:p>
          <w:p>
            <w:pPr>
              <w:spacing w:before="68" w:line="184" w:lineRule="auto"/>
              <w:ind w:firstLine="358"/>
              <w:rPr>
                <w:rFonts w:ascii="宋体" w:hAnsi="宋体" w:eastAsia="宋体" w:cs="宋体"/>
                <w:snapToGrid w:val="0"/>
                <w:color w:val="000000"/>
              </w:rPr>
            </w:pPr>
            <w:r>
              <w:rPr>
                <w:rFonts w:ascii="宋体" w:hAnsi="宋体" w:eastAsia="宋体" w:cs="宋体"/>
                <w:snapToGrid w:val="0"/>
                <w:color w:val="000000"/>
                <w:spacing w:val="-5"/>
              </w:rPr>
              <w:t>事项</w:t>
            </w:r>
          </w:p>
        </w:tc>
        <w:tc>
          <w:tcPr>
            <w:tcW w:w="8533" w:type="dxa"/>
            <w:gridSpan w:val="2"/>
            <w:tcBorders>
              <w:right w:val="single" w:color="000000" w:sz="10" w:space="0"/>
            </w:tcBorders>
          </w:tcPr>
          <w:p>
            <w:pPr>
              <w:spacing w:before="194" w:line="184" w:lineRule="auto"/>
              <w:ind w:firstLine="337"/>
              <w:rPr>
                <w:rFonts w:ascii="宋体" w:hAnsi="宋体" w:eastAsia="宋体" w:cs="宋体"/>
                <w:snapToGrid w:val="0"/>
                <w:color w:val="000000"/>
              </w:rPr>
            </w:pPr>
            <w:r>
              <w:rPr>
                <w:rFonts w:ascii="宋体" w:hAnsi="宋体" w:eastAsia="宋体" w:cs="宋体"/>
                <w:snapToGrid w:val="0"/>
                <w:color w:val="000000"/>
                <w:spacing w:val="-3"/>
              </w:rPr>
              <w:t>□公司董事、监事、高级管理人员</w:t>
            </w:r>
          </w:p>
          <w:p>
            <w:pPr>
              <w:spacing w:before="258" w:line="184" w:lineRule="auto"/>
              <w:ind w:firstLine="337"/>
              <w:rPr>
                <w:rFonts w:ascii="宋体" w:hAnsi="宋体" w:eastAsia="宋体" w:cs="宋体"/>
                <w:snapToGrid w:val="0"/>
                <w:color w:val="000000"/>
              </w:rPr>
            </w:pPr>
            <w:r>
              <w:rPr>
                <w:rFonts w:ascii="宋体" w:hAnsi="宋体" w:eastAsia="宋体" w:cs="宋体"/>
                <w:snapToGrid w:val="0"/>
                <w:color w:val="000000"/>
                <w:spacing w:val="-7"/>
              </w:rPr>
              <w:t>□经营期限</w:t>
            </w:r>
          </w:p>
          <w:p>
            <w:pPr>
              <w:spacing w:before="258" w:line="184" w:lineRule="auto"/>
              <w:ind w:firstLine="337"/>
              <w:rPr>
                <w:rFonts w:ascii="宋体" w:hAnsi="宋体" w:eastAsia="宋体" w:cs="宋体"/>
                <w:snapToGrid w:val="0"/>
                <w:color w:val="000000"/>
              </w:rPr>
            </w:pPr>
            <w:r>
              <w:rPr>
                <w:rFonts w:ascii="宋体" w:hAnsi="宋体" w:eastAsia="宋体" w:cs="宋体"/>
                <w:snapToGrid w:val="0"/>
                <w:color w:val="000000"/>
                <w:spacing w:val="-4"/>
              </w:rPr>
              <w:t>□章程（含修正案）</w:t>
            </w:r>
          </w:p>
          <w:p>
            <w:pPr>
              <w:spacing w:before="258" w:line="184" w:lineRule="auto"/>
              <w:ind w:firstLine="337"/>
              <w:rPr>
                <w:rFonts w:ascii="宋体" w:hAnsi="宋体" w:eastAsia="宋体" w:cs="宋体"/>
                <w:snapToGrid w:val="0"/>
                <w:color w:val="000000"/>
              </w:rPr>
            </w:pPr>
            <w:r>
              <w:rPr>
                <w:rFonts w:ascii="宋体" w:hAnsi="宋体" w:eastAsia="宋体" w:cs="宋体"/>
                <w:snapToGrid w:val="0"/>
                <w:color w:val="000000"/>
                <w:spacing w:val="-5"/>
              </w:rPr>
              <w:t>□认缴出资数额</w:t>
            </w:r>
          </w:p>
          <w:p>
            <w:pPr>
              <w:spacing w:before="258" w:line="184" w:lineRule="auto"/>
              <w:ind w:firstLine="337"/>
              <w:rPr>
                <w:rFonts w:ascii="宋体" w:hAnsi="宋体" w:eastAsia="宋体" w:cs="宋体"/>
                <w:snapToGrid w:val="0"/>
                <w:color w:val="000000"/>
              </w:rPr>
            </w:pPr>
            <w:r>
              <w:rPr>
                <w:rFonts w:ascii="宋体" w:hAnsi="宋体" w:eastAsia="宋体" w:cs="宋体"/>
                <w:snapToGrid w:val="0"/>
                <w:color w:val="000000"/>
                <w:spacing w:val="-8"/>
              </w:rPr>
              <w:t>□联络员</w:t>
            </w:r>
          </w:p>
          <w:p>
            <w:pPr>
              <w:spacing w:before="259" w:line="184" w:lineRule="auto"/>
              <w:ind w:firstLine="337"/>
              <w:rPr>
                <w:rFonts w:ascii="宋体" w:hAnsi="宋体" w:eastAsia="宋体" w:cs="宋体"/>
                <w:snapToGrid w:val="0"/>
                <w:color w:val="000000"/>
              </w:rPr>
            </w:pPr>
            <w:r>
              <w:rPr>
                <w:rFonts w:ascii="宋体" w:hAnsi="宋体" w:eastAsia="宋体" w:cs="宋体"/>
                <w:snapToGrid w:val="0"/>
                <w:color w:val="000000"/>
                <w:spacing w:val="-2"/>
              </w:rPr>
              <w:t>□外商投资企业法律文件送达接受人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7" w:hRule="atLeast"/>
        </w:trPr>
        <w:tc>
          <w:tcPr>
            <w:tcW w:w="10002" w:type="dxa"/>
            <w:gridSpan w:val="3"/>
            <w:tcBorders>
              <w:left w:val="single" w:color="000000" w:sz="10" w:space="0"/>
              <w:bottom w:val="single" w:color="000000" w:sz="10" w:space="0"/>
              <w:right w:val="single" w:color="000000" w:sz="10" w:space="0"/>
            </w:tcBorders>
          </w:tcPr>
          <w:p>
            <w:pPr>
              <w:spacing w:line="269" w:lineRule="auto"/>
              <w:rPr>
                <w:rFonts w:ascii="仿宋" w:hAnsi="Arial" w:cs="Arial" w:eastAsiaTheme="minorEastAsia"/>
                <w:snapToGrid w:val="0"/>
                <w:color w:val="000000"/>
              </w:rPr>
            </w:pPr>
          </w:p>
          <w:p>
            <w:pPr>
              <w:spacing w:before="68" w:line="184" w:lineRule="auto"/>
              <w:ind w:firstLine="104"/>
              <w:rPr>
                <w:rFonts w:ascii="宋体" w:hAnsi="宋体" w:eastAsia="宋体" w:cs="宋体"/>
                <w:snapToGrid w:val="0"/>
                <w:color w:val="000000"/>
              </w:rPr>
            </w:pPr>
            <w:r>
              <w:rPr>
                <w:rFonts w:ascii="宋体" w:hAnsi="宋体" w:eastAsia="宋体" w:cs="宋体"/>
                <w:snapToGrid w:val="0"/>
                <w:color w:val="000000"/>
                <w:spacing w:val="-4"/>
              </w:rPr>
              <w:t>注：高级管理人员包括“经理、副经理、财务负责人，上市公司董事会秘书和公司章程规定的其他人员。</w:t>
            </w:r>
          </w:p>
        </w:tc>
      </w:tr>
    </w:tbl>
    <w:p>
      <w:pPr>
        <w:rPr>
          <w:rFonts w:ascii="仿宋"/>
        </w:rPr>
      </w:pPr>
    </w:p>
    <w:p>
      <w:pPr>
        <w:sectPr>
          <w:footerReference r:id="rId4" w:type="default"/>
          <w:pgSz w:w="11906" w:h="16839"/>
          <w:pgMar w:top="1328" w:right="938" w:bottom="1350" w:left="939" w:header="0" w:footer="1225" w:gutter="0"/>
          <w:cols w:space="720" w:num="1"/>
        </w:sectPr>
      </w:pPr>
    </w:p>
    <w:tbl>
      <w:tblPr>
        <w:tblStyle w:val="34"/>
        <w:tblW w:w="1000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10"/>
        <w:gridCol w:w="1335"/>
        <w:gridCol w:w="1212"/>
        <w:gridCol w:w="1721"/>
        <w:gridCol w:w="2409"/>
        <w:gridCol w:w="181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18" w:hRule="atLeast"/>
        </w:trPr>
        <w:tc>
          <w:tcPr>
            <w:tcW w:w="10002" w:type="dxa"/>
            <w:gridSpan w:val="6"/>
          </w:tcPr>
          <w:p>
            <w:pPr>
              <w:spacing w:before="166" w:line="188" w:lineRule="auto"/>
              <w:ind w:firstLine="2904"/>
              <w:rPr>
                <w:rFonts w:ascii="黑体" w:hAnsi="黑体" w:eastAsia="黑体" w:cs="黑体"/>
                <w:snapToGrid w:val="0"/>
                <w:color w:val="000000"/>
                <w:sz w:val="28"/>
                <w:szCs w:val="28"/>
              </w:rPr>
            </w:pPr>
            <w:r>
              <w:rPr>
                <w:rFonts w:ascii="黑体" w:hAnsi="黑体" w:eastAsia="黑体" w:cs="黑体"/>
                <w:snapToGrid w:val="0"/>
                <w:color w:val="000000"/>
                <w:spacing w:val="-1"/>
                <w:sz w:val="28"/>
                <w:szCs w:val="28"/>
              </w:rPr>
              <w:t>□指定代表/委托代理人（必填项）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433" w:hRule="atLeast"/>
        </w:trPr>
        <w:tc>
          <w:tcPr>
            <w:tcW w:w="1510" w:type="dxa"/>
            <w:tcBorders>
              <w:bottom w:val="single" w:color="000000" w:sz="4" w:space="0"/>
              <w:right w:val="single" w:color="000000" w:sz="4" w:space="0"/>
            </w:tcBorders>
          </w:tcPr>
          <w:p>
            <w:pPr>
              <w:spacing w:line="474" w:lineRule="auto"/>
              <w:rPr>
                <w:rFonts w:ascii="仿宋" w:hAnsi="Arial" w:cs="Arial" w:eastAsiaTheme="minorEastAsia"/>
                <w:snapToGrid w:val="0"/>
                <w:color w:val="000000"/>
              </w:rPr>
            </w:pPr>
          </w:p>
          <w:p>
            <w:pPr>
              <w:spacing w:before="68" w:line="184" w:lineRule="auto"/>
              <w:ind w:firstLine="326"/>
              <w:rPr>
                <w:rFonts w:ascii="宋体" w:hAnsi="宋体" w:eastAsia="宋体" w:cs="宋体"/>
                <w:snapToGrid w:val="0"/>
                <w:color w:val="000000"/>
              </w:rPr>
            </w:pPr>
            <w:r>
              <w:rPr>
                <w:rFonts w:ascii="宋体" w:hAnsi="宋体" w:eastAsia="宋体" w:cs="宋体"/>
                <w:snapToGrid w:val="0"/>
                <w:color w:val="000000"/>
                <w:spacing w:val="-3"/>
              </w:rPr>
              <w:t>委托权限</w:t>
            </w:r>
          </w:p>
        </w:tc>
        <w:tc>
          <w:tcPr>
            <w:tcW w:w="8492" w:type="dxa"/>
            <w:gridSpan w:val="5"/>
            <w:tcBorders>
              <w:left w:val="single" w:color="000000" w:sz="4" w:space="0"/>
              <w:bottom w:val="single" w:color="000000" w:sz="4" w:space="0"/>
            </w:tcBorders>
          </w:tcPr>
          <w:p>
            <w:pPr>
              <w:spacing w:before="98" w:line="184" w:lineRule="auto"/>
              <w:ind w:firstLine="537"/>
              <w:rPr>
                <w:rFonts w:ascii="宋体" w:hAnsi="宋体" w:eastAsia="宋体" w:cs="宋体"/>
                <w:snapToGrid w:val="0"/>
                <w:color w:val="000000"/>
              </w:rPr>
            </w:pPr>
            <w:r>
              <w:rPr>
                <w:rFonts w:ascii="宋体" w:hAnsi="宋体" w:eastAsia="宋体" w:cs="宋体"/>
                <w:snapToGrid w:val="0"/>
                <w:color w:val="000000"/>
                <w:spacing w:val="-1"/>
              </w:rPr>
              <w:t>1、同意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不同意□核对登记材料中的复印件并签署核对意见；</w:t>
            </w:r>
          </w:p>
          <w:p>
            <w:pPr>
              <w:spacing w:before="150" w:line="184" w:lineRule="auto"/>
              <w:ind w:firstLine="524"/>
              <w:rPr>
                <w:rFonts w:ascii="宋体" w:hAnsi="宋体" w:eastAsia="宋体" w:cs="宋体"/>
                <w:snapToGrid w:val="0"/>
                <w:color w:val="000000"/>
              </w:rPr>
            </w:pPr>
            <w:r>
              <w:rPr>
                <w:rFonts w:ascii="宋体" w:hAnsi="宋体" w:eastAsia="宋体" w:cs="宋体"/>
                <w:snapToGrid w:val="0"/>
                <w:color w:val="000000"/>
                <w:spacing w:val="-1"/>
              </w:rPr>
              <w:t>2、同意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不同意□修改企业自备文件的错误；</w:t>
            </w:r>
          </w:p>
          <w:p>
            <w:pPr>
              <w:spacing w:before="150" w:line="184" w:lineRule="auto"/>
              <w:ind w:firstLine="526"/>
              <w:rPr>
                <w:rFonts w:ascii="宋体" w:hAnsi="宋体" w:eastAsia="宋体" w:cs="宋体"/>
                <w:snapToGrid w:val="0"/>
                <w:color w:val="000000"/>
              </w:rPr>
            </w:pPr>
            <w:r>
              <w:rPr>
                <w:rFonts w:ascii="宋体" w:hAnsi="宋体" w:eastAsia="宋体" w:cs="宋体"/>
                <w:snapToGrid w:val="0"/>
                <w:color w:val="000000"/>
                <w:spacing w:val="-1"/>
              </w:rPr>
              <w:t>3、同意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不同意□修改有关表格的填写错误；</w:t>
            </w:r>
          </w:p>
          <w:p>
            <w:pPr>
              <w:spacing w:before="150" w:line="184" w:lineRule="auto"/>
              <w:ind w:firstLine="521"/>
              <w:rPr>
                <w:rFonts w:ascii="宋体" w:hAnsi="宋体" w:eastAsia="宋体" w:cs="宋体"/>
                <w:snapToGrid w:val="0"/>
                <w:color w:val="000000"/>
              </w:rPr>
            </w:pPr>
            <w:r>
              <w:rPr>
                <w:rFonts w:ascii="宋体" w:hAnsi="宋体" w:eastAsia="宋体" w:cs="宋体"/>
                <w:snapToGrid w:val="0"/>
                <w:color w:val="000000"/>
                <w:spacing w:val="-1"/>
              </w:rPr>
              <w:t>4、同意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不同意□领取营业执照和有关文书。</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48" w:hRule="atLeast"/>
        </w:trPr>
        <w:tc>
          <w:tcPr>
            <w:tcW w:w="1510" w:type="dxa"/>
            <w:tcBorders>
              <w:top w:val="single" w:color="000000" w:sz="4" w:space="0"/>
              <w:bottom w:val="single" w:color="000000" w:sz="4" w:space="0"/>
              <w:right w:val="single" w:color="000000" w:sz="4" w:space="0"/>
            </w:tcBorders>
          </w:tcPr>
          <w:p>
            <w:pPr>
              <w:spacing w:before="220" w:line="184" w:lineRule="auto"/>
              <w:ind w:firstLine="345"/>
              <w:rPr>
                <w:rFonts w:ascii="宋体" w:hAnsi="宋体" w:eastAsia="宋体" w:cs="宋体"/>
                <w:snapToGrid w:val="0"/>
                <w:color w:val="000000"/>
              </w:rPr>
            </w:pPr>
            <w:r>
              <w:rPr>
                <w:rFonts w:ascii="宋体" w:hAnsi="宋体" w:eastAsia="宋体" w:cs="宋体"/>
                <w:snapToGrid w:val="0"/>
                <w:color w:val="000000"/>
                <w:spacing w:val="-7"/>
              </w:rPr>
              <w:t>固定电话</w:t>
            </w:r>
          </w:p>
        </w:tc>
        <w:tc>
          <w:tcPr>
            <w:tcW w:w="1335" w:type="dxa"/>
            <w:tcBorders>
              <w:top w:val="single" w:color="000000" w:sz="4" w:space="0"/>
              <w:left w:val="single" w:color="000000" w:sz="4" w:space="0"/>
              <w:bottom w:val="single" w:color="000000" w:sz="4" w:space="0"/>
              <w:right w:val="single" w:color="000000" w:sz="2" w:space="0"/>
            </w:tcBorders>
          </w:tcPr>
          <w:p>
            <w:pPr>
              <w:rPr>
                <w:rFonts w:ascii="仿宋" w:hAnsi="Arial" w:cs="Arial" w:eastAsiaTheme="minorEastAsia"/>
                <w:snapToGrid w:val="0"/>
                <w:color w:val="000000"/>
              </w:rPr>
            </w:pPr>
          </w:p>
        </w:tc>
        <w:tc>
          <w:tcPr>
            <w:tcW w:w="1212" w:type="dxa"/>
            <w:tcBorders>
              <w:top w:val="single" w:color="000000" w:sz="4" w:space="0"/>
              <w:left w:val="single" w:color="000000" w:sz="2" w:space="0"/>
              <w:bottom w:val="single" w:color="000000" w:sz="4" w:space="0"/>
              <w:right w:val="single" w:color="000000" w:sz="2" w:space="0"/>
            </w:tcBorders>
          </w:tcPr>
          <w:p>
            <w:pPr>
              <w:spacing w:before="220" w:line="184" w:lineRule="auto"/>
              <w:ind w:firstLine="188"/>
              <w:rPr>
                <w:rFonts w:ascii="宋体" w:hAnsi="宋体" w:eastAsia="宋体" w:cs="宋体"/>
                <w:snapToGrid w:val="0"/>
                <w:color w:val="000000"/>
              </w:rPr>
            </w:pPr>
            <w:r>
              <w:rPr>
                <w:rFonts w:ascii="宋体" w:hAnsi="宋体" w:eastAsia="宋体" w:cs="宋体"/>
                <w:snapToGrid w:val="0"/>
                <w:color w:val="000000"/>
                <w:spacing w:val="-3"/>
              </w:rPr>
              <w:t>移动电话</w:t>
            </w:r>
          </w:p>
        </w:tc>
        <w:tc>
          <w:tcPr>
            <w:tcW w:w="1721" w:type="dxa"/>
            <w:tcBorders>
              <w:top w:val="single" w:color="000000" w:sz="4" w:space="0"/>
              <w:left w:val="single" w:color="000000" w:sz="2" w:space="0"/>
              <w:bottom w:val="single" w:color="000000" w:sz="4" w:space="0"/>
              <w:right w:val="single" w:color="000000" w:sz="4" w:space="0"/>
            </w:tcBorders>
          </w:tcPr>
          <w:p>
            <w:pPr>
              <w:rPr>
                <w:rFonts w:ascii="宋体" w:hAnsi="Arial" w:cs="Arial" w:eastAsiaTheme="minorEastAsia"/>
                <w:b/>
                <w:bCs/>
                <w:snapToGrid w:val="0"/>
                <w:color w:val="3366FF"/>
                <w:sz w:val="24"/>
              </w:rPr>
            </w:pPr>
          </w:p>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w:t>
            </w:r>
          </w:p>
        </w:tc>
        <w:tc>
          <w:tcPr>
            <w:tcW w:w="2409" w:type="dxa"/>
            <w:tcBorders>
              <w:top w:val="single" w:color="000000" w:sz="4" w:space="0"/>
              <w:left w:val="single" w:color="000000" w:sz="4" w:space="0"/>
              <w:bottom w:val="single" w:color="000000" w:sz="4" w:space="0"/>
              <w:right w:val="single" w:color="000000" w:sz="4" w:space="0"/>
            </w:tcBorders>
          </w:tcPr>
          <w:p>
            <w:pPr>
              <w:spacing w:before="220" w:line="184" w:lineRule="auto"/>
              <w:ind w:firstLine="134"/>
              <w:rPr>
                <w:rFonts w:ascii="宋体" w:hAnsi="宋体" w:eastAsia="宋体" w:cs="宋体"/>
                <w:snapToGrid w:val="0"/>
                <w:color w:val="000000"/>
              </w:rPr>
            </w:pPr>
            <w:r>
              <w:rPr>
                <w:rFonts w:ascii="宋体" w:hAnsi="宋体" w:eastAsia="宋体" w:cs="宋体"/>
                <w:snapToGrid w:val="0"/>
                <w:color w:val="000000"/>
                <w:spacing w:val="-10"/>
                <w:w w:val="95"/>
              </w:rPr>
              <w:t>指定代表/委托代理人签字</w:t>
            </w:r>
          </w:p>
        </w:tc>
        <w:tc>
          <w:tcPr>
            <w:tcW w:w="1815" w:type="dxa"/>
            <w:tcBorders>
              <w:top w:val="single" w:color="000000" w:sz="4" w:space="0"/>
              <w:left w:val="single" w:color="000000" w:sz="4" w:space="0"/>
              <w:bottom w:val="single" w:color="000000" w:sz="4" w:space="0"/>
            </w:tcBorders>
          </w:tcPr>
          <w:p>
            <w:pPr>
              <w:ind w:firstLine="118" w:firstLineChars="49"/>
              <w:rPr>
                <w:rFonts w:ascii="宋体" w:hAnsi="Arial" w:cs="Arial" w:eastAsiaTheme="minorEastAsia"/>
                <w:b/>
                <w:bCs/>
                <w:snapToGrid w:val="0"/>
                <w:color w:val="3366FF"/>
                <w:sz w:val="24"/>
              </w:rPr>
            </w:pPr>
          </w:p>
          <w:p>
            <w:pPr>
              <w:ind w:firstLine="118" w:firstLineChars="49"/>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326" w:hRule="atLeast"/>
        </w:trPr>
        <w:tc>
          <w:tcPr>
            <w:tcW w:w="10002" w:type="dxa"/>
            <w:gridSpan w:val="6"/>
            <w:tcBorders>
              <w:top w:val="single" w:color="000000" w:sz="4" w:space="0"/>
            </w:tcBorders>
          </w:tcPr>
          <w:p>
            <w:pPr>
              <w:spacing w:line="262" w:lineRule="auto"/>
              <w:rPr>
                <w:rFonts w:ascii="仿宋" w:hAnsi="Arial" w:cs="Arial" w:eastAsiaTheme="minorEastAsia"/>
                <w:snapToGrid w:val="0"/>
                <w:color w:val="000000"/>
              </w:rPr>
            </w:pPr>
          </w:p>
          <w:p>
            <w:pPr>
              <w:spacing w:line="262" w:lineRule="auto"/>
              <w:rPr>
                <w:rFonts w:ascii="仿宋" w:hAnsi="Arial" w:cs="Arial" w:eastAsiaTheme="minorEastAsia"/>
                <w:snapToGrid w:val="0"/>
                <w:color w:val="000000"/>
              </w:rPr>
            </w:pPr>
            <w:r>
              <w:rPr>
                <w:rFonts w:ascii="仿宋" w:hAnsi="Arial" w:cs="Arial" w:eastAsiaTheme="minorEastAsia"/>
                <w:snapToGrid w:val="0"/>
                <w:color w:val="000000"/>
              </w:rPr>
              <w:drawing>
                <wp:anchor distT="0" distB="0" distL="114300" distR="114300" simplePos="0" relativeHeight="251772928" behindDoc="0" locked="0" layoutInCell="1" allowOverlap="1">
                  <wp:simplePos x="0" y="0"/>
                  <wp:positionH relativeFrom="column">
                    <wp:posOffset>34925</wp:posOffset>
                  </wp:positionH>
                  <wp:positionV relativeFrom="paragraph">
                    <wp:posOffset>13335</wp:posOffset>
                  </wp:positionV>
                  <wp:extent cx="6200775" cy="1895475"/>
                  <wp:effectExtent l="19050" t="0" r="9525" b="0"/>
                  <wp:wrapSquare wrapText="bothSides"/>
                  <wp:docPr id="2" name="图片 60"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0" descr="身份证素材"/>
                          <pic:cNvPicPr>
                            <a:picLocks noChangeAspect="1" noChangeArrowheads="1"/>
                          </pic:cNvPicPr>
                        </pic:nvPicPr>
                        <pic:blipFill>
                          <a:blip r:embed="rId12"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pPr>
              <w:spacing w:before="68" w:line="184" w:lineRule="auto"/>
              <w:ind w:firstLine="2377"/>
              <w:rPr>
                <w:rFonts w:ascii="宋体" w:hAnsi="宋体" w:eastAsia="宋体" w:cs="宋体"/>
                <w:snapToGrid w:val="0"/>
                <w:color w:val="000000"/>
              </w:rPr>
            </w:pPr>
            <w:r>
              <w:rPr>
                <w:rFonts w:ascii="宋体" w:hAnsi="宋体" w:eastAsia="宋体" w:cs="宋体"/>
                <w:snapToGrid w:val="0"/>
                <w:color w:val="000000"/>
                <w:spacing w:val="-1"/>
              </w:rPr>
              <w:t>（指定代表或者委托代理人身份证件复、影印件粘贴处）</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523" w:hRule="atLeast"/>
        </w:trPr>
        <w:tc>
          <w:tcPr>
            <w:tcW w:w="10002" w:type="dxa"/>
            <w:gridSpan w:val="6"/>
          </w:tcPr>
          <w:p>
            <w:pPr>
              <w:spacing w:before="129" w:line="188" w:lineRule="auto"/>
              <w:ind w:firstLine="3468"/>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□申请人签署（必填项）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2852" w:hRule="atLeast"/>
        </w:trPr>
        <w:tc>
          <w:tcPr>
            <w:tcW w:w="10002" w:type="dxa"/>
            <w:gridSpan w:val="6"/>
            <w:tcBorders>
              <w:bottom w:val="nil"/>
            </w:tcBorders>
          </w:tcPr>
          <w:p>
            <w:pPr>
              <w:spacing w:before="184" w:line="184" w:lineRule="auto"/>
              <w:ind w:firstLine="525"/>
              <w:rPr>
                <w:rFonts w:ascii="宋体" w:hAnsi="宋体" w:eastAsia="宋体" w:cs="宋体"/>
                <w:snapToGrid w:val="0"/>
                <w:color w:val="000000"/>
              </w:rPr>
            </w:pPr>
            <w:r>
              <w:rPr>
                <w:rFonts w:ascii="宋体" w:hAnsi="宋体" w:eastAsia="宋体" w:cs="宋体"/>
                <w:snapToGrid w:val="0"/>
                <w:color w:val="000000"/>
              </w:rPr>
              <w:t>本申请人和签字人承诺如下，并承担相应的法律责任：</w:t>
            </w:r>
          </w:p>
          <w:p>
            <w:pPr>
              <w:spacing w:before="109" w:line="184" w:lineRule="auto"/>
              <w:ind w:firstLine="529"/>
              <w:rPr>
                <w:rFonts w:ascii="宋体" w:hAnsi="宋体" w:eastAsia="宋体" w:cs="宋体"/>
                <w:snapToGrid w:val="0"/>
                <w:color w:val="000000"/>
              </w:rPr>
            </w:pPr>
            <w:r>
              <w:rPr>
                <w:rFonts w:ascii="宋体" w:hAnsi="宋体" w:eastAsia="宋体" w:cs="宋体"/>
                <w:snapToGrid w:val="0"/>
                <w:color w:val="000000"/>
                <w:spacing w:val="-1"/>
              </w:rPr>
              <w:t>（一）填报的信息及提交的材料真实、准确、有效、完整。</w:t>
            </w:r>
          </w:p>
          <w:p>
            <w:pPr>
              <w:spacing w:before="103" w:line="244" w:lineRule="auto"/>
              <w:ind w:left="1162" w:right="98" w:hanging="633"/>
              <w:rPr>
                <w:rFonts w:ascii="宋体" w:hAnsi="宋体" w:eastAsia="宋体" w:cs="宋体"/>
                <w:snapToGrid w:val="0"/>
                <w:color w:val="000000"/>
              </w:rPr>
            </w:pPr>
            <w:r>
              <w:rPr>
                <w:rFonts w:ascii="宋体" w:hAnsi="宋体" w:eastAsia="宋体" w:cs="宋体"/>
                <w:snapToGrid w:val="0"/>
                <w:color w:val="000000"/>
                <w:spacing w:val="-6"/>
              </w:rPr>
              <w:t>（二）使用的名称符合《企业名称登记管理规定》有关要求，不含有损国家、社会公共利益或违背公序良俗及有其他不良影响的内容；名称与他人使用的名称近似侵犯他人合法权益的，依法承担法律</w:t>
            </w:r>
            <w:r>
              <w:rPr>
                <w:rFonts w:ascii="宋体" w:hAnsi="宋体" w:eastAsia="宋体" w:cs="宋体"/>
                <w:snapToGrid w:val="0"/>
                <w:color w:val="000000"/>
                <w:spacing w:val="-5"/>
              </w:rPr>
              <w:t>责任；如使用的名称被登记机关认定为不适宜名称，将主动配合登记机关进行纠正。</w:t>
            </w:r>
          </w:p>
          <w:p>
            <w:pPr>
              <w:spacing w:before="109" w:line="184" w:lineRule="auto"/>
              <w:ind w:firstLine="546"/>
              <w:rPr>
                <w:rFonts w:ascii="宋体" w:hAnsi="宋体" w:eastAsia="宋体" w:cs="宋体"/>
                <w:snapToGrid w:val="0"/>
                <w:color w:val="000000"/>
              </w:rPr>
            </w:pPr>
            <w:r>
              <w:rPr>
                <w:rFonts w:ascii="宋体" w:hAnsi="宋体" w:eastAsia="宋体" w:cs="宋体"/>
                <w:snapToGrid w:val="0"/>
                <w:color w:val="000000"/>
                <w:spacing w:val="-9"/>
              </w:rPr>
              <w:t>（三）已依法取得住所（经营场所） 使用权，申请登记的住所（经营场所）信息与实际一致。</w:t>
            </w:r>
          </w:p>
          <w:p>
            <w:pPr>
              <w:spacing w:before="91" w:line="224" w:lineRule="auto"/>
              <w:ind w:left="1172" w:right="93" w:hanging="643"/>
              <w:rPr>
                <w:rFonts w:ascii="宋体" w:hAnsi="宋体" w:eastAsia="宋体" w:cs="宋体"/>
                <w:snapToGrid w:val="0"/>
                <w:color w:val="000000"/>
              </w:rPr>
            </w:pPr>
            <w:r>
              <w:rPr>
                <w:rFonts w:ascii="宋体" w:hAnsi="宋体" w:eastAsia="宋体" w:cs="宋体"/>
                <w:snapToGrid w:val="0"/>
                <w:color w:val="000000"/>
                <w:spacing w:val="-4"/>
              </w:rPr>
              <w:t>（四）经营范围涉及法律、行政法规、国务院决定规定、地方行政法规和地方规章规定，需要办理许可</w:t>
            </w:r>
            <w:r>
              <w:rPr>
                <w:rFonts w:ascii="宋体" w:hAnsi="宋体" w:eastAsia="宋体" w:cs="宋体"/>
                <w:snapToGrid w:val="0"/>
                <w:color w:val="000000"/>
                <w:spacing w:val="-2"/>
              </w:rPr>
              <w:t>的，在取得相关部门批准前，不从事相关经营活动。</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771" w:hRule="atLeast"/>
        </w:trPr>
        <w:tc>
          <w:tcPr>
            <w:tcW w:w="10002" w:type="dxa"/>
            <w:gridSpan w:val="6"/>
            <w:tcBorders>
              <w:top w:val="nil"/>
              <w:bottom w:val="nil"/>
            </w:tcBorders>
          </w:tcPr>
          <w:p>
            <w:pPr>
              <w:spacing w:before="68" w:line="432" w:lineRule="exact"/>
              <w:ind w:firstLine="416" w:firstLineChars="200"/>
              <w:rPr>
                <w:rFonts w:ascii="宋体" w:hAnsi="宋体" w:eastAsia="宋体" w:cs="宋体"/>
                <w:snapToGrid w:val="0"/>
                <w:color w:val="000000"/>
              </w:rPr>
            </w:pPr>
            <w:r>
              <w:rPr>
                <w:rFonts w:ascii="宋体" w:hAnsi="宋体" w:eastAsia="宋体" w:cs="宋体"/>
                <w:snapToGrid w:val="0"/>
                <w:color w:val="000000"/>
                <w:spacing w:val="-1"/>
                <w:position w:val="16"/>
              </w:rPr>
              <w:t>全体股东签字或盖章（仅限有限责任公司设立登记，可另附签字页</w:t>
            </w:r>
            <w:r>
              <w:rPr>
                <w:rFonts w:ascii="宋体" w:hAnsi="宋体" w:eastAsia="宋体" w:cs="宋体"/>
                <w:snapToGrid w:val="0"/>
                <w:color w:val="000000"/>
                <w:spacing w:val="-49"/>
                <w:position w:val="16"/>
              </w:rPr>
              <w:t>）：</w:t>
            </w:r>
          </w:p>
          <w:p>
            <w:pPr>
              <w:spacing w:line="204" w:lineRule="auto"/>
              <w:ind w:firstLine="526"/>
              <w:rPr>
                <w:rFonts w:ascii="宋体" w:hAnsi="宋体" w:eastAsia="宋体" w:cs="宋体"/>
                <w:snapToGrid w:val="0"/>
                <w:color w:val="000000"/>
                <w:spacing w:val="-51"/>
              </w:rPr>
            </w:pPr>
            <w:r>
              <w:rPr>
                <w:rFonts w:ascii="宋体" w:hAnsi="宋体" w:eastAsia="宋体" w:cs="宋体"/>
                <w:snapToGrid w:val="0"/>
                <w:color w:val="000000"/>
                <w:spacing w:val="-1"/>
              </w:rPr>
              <w:t>董事会成员签字（仅限股份有限公司设立登记，可另附签字页</w:t>
            </w:r>
            <w:r>
              <w:rPr>
                <w:rFonts w:ascii="宋体" w:hAnsi="宋体" w:eastAsia="宋体" w:cs="宋体"/>
                <w:snapToGrid w:val="0"/>
                <w:color w:val="000000"/>
                <w:spacing w:val="-51"/>
              </w:rPr>
              <w:t>）：</w:t>
            </w:r>
          </w:p>
          <w:p>
            <w:pPr>
              <w:spacing w:before="68" w:line="432" w:lineRule="exact"/>
              <w:ind w:firstLine="2253" w:firstLineChars="935"/>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 xml:space="preserve">XXX   XXX   XXX   XXX   XXX  </w:t>
            </w:r>
            <w:r>
              <w:rPr>
                <w:rFonts w:hint="eastAsia" w:ascii="宋体" w:hAnsi="Arial" w:cs="Arial" w:eastAsiaTheme="minorEastAsia"/>
                <w:b/>
                <w:bCs/>
                <w:snapToGrid w:val="0"/>
                <w:color w:val="FF0000"/>
                <w:sz w:val="24"/>
              </w:rPr>
              <w:t>（全体董事手签，不能打印或用印章代替）</w:t>
            </w:r>
          </w:p>
          <w:p>
            <w:pPr>
              <w:spacing w:before="206" w:line="184" w:lineRule="auto"/>
              <w:ind w:firstLine="525"/>
              <w:rPr>
                <w:rFonts w:ascii="宋体" w:hAnsi="宋体" w:eastAsia="宋体" w:cs="宋体"/>
                <w:snapToGrid w:val="0"/>
                <w:color w:val="000000"/>
              </w:rPr>
            </w:pPr>
            <w:r>
              <w:rPr>
                <w:rFonts w:ascii="宋体" w:hAnsi="宋体" w:eastAsia="宋体" w:cs="宋体"/>
                <w:snapToGrid w:val="0"/>
                <w:color w:val="000000"/>
                <w:spacing w:val="-2"/>
              </w:rPr>
              <w:t>法定代表人签字：</w:t>
            </w:r>
            <w:r>
              <w:rPr>
                <w:rFonts w:hint="eastAsia" w:ascii="宋体" w:hAnsi="Arial" w:cs="Arial" w:eastAsiaTheme="minorEastAsia"/>
                <w:b/>
                <w:bCs/>
                <w:snapToGrid w:val="0"/>
                <w:color w:val="3366FF"/>
                <w:sz w:val="24"/>
              </w:rPr>
              <w:t>XXX</w:t>
            </w:r>
            <w:r>
              <w:rPr>
                <w:rFonts w:hint="eastAsia" w:ascii="宋体" w:hAnsi="Arial" w:cs="Arial" w:eastAsiaTheme="minorEastAsia"/>
                <w:b/>
                <w:bCs/>
                <w:snapToGrid w:val="0"/>
                <w:color w:val="FF0000"/>
                <w:sz w:val="24"/>
              </w:rPr>
              <w:t>（需手签，不能打印或用印章代替）</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29" w:hRule="atLeast"/>
        </w:trPr>
        <w:tc>
          <w:tcPr>
            <w:tcW w:w="10002" w:type="dxa"/>
            <w:gridSpan w:val="6"/>
            <w:tcBorders>
              <w:top w:val="nil"/>
              <w:bottom w:val="nil"/>
            </w:tcBorders>
          </w:tcPr>
          <w:p>
            <w:pPr>
              <w:spacing w:line="283" w:lineRule="auto"/>
              <w:rPr>
                <w:rFonts w:ascii="仿宋" w:hAnsi="Arial" w:cs="Arial" w:eastAsiaTheme="minorEastAsia"/>
                <w:snapToGrid w:val="0"/>
                <w:color w:val="000000"/>
              </w:rPr>
            </w:pPr>
          </w:p>
          <w:p>
            <w:pPr>
              <w:spacing w:before="68" w:line="184" w:lineRule="auto"/>
              <w:ind w:firstLine="7891"/>
              <w:rPr>
                <w:rFonts w:ascii="宋体" w:hAnsi="宋体" w:eastAsia="宋体" w:cs="宋体"/>
                <w:snapToGrid w:val="0"/>
                <w:color w:val="000000"/>
              </w:rPr>
            </w:pPr>
            <w:r>
              <w:rPr>
                <w:rFonts w:ascii="宋体" w:hAnsi="宋体" w:cs="宋体" w:eastAsiaTheme="minorEastAsia"/>
                <w:snapToGrid w:val="0"/>
                <w:color w:val="000000"/>
                <w:spacing w:val="-9"/>
              </w:rPr>
              <w:pict>
                <v:shape id="_x0000_s1128" o:spid="_x0000_s1128" o:spt="61" type="#_x0000_t61" style="position:absolute;left:0pt;margin-left:236.75pt;margin-top:1.2pt;height:48.15pt;width:101.25pt;z-index:251773952;mso-width-relative:page;mso-height-relative:page;" stroked="t" coordsize="21600,21600" adj="30389,14714">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宋体" w:eastAsia="宋体" w:cs="宋体"/>
                <w:snapToGrid w:val="0"/>
                <w:color w:val="000000"/>
                <w:spacing w:val="-4"/>
              </w:rPr>
              <w:t>盖章</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24" w:hRule="atLeast"/>
        </w:trPr>
        <w:tc>
          <w:tcPr>
            <w:tcW w:w="10002" w:type="dxa"/>
            <w:gridSpan w:val="6"/>
            <w:tcBorders>
              <w:top w:val="nil"/>
              <w:bottom w:val="single" w:color="000000" w:sz="16" w:space="0"/>
            </w:tcBorders>
          </w:tcPr>
          <w:p>
            <w:pPr>
              <w:spacing w:before="206" w:line="184" w:lineRule="auto"/>
              <w:ind w:firstLine="7885" w:firstLineChars="4107"/>
              <w:rPr>
                <w:rFonts w:ascii="宋体" w:hAnsi="宋体" w:eastAsia="宋体" w:cs="宋体"/>
                <w:snapToGrid w:val="0"/>
                <w:color w:val="000000"/>
              </w:rPr>
            </w:pPr>
            <w:r>
              <w:rPr>
                <w:rFonts w:ascii="宋体" w:hAnsi="宋体" w:eastAsia="宋体" w:cs="宋体"/>
                <w:snapToGrid w:val="0"/>
                <w:color w:val="000000"/>
                <w:spacing w:val="-9"/>
              </w:rPr>
              <w:t>年月日</w:t>
            </w:r>
          </w:p>
        </w:tc>
      </w:tr>
    </w:tbl>
    <w:p>
      <w:pPr>
        <w:spacing w:before="63" w:line="184" w:lineRule="auto"/>
        <w:ind w:firstLine="450"/>
        <w:rPr>
          <w:rFonts w:ascii="宋体" w:hAnsi="宋体" w:cs="宋体"/>
        </w:rPr>
      </w:pPr>
      <w:r>
        <w:rPr>
          <w:rFonts w:ascii="宋体" w:hAnsi="宋体" w:cs="宋体"/>
          <w:spacing w:val="-1"/>
        </w:rPr>
        <w:t>注：公司更换法定代表人的变更登记申请由新任法定代表人签字。</w:t>
      </w:r>
    </w:p>
    <w:p>
      <w:pPr>
        <w:sectPr>
          <w:footerReference r:id="rId5" w:type="default"/>
          <w:pgSz w:w="11906" w:h="16839"/>
          <w:pgMar w:top="1326" w:right="938" w:bottom="1350" w:left="939" w:header="0" w:footer="1227" w:gutter="0"/>
          <w:cols w:space="720" w:num="1"/>
        </w:sectPr>
      </w:pPr>
    </w:p>
    <w:p>
      <w:pPr>
        <w:spacing w:before="70" w:line="185" w:lineRule="auto"/>
        <w:ind w:firstLine="456"/>
        <w:rPr>
          <w:rFonts w:ascii="宋体" w:hAnsi="宋体" w:cs="宋体"/>
          <w:sz w:val="28"/>
          <w:szCs w:val="28"/>
        </w:rPr>
      </w:pPr>
      <w:r>
        <w:rPr>
          <w:rFonts w:ascii="宋体" w:hAnsi="宋体" w:cs="宋体"/>
          <w:spacing w:val="-11"/>
          <w:sz w:val="28"/>
          <w:szCs w:val="28"/>
        </w:rPr>
        <w:t>附表1</w:t>
      </w:r>
    </w:p>
    <w:p>
      <w:pPr>
        <w:pStyle w:val="25"/>
        <w:spacing w:line="520" w:lineRule="exact"/>
        <w:jc w:val="center"/>
        <w:rPr>
          <w:rFonts w:ascii="宋体" w:hAnsi="宋体"/>
          <w:b/>
          <w:sz w:val="36"/>
          <w:szCs w:val="36"/>
        </w:rPr>
      </w:pPr>
      <w:r>
        <w:pict>
          <v:shape id="_x0000_s1137" o:spid="_x0000_s1137" o:spt="61" type="#_x0000_t61" style="position:absolute;left:0pt;margin-left:-25.75pt;margin-top:23.8pt;height:21.85pt;width:146.35pt;z-index:251785216;mso-width-relative:page;mso-height-relative:page;" stroked="t" coordsize="21600,21600" adj="18537,36033">
            <v:path/>
            <v:fill focussize="0,0"/>
            <v:stroke weight="1pt" color="#FF0000" joinstyle="miter"/>
            <v:imagedata o:title=""/>
            <o:lock v:ext="edit"/>
            <v:textbox>
              <w:txbxContent>
                <w:p>
                  <w:r>
                    <w:rPr>
                      <w:rFonts w:hint="eastAsia" w:ascii="宋体" w:hAnsi="宋体"/>
                      <w:b/>
                      <w:bCs/>
                      <w:color w:val="FF0000"/>
                      <w:sz w:val="20"/>
                      <w:szCs w:val="20"/>
                    </w:rPr>
                    <w:t>与下方黏贴的身份证信息一致</w:t>
                  </w:r>
                </w:p>
              </w:txbxContent>
            </v:textbox>
          </v:shape>
        </w:pict>
      </w:r>
      <w:r>
        <w:rPr>
          <w:rFonts w:hint="eastAsia" w:ascii="宋体" w:hAnsi="宋体"/>
          <w:b/>
          <w:sz w:val="36"/>
          <w:szCs w:val="36"/>
        </w:rPr>
        <w:t>法定代表人信息</w:t>
      </w:r>
    </w:p>
    <w:p>
      <w:pPr>
        <w:pStyle w:val="25"/>
        <w:spacing w:line="520" w:lineRule="exact"/>
        <w:jc w:val="center"/>
        <w:rPr>
          <w:rFonts w:ascii="宋体"/>
          <w:b/>
          <w:sz w:val="36"/>
          <w:szCs w:val="36"/>
        </w:rPr>
      </w:pPr>
      <w:r>
        <w:rPr>
          <w:rFonts w:hint="eastAsia" w:ascii="宋体"/>
          <w:szCs w:val="21"/>
        </w:rPr>
        <w:t>本表适用于设立及变更法定代表人填写。</w:t>
      </w:r>
    </w:p>
    <w:tbl>
      <w:tblPr>
        <w:tblStyle w:val="13"/>
        <w:tblW w:w="99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pPr>
              <w:pStyle w:val="25"/>
              <w:jc w:val="center"/>
              <w:rPr>
                <w:rFonts w:ascii="宋体" w:hAnsi="宋体"/>
                <w:szCs w:val="21"/>
              </w:rPr>
            </w:pPr>
          </w:p>
          <w:p>
            <w:pPr>
              <w:pStyle w:val="25"/>
              <w:jc w:val="center"/>
              <w:rPr>
                <w:rFonts w:ascii="宋体"/>
                <w:szCs w:val="21"/>
              </w:rPr>
            </w:pPr>
            <w:r>
              <w:rPr>
                <w:rFonts w:ascii="宋体"/>
                <w:szCs w:val="21"/>
              </w:rPr>
              <w:pict>
                <v:shape id="自选图形 39" o:spid="_x0000_s1129" o:spt="61" type="#_x0000_t61" style="position:absolute;left:0pt;margin-left:-48.7pt;margin-top:15.9pt;height:51.3pt;width:51.45pt;z-index:251777024;mso-width-relative:page;mso-height-relative:page;" stroked="t" coordsize="21600,21600" adj="29535,1018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与选举文件一致</w:t>
                        </w:r>
                      </w:p>
                    </w:txbxContent>
                  </v:textbox>
                </v:shape>
              </w:pict>
            </w:r>
            <w:r>
              <w:rPr>
                <w:rFonts w:hint="eastAsia" w:ascii="宋体" w:hAnsi="宋体"/>
                <w:szCs w:val="21"/>
              </w:rPr>
              <w:t>姓名</w:t>
            </w:r>
          </w:p>
        </w:tc>
        <w:tc>
          <w:tcPr>
            <w:tcW w:w="3189" w:type="dxa"/>
            <w:tcBorders>
              <w:top w:val="single" w:color="auto" w:sz="12" w:space="0"/>
            </w:tcBorders>
            <w:vAlign w:val="center"/>
          </w:tcPr>
          <w:p>
            <w:pPr>
              <w:autoSpaceDE w:val="0"/>
              <w:autoSpaceDN w:val="0"/>
              <w:adjustRightInd w:val="0"/>
              <w:ind w:firstLine="120" w:firstLineChars="50"/>
              <w:rPr>
                <w:rFonts w:ascii="宋体"/>
                <w:b/>
                <w:bCs/>
                <w:color w:val="3366FF"/>
                <w:szCs w:val="21"/>
              </w:rPr>
            </w:pPr>
            <w:r>
              <w:rPr>
                <w:rFonts w:hint="eastAsia" w:ascii="宋体"/>
                <w:b/>
                <w:bCs/>
                <w:color w:val="3366FF"/>
                <w:sz w:val="24"/>
              </w:rPr>
              <w:t>XXX</w:t>
            </w:r>
          </w:p>
        </w:tc>
        <w:tc>
          <w:tcPr>
            <w:tcW w:w="1515" w:type="dxa"/>
            <w:tcBorders>
              <w:top w:val="single" w:color="auto" w:sz="12" w:space="0"/>
            </w:tcBorders>
            <w:vAlign w:val="center"/>
          </w:tcPr>
          <w:p>
            <w:pPr>
              <w:pStyle w:val="25"/>
              <w:jc w:val="center"/>
              <w:rPr>
                <w:rFonts w:ascii="宋体"/>
                <w:szCs w:val="21"/>
              </w:rPr>
            </w:pPr>
            <w:r>
              <w:rPr>
                <w:rFonts w:hint="eastAsia" w:ascii="宋体"/>
                <w:szCs w:val="21"/>
              </w:rPr>
              <w:t>国别（地区）</w:t>
            </w:r>
          </w:p>
        </w:tc>
        <w:tc>
          <w:tcPr>
            <w:tcW w:w="3097" w:type="dxa"/>
            <w:tcBorders>
              <w:top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b/>
                <w:bCs/>
                <w:color w:val="3366FF"/>
                <w:sz w:val="24"/>
              </w:rPr>
              <w:pict>
                <v:shape id="自选图形 42" o:spid="_x0000_s1130" o:spt="61" type="#_x0000_t61" style="position:absolute;left:0pt;margin-left:112.25pt;margin-top:30.9pt;height:70.55pt;width:72pt;z-index:251778048;mso-width-relative:page;mso-height-relative:page;" stroked="t" coordsize="21600,21600" adj="-7590,924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产生方式与章程规定一致，可填写任命、选举、委派</w:t>
                        </w:r>
                      </w:p>
                    </w:txbxContent>
                  </v:textbox>
                </v:shape>
              </w:pict>
            </w:r>
            <w:r>
              <w:rPr>
                <w:rFonts w:hint="eastAsia" w:ascii="宋体"/>
                <w:b/>
                <w:bCs/>
                <w:color w:val="3366FF"/>
                <w:sz w:val="24"/>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2144" w:type="dxa"/>
            <w:vAlign w:val="center"/>
          </w:tcPr>
          <w:p>
            <w:pPr>
              <w:pStyle w:val="25"/>
              <w:jc w:val="center"/>
              <w:rPr>
                <w:rFonts w:ascii="宋体" w:hAnsi="宋体"/>
                <w:szCs w:val="21"/>
              </w:rPr>
            </w:pPr>
            <w:r>
              <w:rPr>
                <w:rFonts w:hint="eastAsia" w:ascii="宋体" w:hAnsi="宋体"/>
                <w:szCs w:val="21"/>
              </w:rPr>
              <w:t>职    务</w:t>
            </w:r>
          </w:p>
        </w:tc>
        <w:tc>
          <w:tcPr>
            <w:tcW w:w="3189" w:type="dxa"/>
            <w:vAlign w:val="center"/>
          </w:tcPr>
          <w:p>
            <w:pPr>
              <w:pStyle w:val="25"/>
              <w:jc w:val="center"/>
              <w:rPr>
                <w:rFonts w:ascii="宋体"/>
                <w:szCs w:val="21"/>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szCs w:val="21"/>
                <w:lang w:val="zh-CN"/>
              </w:rPr>
              <w:t>董事长□执行董事</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szCs w:val="21"/>
                <w:lang w:val="zh-CN"/>
              </w:rPr>
              <w:t>经理</w:t>
            </w:r>
          </w:p>
        </w:tc>
        <w:tc>
          <w:tcPr>
            <w:tcW w:w="1515" w:type="dxa"/>
            <w:vAlign w:val="center"/>
          </w:tcPr>
          <w:p>
            <w:pPr>
              <w:pStyle w:val="25"/>
              <w:jc w:val="center"/>
              <w:rPr>
                <w:rFonts w:ascii="宋体" w:hAnsi="宋体"/>
                <w:szCs w:val="21"/>
              </w:rPr>
            </w:pPr>
            <w:r>
              <w:rPr>
                <w:rFonts w:hint="eastAsia" w:ascii="宋体"/>
                <w:szCs w:val="21"/>
              </w:rPr>
              <w:t>产生方式</w:t>
            </w:r>
          </w:p>
        </w:tc>
        <w:tc>
          <w:tcPr>
            <w:tcW w:w="3097" w:type="dxa"/>
            <w:vAlign w:val="center"/>
          </w:tcPr>
          <w:p>
            <w:pPr>
              <w:autoSpaceDE w:val="0"/>
              <w:autoSpaceDN w:val="0"/>
              <w:adjustRightInd w:val="0"/>
              <w:ind w:firstLine="120" w:firstLineChars="50"/>
              <w:rPr>
                <w:rFonts w:ascii="宋体"/>
                <w:b/>
                <w:bCs/>
                <w:color w:val="3366FF"/>
                <w:sz w:val="24"/>
              </w:rPr>
            </w:pPr>
          </w:p>
          <w:p>
            <w:pPr>
              <w:autoSpaceDE w:val="0"/>
              <w:autoSpaceDN w:val="0"/>
              <w:adjustRightInd w:val="0"/>
              <w:ind w:firstLine="120" w:firstLineChars="50"/>
              <w:rPr>
                <w:rFonts w:ascii="宋体"/>
                <w:b/>
                <w:bCs/>
                <w:color w:val="3366FF"/>
                <w:sz w:val="24"/>
              </w:rPr>
            </w:pPr>
            <w:r>
              <w:rPr>
                <w:rFonts w:hint="eastAsia" w:ascii="宋体"/>
                <w:b/>
                <w:bCs/>
                <w:color w:val="3366FF"/>
                <w:sz w:val="24"/>
              </w:rPr>
              <w:t>选举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2144" w:type="dxa"/>
            <w:vAlign w:val="center"/>
          </w:tcPr>
          <w:p>
            <w:pPr>
              <w:pStyle w:val="25"/>
              <w:jc w:val="center"/>
              <w:rPr>
                <w:rFonts w:ascii="宋体"/>
                <w:szCs w:val="21"/>
              </w:rPr>
            </w:pPr>
            <w:r>
              <w:rPr>
                <w:rFonts w:hint="eastAsia" w:ascii="宋体" w:hAnsi="宋体"/>
                <w:szCs w:val="21"/>
              </w:rPr>
              <w:t>身份证件类型</w:t>
            </w:r>
          </w:p>
        </w:tc>
        <w:tc>
          <w:tcPr>
            <w:tcW w:w="3189" w:type="dxa"/>
            <w:vAlign w:val="center"/>
          </w:tcPr>
          <w:p>
            <w:pPr>
              <w:autoSpaceDE w:val="0"/>
              <w:autoSpaceDN w:val="0"/>
              <w:adjustRightInd w:val="0"/>
              <w:ind w:firstLine="120" w:firstLineChars="50"/>
              <w:rPr>
                <w:rFonts w:ascii="宋体"/>
                <w:b/>
                <w:bCs/>
                <w:color w:val="3366FF"/>
                <w:sz w:val="24"/>
              </w:rPr>
            </w:pPr>
          </w:p>
          <w:p>
            <w:pPr>
              <w:autoSpaceDE w:val="0"/>
              <w:autoSpaceDN w:val="0"/>
              <w:adjustRightInd w:val="0"/>
              <w:ind w:firstLine="105" w:firstLineChars="50"/>
              <w:rPr>
                <w:rFonts w:ascii="宋体"/>
                <w:szCs w:val="21"/>
              </w:rPr>
            </w:pPr>
            <w:r>
              <w:pict>
                <v:shape id="_x0000_s1136" o:spid="_x0000_s1136" o:spt="61" type="#_x0000_t61" style="position:absolute;left:0pt;margin-left:53.1pt;margin-top:15.7pt;height:21.85pt;width:146.35pt;z-index:251784192;mso-width-relative:page;mso-height-relative:page;" stroked="t" coordsize="21600,21600" adj="24733,2669">
                  <v:path/>
                  <v:fill focussize="0,0"/>
                  <v:stroke weight="1pt" color="#FF0000" joinstyle="miter"/>
                  <v:imagedata o:title=""/>
                  <o:lock v:ext="edit"/>
                  <v:textbox>
                    <w:txbxContent>
                      <w:p>
                        <w:r>
                          <w:rPr>
                            <w:rFonts w:hint="eastAsia" w:ascii="宋体" w:hAnsi="宋体"/>
                            <w:b/>
                            <w:bCs/>
                            <w:color w:val="FF0000"/>
                            <w:sz w:val="20"/>
                            <w:szCs w:val="20"/>
                          </w:rPr>
                          <w:t>与下方黏贴的身份证信息一致</w:t>
                        </w:r>
                      </w:p>
                    </w:txbxContent>
                  </v:textbox>
                </v:shape>
              </w:pict>
            </w:r>
            <w:r>
              <w:rPr>
                <w:rFonts w:hint="eastAsia" w:ascii="宋体"/>
                <w:b/>
                <w:bCs/>
                <w:color w:val="3366FF"/>
                <w:sz w:val="24"/>
              </w:rPr>
              <w:t>居民身份证</w:t>
            </w:r>
          </w:p>
        </w:tc>
        <w:tc>
          <w:tcPr>
            <w:tcW w:w="1515" w:type="dxa"/>
            <w:vAlign w:val="center"/>
          </w:tcPr>
          <w:p>
            <w:pPr>
              <w:pStyle w:val="25"/>
              <w:jc w:val="center"/>
              <w:rPr>
                <w:rFonts w:ascii="宋体"/>
                <w:szCs w:val="21"/>
              </w:rPr>
            </w:pPr>
            <w:r>
              <w:rPr>
                <w:rFonts w:hint="eastAsia" w:ascii="宋体" w:hAnsi="宋体"/>
                <w:szCs w:val="21"/>
              </w:rPr>
              <w:t>身份证件号码</w:t>
            </w:r>
          </w:p>
        </w:tc>
        <w:tc>
          <w:tcPr>
            <w:tcW w:w="3097" w:type="dxa"/>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pPr>
              <w:pStyle w:val="25"/>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vAlign w:val="center"/>
          </w:tcPr>
          <w:p>
            <w:pPr>
              <w:autoSpaceDE w:val="0"/>
              <w:autoSpaceDN w:val="0"/>
              <w:adjustRightInd w:val="0"/>
              <w:ind w:firstLine="120" w:firstLineChars="50"/>
              <w:rPr>
                <w:rFonts w:ascii="宋体"/>
                <w:szCs w:val="21"/>
              </w:rPr>
            </w:pPr>
            <w:r>
              <w:rPr>
                <w:rFonts w:hint="eastAsia" w:ascii="宋体"/>
                <w:b/>
                <w:bCs/>
                <w:color w:val="3366FF"/>
                <w:sz w:val="24"/>
              </w:rPr>
              <w:t>XXXXX</w:t>
            </w:r>
          </w:p>
        </w:tc>
        <w:tc>
          <w:tcPr>
            <w:tcW w:w="1515" w:type="dxa"/>
            <w:tcBorders>
              <w:left w:val="single" w:color="auto" w:sz="4" w:space="0"/>
              <w:right w:val="single" w:color="auto" w:sz="4" w:space="0"/>
            </w:tcBorders>
            <w:vAlign w:val="center"/>
          </w:tcPr>
          <w:p>
            <w:pPr>
              <w:pStyle w:val="25"/>
              <w:jc w:val="center"/>
              <w:rPr>
                <w:rFonts w:ascii="宋体"/>
                <w:szCs w:val="21"/>
              </w:rPr>
            </w:pPr>
            <w:r>
              <w:rPr>
                <w:rFonts w:hint="eastAsia" w:ascii="宋体"/>
                <w:szCs w:val="21"/>
              </w:rPr>
              <w:t>移动电话</w:t>
            </w:r>
          </w:p>
        </w:tc>
        <w:tc>
          <w:tcPr>
            <w:tcW w:w="3097" w:type="dxa"/>
            <w:tcBorders>
              <w:left w:val="single" w:color="auto" w:sz="4" w:space="0"/>
            </w:tcBorders>
            <w:vAlign w:val="center"/>
          </w:tcPr>
          <w:p>
            <w:pPr>
              <w:autoSpaceDE w:val="0"/>
              <w:autoSpaceDN w:val="0"/>
              <w:adjustRightInd w:val="0"/>
              <w:ind w:firstLine="105" w:firstLineChars="50"/>
              <w:rPr>
                <w:rFonts w:ascii="宋体"/>
                <w:b/>
                <w:bCs/>
                <w:color w:val="3366FF"/>
                <w:sz w:val="24"/>
              </w:rPr>
            </w:pPr>
            <w:r>
              <w:pict>
                <v:shape id="_x0000_s1134" o:spid="_x0000_s1134" o:spt="61" type="#_x0000_t61" style="position:absolute;left:0pt;margin-left:64.65pt;margin-top:10.25pt;height:21.85pt;width:118.6pt;z-index:251782144;mso-width-relative:page;mso-height-relative:page;" stroked="t" coordsize="21600,21600" adj="-3280,1928">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p/>
                    </w:txbxContent>
                  </v:textbox>
                </v:shape>
              </w:pict>
            </w:r>
            <w:r>
              <w:rPr>
                <w:rFonts w:hint="eastAsia" w:ascii="宋体"/>
                <w:b/>
                <w:bCs/>
                <w:color w:val="3366FF"/>
                <w:sz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pPr>
              <w:pStyle w:val="25"/>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vAlign w:val="center"/>
          </w:tcPr>
          <w:p>
            <w:pPr>
              <w:pStyle w:val="25"/>
              <w:rPr>
                <w:rFonts w:ascii="宋体"/>
                <w:szCs w:val="21"/>
              </w:rPr>
            </w:pPr>
            <w:r>
              <w:rPr>
                <w:rFonts w:hint="eastAsia" w:ascii="宋体"/>
                <w:b/>
                <w:bCs/>
                <w:color w:val="3366FF"/>
                <w:sz w:val="24"/>
                <w:szCs w:val="24"/>
              </w:rPr>
              <w:t>青岛市XXXX</w:t>
            </w:r>
          </w:p>
        </w:tc>
        <w:tc>
          <w:tcPr>
            <w:tcW w:w="1515" w:type="dxa"/>
            <w:tcBorders>
              <w:left w:val="single" w:color="auto" w:sz="4" w:space="0"/>
              <w:bottom w:val="single" w:color="auto" w:sz="4" w:space="0"/>
              <w:right w:val="single" w:color="auto" w:sz="4" w:space="0"/>
            </w:tcBorders>
            <w:vAlign w:val="center"/>
          </w:tcPr>
          <w:p>
            <w:pPr>
              <w:pStyle w:val="25"/>
              <w:jc w:val="center"/>
              <w:rPr>
                <w:rFonts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vAlign w:val="center"/>
          </w:tcPr>
          <w:p>
            <w:pPr>
              <w:autoSpaceDE w:val="0"/>
              <w:autoSpaceDN w:val="0"/>
              <w:adjustRightInd w:val="0"/>
              <w:ind w:firstLine="105" w:firstLineChars="50"/>
              <w:rPr>
                <w:rFonts w:ascii="宋体"/>
                <w:b/>
                <w:bCs/>
                <w:color w:val="3366FF"/>
                <w:sz w:val="24"/>
              </w:rPr>
            </w:pPr>
            <w:r>
              <w:pict>
                <v:shape id="自选图形 43" o:spid="_x0000_s1131" o:spt="61" type="#_x0000_t61" style="position:absolute;left:0pt;margin-left:91.45pt;margin-top:20.85pt;height:70.2pt;width:99pt;z-index:251779072;mso-width-relative:page;mso-height-relative:page;" stroked="t" coordsize="21600,21600" adj="-5684,17600">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法定代表人身份证复印件，标注“与原件一致”由委托人或法定代表人本人签名并标注日期</w:t>
                        </w:r>
                      </w:p>
                      <w:p>
                        <w:pPr>
                          <w:spacing w:line="240" w:lineRule="exact"/>
                          <w:rPr>
                            <w:b/>
                            <w:color w:val="FF0000"/>
                            <w:sz w:val="20"/>
                            <w:szCs w:val="20"/>
                          </w:rPr>
                        </w:pPr>
                        <w:r>
                          <w:rPr>
                            <w:rFonts w:hint="eastAsia"/>
                            <w:b/>
                            <w:color w:val="FF0000"/>
                            <w:sz w:val="20"/>
                            <w:szCs w:val="20"/>
                          </w:rPr>
                          <w:t>，</w:t>
                        </w:r>
                      </w:p>
                    </w:txbxContent>
                  </v:textbox>
                </v:shape>
              </w:pict>
            </w:r>
            <w:r>
              <w:rPr>
                <w:rFonts w:hint="eastAsia" w:ascii="宋体"/>
                <w:b/>
                <w:bCs/>
                <w:color w:val="3366FF"/>
                <w:sz w:val="24"/>
              </w:rPr>
              <w:t>XXXXXXX@XXX.com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pPr>
              <w:pStyle w:val="25"/>
              <w:spacing w:line="520" w:lineRule="exact"/>
              <w:jc w:val="center"/>
              <w:rPr>
                <w:rFonts w:ascii="宋体" w:hAnsi="宋体"/>
                <w:szCs w:val="21"/>
              </w:rPr>
            </w:pPr>
            <w:r>
              <w:drawing>
                <wp:anchor distT="0" distB="0" distL="114300" distR="114300" simplePos="0" relativeHeight="251776000" behindDoc="0" locked="0" layoutInCell="1" allowOverlap="1">
                  <wp:simplePos x="0" y="0"/>
                  <wp:positionH relativeFrom="column">
                    <wp:posOffset>128905</wp:posOffset>
                  </wp:positionH>
                  <wp:positionV relativeFrom="paragraph">
                    <wp:posOffset>344170</wp:posOffset>
                  </wp:positionV>
                  <wp:extent cx="6200775" cy="1895475"/>
                  <wp:effectExtent l="19050" t="0" r="9525" b="0"/>
                  <wp:wrapSquare wrapText="bothSides"/>
                  <wp:docPr id="3" name="图片 6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1" descr="身份证素材"/>
                          <pic:cNvPicPr>
                            <a:picLocks noChangeAspect="1" noChangeArrowheads="1"/>
                          </pic:cNvPicPr>
                        </pic:nvPicPr>
                        <pic:blipFill>
                          <a:blip r:embed="rId12"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w:pict>
                <v:shape id="自选图形 44" o:spid="_x0000_s1132" o:spt="61" type="#_x0000_t61" style="position:absolute;left:0pt;flip:y;margin-left:-45.4pt;margin-top:-4.75pt;height:62.4pt;width:99pt;z-index:251780096;mso-width-relative:page;mso-height-relative:page;" stroked="t" coordsize="21600,21600" adj="29443,1800">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法定代表人应符合《企业法人法定代表人登记管理规定》相关规定</w:t>
                        </w:r>
                      </w:p>
                    </w:txbxContent>
                  </v:textbox>
                </v:shape>
              </w:pic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25"/>
              <w:spacing w:line="520" w:lineRule="exact"/>
              <w:rPr>
                <w:rFonts w:ascii="宋体" w:hAnsi="宋体"/>
                <w:szCs w:val="21"/>
              </w:rPr>
            </w:pPr>
            <w:r>
              <w:rPr>
                <w:rFonts w:hint="eastAsia" w:ascii="宋体" w:hAnsi="宋体"/>
                <w:szCs w:val="21"/>
              </w:rPr>
              <w:t>拟任法定代表人签字：</w:t>
            </w:r>
            <w:r>
              <w:rPr>
                <w:rFonts w:hint="eastAsia" w:ascii="宋体"/>
                <w:b/>
                <w:bCs/>
                <w:color w:val="3366FF"/>
                <w:sz w:val="24"/>
                <w:szCs w:val="24"/>
              </w:rPr>
              <w:t>XXX</w:t>
            </w:r>
          </w:p>
          <w:p>
            <w:pPr>
              <w:pStyle w:val="25"/>
              <w:spacing w:line="520" w:lineRule="exact"/>
              <w:rPr>
                <w:rFonts w:ascii="宋体" w:hAnsi="宋体"/>
                <w:szCs w:val="21"/>
              </w:rPr>
            </w:pPr>
          </w:p>
          <w:p>
            <w:pPr>
              <w:pStyle w:val="25"/>
              <w:spacing w:line="520" w:lineRule="exact"/>
              <w:rPr>
                <w:rFonts w:ascii="宋体" w:hAnsi="宋体"/>
                <w:szCs w:val="21"/>
              </w:rPr>
            </w:pPr>
            <w:r>
              <w:pict>
                <v:shape id="自选图形 47" o:spid="_x0000_s1133" o:spt="61" type="#_x0000_t61" style="position:absolute;left:0pt;margin-left:109.55pt;margin-top:10.95pt;height:23.4pt;width:117pt;z-index:251781120;mso-width-relative:page;mso-height-relative:page;" stroked="t" coordsize="21600,21600" adj="3415,-22661">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p>
          <w:p>
            <w:pPr>
              <w:pStyle w:val="25"/>
              <w:wordWrap w:val="0"/>
              <w:spacing w:line="520" w:lineRule="exact"/>
              <w:jc w:val="right"/>
              <w:rPr>
                <w:rFonts w:ascii="宋体" w:hAnsi="宋体"/>
                <w:szCs w:val="21"/>
              </w:rPr>
            </w:pPr>
            <w:r>
              <w:rPr>
                <w:rFonts w:hint="eastAsia" w:ascii="宋体"/>
                <w:b/>
                <w:bCs/>
                <w:color w:val="3366FF"/>
                <w:sz w:val="28"/>
                <w:szCs w:val="28"/>
              </w:rPr>
              <w:t>XXXX</w:t>
            </w:r>
            <w:r>
              <w:rPr>
                <w:rFonts w:hint="eastAsia" w:ascii="宋体" w:hAnsi="宋体"/>
                <w:szCs w:val="21"/>
              </w:rPr>
              <w:t>年</w:t>
            </w:r>
            <w:r>
              <w:rPr>
                <w:rFonts w:hint="eastAsia" w:ascii="宋体"/>
                <w:b/>
                <w:bCs/>
                <w:color w:val="3366FF"/>
                <w:sz w:val="28"/>
                <w:szCs w:val="28"/>
              </w:rPr>
              <w:t>XX</w:t>
            </w:r>
            <w:r>
              <w:rPr>
                <w:rFonts w:hint="eastAsia" w:ascii="宋体" w:hAnsi="宋体"/>
                <w:szCs w:val="21"/>
              </w:rPr>
              <w:t>月</w:t>
            </w:r>
            <w:r>
              <w:rPr>
                <w:rFonts w:hint="eastAsia" w:ascii="宋体"/>
                <w:b/>
                <w:bCs/>
                <w:color w:val="3366FF"/>
                <w:sz w:val="28"/>
                <w:szCs w:val="28"/>
              </w:rPr>
              <w:t>XX</w:t>
            </w:r>
            <w:r>
              <w:rPr>
                <w:rFonts w:hint="eastAsia" w:ascii="宋体" w:hAnsi="宋体"/>
                <w:szCs w:val="21"/>
              </w:rPr>
              <w:t>日</w:t>
            </w:r>
            <w:r>
              <w:pict>
                <v:shape id="_x0000_s1135" o:spid="_x0000_s1135" o:spt="61" type="#_x0000_t61" style="position:absolute;left:0pt;margin-left:356.2pt;margin-top:85.15pt;height:48.15pt;width:101.25pt;z-index:251783168;mso-width-relative:page;mso-height-relative:page;" stroked="t" coordsize="21600,21600" adj="14549,-20253">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p>
        </w:tc>
      </w:tr>
    </w:tbl>
    <w:p>
      <w:pPr>
        <w:sectPr>
          <w:footerReference r:id="rId6" w:type="default"/>
          <w:pgSz w:w="11906" w:h="16839"/>
          <w:pgMar w:top="1431" w:right="966" w:bottom="1348" w:left="965" w:header="0" w:footer="1225" w:gutter="0"/>
          <w:cols w:space="720" w:num="1"/>
        </w:sectPr>
      </w:pPr>
    </w:p>
    <w:p>
      <w:pPr>
        <w:spacing w:before="56" w:line="185" w:lineRule="auto"/>
        <w:ind w:firstLine="442"/>
        <w:rPr>
          <w:rFonts w:ascii="宋体" w:hAnsi="宋体" w:cs="宋体"/>
          <w:sz w:val="28"/>
          <w:szCs w:val="28"/>
        </w:rPr>
      </w:pPr>
      <w:r>
        <w:rPr>
          <w:rFonts w:ascii="宋体" w:hAnsi="宋体" w:cs="宋体"/>
          <w:spacing w:val="-11"/>
          <w:sz w:val="28"/>
          <w:szCs w:val="28"/>
        </w:rPr>
        <w:t>附表2</w:t>
      </w:r>
    </w:p>
    <w:p>
      <w:pPr>
        <w:pStyle w:val="25"/>
        <w:spacing w:line="400" w:lineRule="exact"/>
        <w:jc w:val="center"/>
        <w:rPr>
          <w:rFonts w:ascii="宋体" w:hAnsi="宋体"/>
          <w:b/>
          <w:bCs/>
          <w:sz w:val="36"/>
          <w:szCs w:val="36"/>
        </w:rPr>
      </w:pPr>
      <w:r>
        <w:rPr>
          <w:rFonts w:hint="eastAsia" w:ascii="宋体" w:hAnsi="宋体"/>
          <w:b/>
          <w:bCs/>
          <w:sz w:val="36"/>
          <w:szCs w:val="36"/>
        </w:rPr>
        <w:t>董事、监事、经理信息</w:t>
      </w:r>
    </w:p>
    <w:p>
      <w:pPr>
        <w:pStyle w:val="25"/>
        <w:spacing w:line="320" w:lineRule="exact"/>
        <w:jc w:val="center"/>
        <w:rPr>
          <w:rFonts w:ascii="宋体"/>
          <w:szCs w:val="21"/>
        </w:rPr>
      </w:pPr>
      <w:r>
        <w:rPr>
          <w:rFonts w:hint="eastAsia" w:ascii="宋体"/>
          <w:szCs w:val="21"/>
        </w:rPr>
        <w:t>(担任法定代表人的董事长、执行董事、经理不重复填写)</w:t>
      </w:r>
    </w:p>
    <w:tbl>
      <w:tblPr>
        <w:tblStyle w:val="13"/>
        <w:tblpPr w:leftFromText="180" w:rightFromText="180" w:vertAnchor="text" w:horzAnchor="margin" w:tblpX="-110" w:tblpY="136"/>
        <w:tblW w:w="9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tcBorders>
              <w:top w:val="single" w:color="auto" w:sz="12" w:space="0"/>
            </w:tcBorders>
            <w:vAlign w:val="center"/>
          </w:tcPr>
          <w:p>
            <w:pPr>
              <w:pStyle w:val="25"/>
              <w:spacing w:line="400" w:lineRule="exact"/>
              <w:rPr>
                <w:rFonts w:ascii="宋体"/>
                <w:szCs w:val="21"/>
              </w:rPr>
            </w:pPr>
            <w:r>
              <w:rPr>
                <w:rFonts w:hint="eastAsia" w:ascii="宋体"/>
                <w:szCs w:val="21"/>
              </w:rPr>
              <w:t>姓名</w:t>
            </w:r>
            <w:r>
              <w:rPr>
                <w:rFonts w:hint="eastAsia" w:ascii="宋体"/>
                <w:b/>
                <w:bCs/>
                <w:color w:val="3366FF"/>
                <w:sz w:val="24"/>
                <w:szCs w:val="24"/>
              </w:rPr>
              <w:t xml:space="preserve">XXX </w:t>
            </w:r>
            <w:r>
              <w:rPr>
                <w:rFonts w:hint="eastAsia" w:ascii="宋体"/>
                <w:szCs w:val="21"/>
              </w:rPr>
              <w:t xml:space="preserve">   国别(地区) </w:t>
            </w:r>
            <w:r>
              <w:rPr>
                <w:rFonts w:hint="eastAsia" w:ascii="宋体"/>
                <w:b/>
                <w:bCs/>
                <w:color w:val="3366FF"/>
                <w:sz w:val="24"/>
                <w:szCs w:val="24"/>
              </w:rPr>
              <w:t xml:space="preserve">  中国  </w:t>
            </w:r>
            <w:r>
              <w:rPr>
                <w:rFonts w:hint="eastAsia" w:ascii="宋体"/>
                <w:szCs w:val="21"/>
              </w:rPr>
              <w:t xml:space="preserve">    身份证件类型 </w:t>
            </w:r>
            <w:r>
              <w:rPr>
                <w:rFonts w:hint="eastAsia" w:ascii="宋体"/>
                <w:b/>
                <w:bCs/>
                <w:color w:val="3366FF"/>
                <w:sz w:val="24"/>
                <w:szCs w:val="24"/>
              </w:rPr>
              <w:t xml:space="preserve"> 居民身份证 </w:t>
            </w:r>
          </w:p>
          <w:p>
            <w:pPr>
              <w:pStyle w:val="25"/>
              <w:spacing w:line="400" w:lineRule="exact"/>
              <w:rPr>
                <w:rFonts w:ascii="宋体"/>
                <w:szCs w:val="21"/>
              </w:rPr>
            </w:pPr>
            <w:r>
              <w:rPr>
                <w:rFonts w:hint="eastAsia" w:ascii="宋体"/>
                <w:szCs w:val="21"/>
              </w:rPr>
              <w:t>身份证件号码</w:t>
            </w:r>
            <w:r>
              <w:rPr>
                <w:rFonts w:hint="eastAsia" w:ascii="宋体"/>
                <w:b/>
                <w:bCs/>
                <w:color w:val="3366FF"/>
                <w:sz w:val="24"/>
                <w:szCs w:val="24"/>
              </w:rPr>
              <w:t xml:space="preserve">XXXXXXXXXX   </w:t>
            </w:r>
            <w:r>
              <w:rPr>
                <w:rFonts w:hint="eastAsia" w:ascii="宋体"/>
                <w:szCs w:val="21"/>
              </w:rPr>
              <w:t xml:space="preserve"> 职务</w:t>
            </w:r>
            <w:r>
              <w:rPr>
                <w:rFonts w:hint="eastAsia" w:ascii="宋体"/>
                <w:b/>
                <w:bCs/>
                <w:color w:val="3366FF"/>
                <w:sz w:val="24"/>
                <w:szCs w:val="24"/>
              </w:rPr>
              <w:t>董事</w:t>
            </w:r>
            <w:r>
              <w:rPr>
                <w:rFonts w:hint="eastAsia" w:ascii="宋体"/>
                <w:szCs w:val="21"/>
              </w:rPr>
              <w:t xml:space="preserve"> 产生方式</w:t>
            </w:r>
            <w:r>
              <w:rPr>
                <w:rFonts w:hint="eastAsia" w:ascii="宋体"/>
                <w:b/>
                <w:bCs/>
                <w:color w:val="3366FF"/>
                <w:sz w:val="24"/>
                <w:szCs w:val="24"/>
              </w:rPr>
              <w:t>选举</w:t>
            </w:r>
          </w:p>
          <w:p>
            <w:pPr>
              <w:pStyle w:val="25"/>
              <w:spacing w:line="500" w:lineRule="exact"/>
              <w:rPr>
                <w:rFonts w:ascii="宋体" w:hAnsi="宋体"/>
                <w:szCs w:val="21"/>
              </w:rPr>
            </w:pPr>
            <w:r>
              <w:rPr>
                <w:rFonts w:ascii="宋体"/>
                <w:szCs w:val="21"/>
              </w:rPr>
              <w:pict>
                <v:shape id="自选图形 51" o:spid="_x0000_s1139" o:spt="61" type="#_x0000_t61" style="position:absolute;left:0pt;margin-left:359.75pt;margin-top:13.6pt;height:63pt;width:110.05pt;z-index:251788288;mso-width-relative:page;mso-height-relative:page;" stroked="t" coordsize="21600,21600" adj="-8577,1657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此处贴监事身份证复印件，标注“与原件一致”由委托人或董事签名并标注日期</w:t>
                        </w:r>
                      </w:p>
                      <w:p>
                        <w:pPr>
                          <w:spacing w:line="240" w:lineRule="exact"/>
                          <w:rPr>
                            <w:b/>
                            <w:color w:val="FF0000"/>
                            <w:sz w:val="20"/>
                            <w:szCs w:val="20"/>
                          </w:rPr>
                        </w:pPr>
                      </w:p>
                    </w:txbxContent>
                  </v:textbox>
                </v:shape>
              </w:pict>
            </w:r>
          </w:p>
          <w:p>
            <w:pPr>
              <w:pStyle w:val="25"/>
              <w:spacing w:line="500" w:lineRule="exact"/>
              <w:rPr>
                <w:rFonts w:ascii="宋体" w:hAnsi="宋体"/>
                <w:szCs w:val="21"/>
              </w:rPr>
            </w:pPr>
          </w:p>
          <w:p>
            <w:pPr>
              <w:pStyle w:val="25"/>
              <w:spacing w:line="500" w:lineRule="exact"/>
              <w:jc w:val="center"/>
              <w:rPr>
                <w:rFonts w:ascii="宋体" w:hAnsi="宋体"/>
                <w:szCs w:val="21"/>
              </w:rPr>
            </w:pPr>
            <w:r>
              <w:rPr>
                <w:rFonts w:hint="eastAsia" w:ascii="宋体" w:hAnsi="宋体"/>
                <w:szCs w:val="21"/>
              </w:rPr>
              <w:t>（身份证件复、影印件粘贴处）</w:t>
            </w:r>
          </w:p>
          <w:p>
            <w:pPr>
              <w:pStyle w:val="25"/>
              <w:spacing w:line="500" w:lineRule="exact"/>
              <w:rPr>
                <w:rFonts w:ascii="宋体" w:hAnsi="宋体"/>
                <w:szCs w:val="21"/>
              </w:rPr>
            </w:pPr>
          </w:p>
          <w:p>
            <w:pPr>
              <w:spacing w:before="69" w:line="264" w:lineRule="auto"/>
              <w:ind w:left="104" w:right="215"/>
              <w:rPr>
                <w:rFonts w:ascii="宋体" w:hAnsi="宋体" w:cs="宋体"/>
              </w:rPr>
            </w:pPr>
            <w:r>
              <w:rPr>
                <w:rFonts w:ascii="宋体" w:hAnsi="宋体" w:cs="宋体"/>
                <w:spacing w:val="-9"/>
              </w:rPr>
              <w:t>注：1、“职务”指董事长（执行董事）、董事、经理、监事会主席、监事、副经理、财务负责人、董事会</w:t>
            </w:r>
            <w:r>
              <w:rPr>
                <w:rFonts w:ascii="宋体" w:hAnsi="宋体" w:cs="宋体"/>
                <w:spacing w:val="-1"/>
              </w:rPr>
              <w:t>秘书等。上市股份有限公司设置独立董事的应在“职务”栏内注明。</w:t>
            </w:r>
          </w:p>
          <w:p>
            <w:pPr>
              <w:spacing w:line="204" w:lineRule="auto"/>
              <w:ind w:firstLine="527"/>
              <w:rPr>
                <w:rFonts w:ascii="宋体" w:hAnsi="宋体" w:cs="宋体"/>
              </w:rPr>
            </w:pPr>
            <w:r>
              <w:rPr>
                <w:rFonts w:ascii="宋体" w:hAnsi="宋体" w:cs="宋体"/>
                <w:spacing w:val="-10"/>
                <w:w w:val="99"/>
              </w:rPr>
              <w:t>2、“产生方式”按照章程规定填写，董事、监事一般应为“选举”或“委派”；经理一般应为“聘任”。</w:t>
            </w:r>
          </w:p>
          <w:p>
            <w:pPr>
              <w:spacing w:before="66" w:line="184" w:lineRule="auto"/>
              <w:ind w:firstLine="124"/>
              <w:rPr>
                <w:rFonts w:ascii="宋体" w:hAnsi="宋体" w:cs="宋体"/>
              </w:rPr>
            </w:pPr>
            <w:r>
              <w:rPr>
                <w:rFonts w:ascii="宋体" w:hAnsi="宋体" w:cs="宋体"/>
                <w:spacing w:val="-6"/>
              </w:rPr>
              <w:t>中外合资（合作）企业应当明确上述人员的委派方。</w:t>
            </w:r>
          </w:p>
          <w:p>
            <w:pPr>
              <w:pStyle w:val="25"/>
              <w:spacing w:line="300" w:lineRule="exact"/>
              <w:rPr>
                <w:rFonts w:ascii="宋体" w:hAnsi="宋体"/>
                <w:szCs w:val="21"/>
              </w:rPr>
            </w:pPr>
            <w:r>
              <w:rPr>
                <w:rFonts w:ascii="宋体" w:hAnsi="宋体" w:cs="宋体"/>
                <w:spacing w:val="-10"/>
              </w:rPr>
              <w:t>3、高级管理人员包括“经理、副经理、财务负责人，上市公司董事会秘书和公司章程规定的其他人员”。</w:t>
            </w:r>
          </w:p>
          <w:p>
            <w:pPr>
              <w:pStyle w:val="25"/>
              <w:spacing w:line="3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vAlign w:val="center"/>
          </w:tcPr>
          <w:p>
            <w:pPr>
              <w:pStyle w:val="25"/>
              <w:spacing w:line="400" w:lineRule="exact"/>
              <w:rPr>
                <w:rFonts w:ascii="宋体"/>
                <w:szCs w:val="21"/>
              </w:rPr>
            </w:pPr>
            <w:r>
              <w:rPr>
                <w:rFonts w:hint="eastAsia" w:ascii="宋体"/>
                <w:szCs w:val="21"/>
              </w:rPr>
              <w:t>姓名</w:t>
            </w:r>
            <w:r>
              <w:rPr>
                <w:rFonts w:hint="eastAsia" w:ascii="宋体"/>
                <w:b/>
                <w:bCs/>
                <w:color w:val="3366FF"/>
                <w:sz w:val="24"/>
                <w:szCs w:val="24"/>
              </w:rPr>
              <w:t xml:space="preserve">XXX </w:t>
            </w:r>
            <w:r>
              <w:rPr>
                <w:rFonts w:hint="eastAsia" w:ascii="宋体"/>
                <w:szCs w:val="21"/>
              </w:rPr>
              <w:t xml:space="preserve">   国别(地区) </w:t>
            </w:r>
            <w:r>
              <w:rPr>
                <w:rFonts w:hint="eastAsia" w:ascii="宋体"/>
                <w:b/>
                <w:bCs/>
                <w:color w:val="3366FF"/>
                <w:sz w:val="24"/>
                <w:szCs w:val="24"/>
              </w:rPr>
              <w:t xml:space="preserve">  中国  </w:t>
            </w:r>
            <w:r>
              <w:rPr>
                <w:rFonts w:hint="eastAsia" w:ascii="宋体"/>
                <w:szCs w:val="21"/>
              </w:rPr>
              <w:t xml:space="preserve">    身份证件类型 </w:t>
            </w:r>
            <w:r>
              <w:rPr>
                <w:rFonts w:hint="eastAsia" w:ascii="宋体"/>
                <w:b/>
                <w:bCs/>
                <w:color w:val="3366FF"/>
                <w:sz w:val="24"/>
                <w:szCs w:val="24"/>
              </w:rPr>
              <w:t xml:space="preserve"> 居民身份证 </w:t>
            </w:r>
          </w:p>
          <w:p>
            <w:pPr>
              <w:pStyle w:val="25"/>
              <w:spacing w:line="400" w:lineRule="exact"/>
              <w:rPr>
                <w:rFonts w:ascii="宋体"/>
                <w:szCs w:val="21"/>
              </w:rPr>
            </w:pPr>
            <w:r>
              <w:rPr>
                <w:rFonts w:hint="eastAsia" w:ascii="宋体"/>
                <w:szCs w:val="21"/>
              </w:rPr>
              <w:t>身份证件号码</w:t>
            </w:r>
            <w:r>
              <w:rPr>
                <w:rFonts w:hint="eastAsia" w:ascii="宋体"/>
                <w:b/>
                <w:bCs/>
                <w:color w:val="3366FF"/>
                <w:sz w:val="24"/>
                <w:szCs w:val="24"/>
              </w:rPr>
              <w:t xml:space="preserve">XXXXXXXXXX   </w:t>
            </w:r>
            <w:r>
              <w:rPr>
                <w:rFonts w:hint="eastAsia" w:ascii="宋体"/>
                <w:szCs w:val="21"/>
              </w:rPr>
              <w:t xml:space="preserve"> 职务</w:t>
            </w:r>
            <w:r>
              <w:rPr>
                <w:rFonts w:hint="eastAsia" w:ascii="宋体"/>
                <w:b/>
                <w:bCs/>
                <w:color w:val="3366FF"/>
                <w:sz w:val="24"/>
                <w:szCs w:val="24"/>
              </w:rPr>
              <w:t xml:space="preserve"> 监事</w:t>
            </w:r>
            <w:r>
              <w:rPr>
                <w:rFonts w:hint="eastAsia" w:ascii="宋体"/>
                <w:szCs w:val="21"/>
              </w:rPr>
              <w:t xml:space="preserve"> 产生方式</w:t>
            </w:r>
            <w:r>
              <w:rPr>
                <w:rFonts w:hint="eastAsia" w:ascii="宋体"/>
                <w:b/>
                <w:bCs/>
                <w:color w:val="3366FF"/>
                <w:sz w:val="24"/>
                <w:szCs w:val="24"/>
              </w:rPr>
              <w:t>选举</w:t>
            </w:r>
          </w:p>
          <w:p>
            <w:pPr>
              <w:pStyle w:val="25"/>
              <w:spacing w:line="500" w:lineRule="exact"/>
              <w:rPr>
                <w:rFonts w:ascii="宋体" w:hAnsi="宋体"/>
                <w:szCs w:val="21"/>
              </w:rPr>
            </w:pPr>
            <w:r>
              <w:rPr>
                <w:rFonts w:ascii="宋体"/>
                <w:szCs w:val="21"/>
              </w:rPr>
              <w:pict>
                <v:shape id="_x0000_s1210" o:spid="_x0000_s1210" o:spt="61" type="#_x0000_t61" style="position:absolute;left:0pt;margin-left:359.75pt;margin-top:13.6pt;height:63pt;width:110.05pt;z-index:251859968;mso-width-relative:page;mso-height-relative:page;" stroked="t" coordsize="21600,21600" adj="-8577,1657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此处贴监事身份证复印件，标注“与原件一致”由委托人或监事签名并标注日期</w:t>
                        </w:r>
                      </w:p>
                      <w:p>
                        <w:pPr>
                          <w:spacing w:line="240" w:lineRule="exact"/>
                          <w:rPr>
                            <w:b/>
                            <w:color w:val="FF0000"/>
                            <w:sz w:val="20"/>
                            <w:szCs w:val="20"/>
                          </w:rPr>
                        </w:pPr>
                      </w:p>
                    </w:txbxContent>
                  </v:textbox>
                </v:shape>
              </w:pict>
            </w:r>
            <w:r>
              <w:rPr>
                <w:rFonts w:ascii="宋体"/>
                <w:szCs w:val="21"/>
              </w:rPr>
              <w:pict>
                <v:shape id="自选图形 49" o:spid="_x0000_s1209" o:spt="61" type="#_x0000_t61" style="position:absolute;left:0pt;margin-left:40.15pt;margin-top:22.05pt;height:54.6pt;width:81pt;z-index:251858944;mso-width-relative:page;mso-height-relative:page;" stroked="t" coordsize="21600,21600" adj="16373,-6369">
                  <v:path/>
                  <v:fill focussize="0,0"/>
                  <v:stroke color="#FF0000" joinstyle="miter"/>
                  <v:imagedata o:title=""/>
                  <o:lock v:ext="edit"/>
                  <v:textbox>
                    <w:txbxContent>
                      <w:p>
                        <w:pPr>
                          <w:rPr>
                            <w:b/>
                            <w:color w:val="FF0000"/>
                            <w:sz w:val="20"/>
                            <w:szCs w:val="20"/>
                          </w:rPr>
                        </w:pPr>
                        <w:r>
                          <w:rPr>
                            <w:rFonts w:hint="eastAsia"/>
                            <w:b/>
                            <w:color w:val="FF0000"/>
                            <w:sz w:val="20"/>
                            <w:szCs w:val="20"/>
                          </w:rPr>
                          <w:t>公司董事、高级管理人员不得兼任监事</w:t>
                        </w:r>
                      </w:p>
                    </w:txbxContent>
                  </v:textbox>
                </v:shape>
              </w:pict>
            </w:r>
          </w:p>
          <w:p>
            <w:pPr>
              <w:pStyle w:val="25"/>
              <w:spacing w:line="500" w:lineRule="exact"/>
              <w:rPr>
                <w:rFonts w:ascii="宋体" w:hAnsi="宋体"/>
                <w:szCs w:val="21"/>
              </w:rPr>
            </w:pPr>
          </w:p>
          <w:p>
            <w:pPr>
              <w:pStyle w:val="25"/>
              <w:spacing w:line="500" w:lineRule="exact"/>
              <w:jc w:val="center"/>
              <w:rPr>
                <w:rFonts w:ascii="宋体" w:hAnsi="宋体"/>
                <w:szCs w:val="21"/>
              </w:rPr>
            </w:pPr>
            <w:r>
              <w:rPr>
                <w:rFonts w:hint="eastAsia" w:ascii="宋体" w:hAnsi="宋体"/>
                <w:szCs w:val="21"/>
              </w:rPr>
              <w:t>（身份证件复、影印件粘贴处）</w:t>
            </w:r>
          </w:p>
          <w:p>
            <w:pPr>
              <w:pStyle w:val="25"/>
              <w:spacing w:line="500" w:lineRule="exact"/>
              <w:jc w:val="center"/>
              <w:rPr>
                <w:rFonts w:ascii="宋体" w:hAnsi="宋体"/>
                <w:szCs w:val="21"/>
              </w:rPr>
            </w:pPr>
            <w:r>
              <w:rPr>
                <w:rFonts w:hint="eastAsia" w:ascii="宋体" w:hAnsi="宋体"/>
                <w:szCs w:val="21"/>
              </w:rPr>
              <w:t>备注事项同上</w:t>
            </w:r>
          </w:p>
          <w:p>
            <w:pPr>
              <w:pStyle w:val="25"/>
              <w:spacing w:line="320" w:lineRule="exact"/>
              <w:ind w:left="420" w:leftChars="200"/>
              <w:rPr>
                <w:rFonts w:ascii="宋体" w:hAnsi="宋体"/>
                <w:szCs w:val="21"/>
              </w:rPr>
            </w:pPr>
          </w:p>
          <w:p>
            <w:pPr>
              <w:pStyle w:val="25"/>
              <w:spacing w:line="320" w:lineRule="exact"/>
              <w:ind w:left="420" w:leftChars="200"/>
              <w:rPr>
                <w:rFonts w:ascii="宋体" w:hAnsi="宋体"/>
                <w:szCs w:val="21"/>
              </w:rPr>
            </w:pPr>
          </w:p>
          <w:p>
            <w:pPr>
              <w:pStyle w:val="25"/>
              <w:spacing w:line="320" w:lineRule="exact"/>
              <w:ind w:left="420" w:leftChars="200"/>
              <w:rPr>
                <w:rFonts w:ascii="宋体" w:hAnsi="宋体"/>
                <w:szCs w:val="21"/>
              </w:rPr>
            </w:pPr>
          </w:p>
          <w:p>
            <w:pPr>
              <w:pStyle w:val="25"/>
              <w:spacing w:line="320" w:lineRule="exact"/>
              <w:ind w:left="420" w:left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vAlign w:val="center"/>
          </w:tcPr>
          <w:p>
            <w:pPr>
              <w:pStyle w:val="25"/>
              <w:spacing w:line="400" w:lineRule="exact"/>
              <w:rPr>
                <w:rFonts w:ascii="宋体"/>
                <w:szCs w:val="21"/>
              </w:rPr>
            </w:pPr>
            <w:r>
              <w:rPr>
                <w:rFonts w:hint="eastAsia" w:ascii="宋体"/>
                <w:szCs w:val="21"/>
              </w:rPr>
              <w:t>姓名</w:t>
            </w:r>
            <w:r>
              <w:rPr>
                <w:rFonts w:hint="eastAsia" w:ascii="宋体"/>
                <w:b/>
                <w:bCs/>
                <w:color w:val="3366FF"/>
                <w:sz w:val="24"/>
                <w:szCs w:val="24"/>
              </w:rPr>
              <w:t xml:space="preserve">XXX </w:t>
            </w:r>
            <w:r>
              <w:rPr>
                <w:rFonts w:hint="eastAsia" w:ascii="宋体"/>
                <w:szCs w:val="21"/>
              </w:rPr>
              <w:t xml:space="preserve">   国别(地区) </w:t>
            </w:r>
            <w:r>
              <w:rPr>
                <w:rFonts w:hint="eastAsia" w:ascii="宋体"/>
                <w:b/>
                <w:bCs/>
                <w:color w:val="3366FF"/>
                <w:sz w:val="24"/>
                <w:szCs w:val="24"/>
              </w:rPr>
              <w:t xml:space="preserve">  中国  </w:t>
            </w:r>
            <w:r>
              <w:rPr>
                <w:rFonts w:hint="eastAsia" w:ascii="宋体"/>
                <w:szCs w:val="21"/>
              </w:rPr>
              <w:t xml:space="preserve">    身份证件类型 </w:t>
            </w:r>
            <w:r>
              <w:rPr>
                <w:rFonts w:hint="eastAsia" w:ascii="宋体"/>
                <w:b/>
                <w:bCs/>
                <w:color w:val="3366FF"/>
                <w:sz w:val="24"/>
                <w:szCs w:val="24"/>
              </w:rPr>
              <w:t xml:space="preserve"> 居民身份证 </w:t>
            </w:r>
          </w:p>
          <w:p>
            <w:pPr>
              <w:pStyle w:val="25"/>
              <w:spacing w:line="400" w:lineRule="exact"/>
              <w:rPr>
                <w:rFonts w:ascii="宋体"/>
                <w:szCs w:val="21"/>
              </w:rPr>
            </w:pPr>
            <w:r>
              <w:rPr>
                <w:rFonts w:hint="eastAsia" w:ascii="宋体"/>
                <w:szCs w:val="21"/>
              </w:rPr>
              <w:t>身份证件号码</w:t>
            </w:r>
            <w:r>
              <w:rPr>
                <w:rFonts w:hint="eastAsia" w:ascii="宋体"/>
                <w:b/>
                <w:bCs/>
                <w:color w:val="3366FF"/>
                <w:sz w:val="24"/>
                <w:szCs w:val="24"/>
              </w:rPr>
              <w:t xml:space="preserve">XXXXXXXXXX   </w:t>
            </w:r>
            <w:r>
              <w:rPr>
                <w:rFonts w:hint="eastAsia" w:ascii="宋体"/>
                <w:szCs w:val="21"/>
              </w:rPr>
              <w:t xml:space="preserve"> 职务</w:t>
            </w:r>
            <w:r>
              <w:rPr>
                <w:rFonts w:hint="eastAsia" w:ascii="宋体"/>
                <w:b/>
                <w:bCs/>
                <w:color w:val="3366FF"/>
                <w:sz w:val="24"/>
                <w:szCs w:val="24"/>
              </w:rPr>
              <w:t>职工监事</w:t>
            </w:r>
            <w:r>
              <w:rPr>
                <w:rFonts w:hint="eastAsia" w:ascii="宋体"/>
                <w:szCs w:val="21"/>
              </w:rPr>
              <w:t xml:space="preserve"> 产生方式</w:t>
            </w:r>
            <w:r>
              <w:rPr>
                <w:rFonts w:hint="eastAsia" w:ascii="宋体"/>
                <w:b/>
                <w:bCs/>
                <w:color w:val="3366FF"/>
                <w:sz w:val="24"/>
                <w:szCs w:val="24"/>
              </w:rPr>
              <w:t>选举</w:t>
            </w:r>
          </w:p>
          <w:p>
            <w:pPr>
              <w:pStyle w:val="25"/>
              <w:spacing w:line="500" w:lineRule="exact"/>
              <w:rPr>
                <w:rFonts w:ascii="宋体" w:hAnsi="宋体"/>
                <w:szCs w:val="21"/>
              </w:rPr>
            </w:pPr>
            <w:r>
              <w:rPr>
                <w:rFonts w:ascii="宋体"/>
                <w:szCs w:val="21"/>
              </w:rPr>
              <w:pict>
                <v:shape id="_x0000_s1212" o:spid="_x0000_s1212" o:spt="61" type="#_x0000_t61" style="position:absolute;left:0pt;margin-left:359.75pt;margin-top:13.6pt;height:63pt;width:110.05pt;z-index:251863040;mso-width-relative:page;mso-height-relative:page;" stroked="t" coordsize="21600,21600" adj="-8577,1657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此处贴监事身份证复印件，标注“与原件一致”由委托人或职工监事签名并标注日期</w:t>
                        </w:r>
                      </w:p>
                      <w:p>
                        <w:pPr>
                          <w:spacing w:line="240" w:lineRule="exact"/>
                          <w:rPr>
                            <w:b/>
                            <w:color w:val="FF0000"/>
                            <w:sz w:val="20"/>
                            <w:szCs w:val="20"/>
                          </w:rPr>
                        </w:pPr>
                      </w:p>
                    </w:txbxContent>
                  </v:textbox>
                </v:shape>
              </w:pict>
            </w:r>
            <w:r>
              <w:rPr>
                <w:rFonts w:ascii="宋体"/>
                <w:szCs w:val="21"/>
              </w:rPr>
              <w:pict>
                <v:shape id="_x0000_s1211" o:spid="_x0000_s1211" o:spt="61" type="#_x0000_t61" style="position:absolute;left:0pt;margin-left:40.15pt;margin-top:22.05pt;height:54.6pt;width:81pt;z-index:251862016;mso-width-relative:page;mso-height-relative:page;" stroked="t" coordsize="21600,21600" adj="16373,-6369">
                  <v:path/>
                  <v:fill focussize="0,0"/>
                  <v:stroke color="#FF0000" joinstyle="miter"/>
                  <v:imagedata o:title=""/>
                  <o:lock v:ext="edit"/>
                  <v:textbox>
                    <w:txbxContent>
                      <w:p>
                        <w:pPr>
                          <w:rPr>
                            <w:b/>
                            <w:color w:val="FF0000"/>
                            <w:sz w:val="20"/>
                            <w:szCs w:val="20"/>
                          </w:rPr>
                        </w:pPr>
                        <w:r>
                          <w:rPr>
                            <w:rFonts w:hint="eastAsia"/>
                            <w:b/>
                            <w:color w:val="FF0000"/>
                            <w:sz w:val="20"/>
                            <w:szCs w:val="20"/>
                          </w:rPr>
                          <w:t>公司董事、高级管理人员不得兼任职工监事</w:t>
                        </w:r>
                      </w:p>
                    </w:txbxContent>
                  </v:textbox>
                </v:shape>
              </w:pict>
            </w:r>
          </w:p>
          <w:p>
            <w:pPr>
              <w:pStyle w:val="25"/>
              <w:spacing w:line="500" w:lineRule="exact"/>
              <w:jc w:val="center"/>
              <w:rPr>
                <w:rFonts w:ascii="宋体" w:hAnsi="宋体"/>
                <w:szCs w:val="21"/>
              </w:rPr>
            </w:pPr>
            <w:r>
              <w:rPr>
                <w:rFonts w:hint="eastAsia" w:ascii="宋体" w:hAnsi="宋体"/>
                <w:szCs w:val="21"/>
              </w:rPr>
              <w:t>（身份证件复、影印件粘贴处）</w:t>
            </w:r>
          </w:p>
          <w:p>
            <w:pPr>
              <w:pStyle w:val="25"/>
              <w:spacing w:line="500" w:lineRule="exact"/>
              <w:jc w:val="center"/>
              <w:rPr>
                <w:rFonts w:ascii="宋体" w:hAnsi="宋体"/>
                <w:szCs w:val="21"/>
              </w:rPr>
            </w:pPr>
            <w:r>
              <w:rPr>
                <w:rFonts w:hint="eastAsia" w:ascii="宋体" w:hAnsi="宋体"/>
                <w:szCs w:val="21"/>
              </w:rPr>
              <w:t xml:space="preserve"> 备注事项同上</w:t>
            </w:r>
          </w:p>
          <w:p>
            <w:pPr>
              <w:pStyle w:val="25"/>
              <w:spacing w:line="320" w:lineRule="exact"/>
              <w:ind w:left="420" w:leftChars="200"/>
              <w:jc w:val="left"/>
              <w:rPr>
                <w:rFonts w:ascii="宋体" w:hAnsi="宋体"/>
                <w:szCs w:val="21"/>
              </w:rPr>
            </w:pPr>
          </w:p>
          <w:p>
            <w:pPr>
              <w:pStyle w:val="25"/>
              <w:spacing w:line="320" w:lineRule="exact"/>
              <w:ind w:left="420" w:leftChars="200"/>
              <w:jc w:val="left"/>
              <w:rPr>
                <w:rFonts w:ascii="宋体" w:hAnsi="宋体"/>
                <w:szCs w:val="21"/>
              </w:rPr>
            </w:pPr>
          </w:p>
          <w:p>
            <w:pPr>
              <w:pStyle w:val="25"/>
              <w:spacing w:line="320" w:lineRule="exact"/>
              <w:ind w:left="420" w:leftChars="200"/>
              <w:jc w:val="left"/>
              <w:rPr>
                <w:rFonts w:ascii="宋体" w:hAnsi="宋体"/>
                <w:szCs w:val="21"/>
              </w:rPr>
            </w:pPr>
          </w:p>
          <w:p>
            <w:pPr>
              <w:pStyle w:val="25"/>
              <w:spacing w:line="320" w:lineRule="exact"/>
              <w:ind w:left="420" w:leftChars="200"/>
              <w:jc w:val="left"/>
              <w:rPr>
                <w:rFonts w:ascii="宋体" w:hAnsi="宋体"/>
                <w:szCs w:val="21"/>
              </w:rPr>
            </w:pPr>
          </w:p>
        </w:tc>
      </w:tr>
    </w:tbl>
    <w:p>
      <w:pPr>
        <w:sectPr>
          <w:footerReference r:id="rId7" w:type="default"/>
          <w:pgSz w:w="11906" w:h="16839"/>
          <w:pgMar w:top="1349" w:right="1008" w:bottom="1350" w:left="979" w:header="0" w:footer="1225" w:gutter="0"/>
          <w:cols w:space="720" w:num="1"/>
        </w:sectPr>
      </w:pPr>
    </w:p>
    <w:p>
      <w:pPr>
        <w:spacing w:line="340" w:lineRule="auto"/>
        <w:rPr>
          <w:rFonts w:ascii="仿宋"/>
        </w:rPr>
      </w:pPr>
    </w:p>
    <w:p>
      <w:pPr>
        <w:spacing w:before="91" w:line="185" w:lineRule="auto"/>
        <w:ind w:firstLine="155"/>
        <w:rPr>
          <w:rFonts w:ascii="宋体" w:hAnsi="宋体" w:cs="宋体"/>
          <w:sz w:val="28"/>
          <w:szCs w:val="28"/>
        </w:rPr>
      </w:pPr>
      <w:r>
        <w:rPr>
          <w:rFonts w:ascii="宋体" w:hAnsi="宋体" w:cs="宋体"/>
          <w:spacing w:val="-11"/>
          <w:sz w:val="28"/>
          <w:szCs w:val="28"/>
        </w:rPr>
        <w:t>附表3</w:t>
      </w:r>
    </w:p>
    <w:p>
      <w:pPr>
        <w:spacing w:before="50" w:line="184" w:lineRule="auto"/>
        <w:ind w:firstLine="4216"/>
        <w:outlineLvl w:val="2"/>
        <w:rPr>
          <w:rFonts w:ascii="宋体" w:hAnsi="宋体" w:cs="宋体"/>
          <w:sz w:val="36"/>
          <w:szCs w:val="36"/>
        </w:rPr>
      </w:pPr>
      <w:r>
        <w:rPr>
          <w:rFonts w:ascii="宋体" w:hAnsi="宋体" w:cs="宋体"/>
          <w:spacing w:val="-11"/>
          <w:sz w:val="36"/>
          <w:szCs w:val="36"/>
        </w:rPr>
        <w:t>股东（发起人）、外国投资者出资情况</w:t>
      </w:r>
    </w:p>
    <w:p>
      <w:pPr>
        <w:spacing w:before="81" w:line="184" w:lineRule="auto"/>
        <w:ind w:firstLine="9792"/>
        <w:rPr>
          <w:rFonts w:ascii="宋体" w:hAnsi="宋体" w:cs="宋体"/>
        </w:rPr>
      </w:pPr>
      <w:r>
        <w:rPr>
          <w:rFonts w:ascii="宋体" w:hAnsi="宋体" w:cs="宋体"/>
          <w:spacing w:val="-15"/>
        </w:rPr>
        <w:t>单位：万元（币种：</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ascii="宋体" w:hAnsi="宋体" w:cs="宋体"/>
          <w:spacing w:val="-15"/>
        </w:rPr>
        <w:t>人民币□其他________）</w:t>
      </w:r>
    </w:p>
    <w:p/>
    <w:p>
      <w:pPr>
        <w:spacing w:line="50" w:lineRule="exact"/>
      </w:pPr>
    </w:p>
    <w:tbl>
      <w:tblPr>
        <w:tblStyle w:val="34"/>
        <w:tblW w:w="1446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3"/>
        <w:gridCol w:w="1261"/>
        <w:gridCol w:w="1212"/>
        <w:gridCol w:w="2772"/>
        <w:gridCol w:w="1183"/>
        <w:gridCol w:w="1254"/>
        <w:gridCol w:w="1816"/>
        <w:gridCol w:w="1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7" w:hRule="atLeast"/>
        </w:trPr>
        <w:tc>
          <w:tcPr>
            <w:tcW w:w="3403" w:type="dxa"/>
            <w:tcBorders>
              <w:top w:val="single" w:color="000000" w:sz="10" w:space="0"/>
              <w:left w:val="single" w:color="000000" w:sz="10" w:space="0"/>
            </w:tcBorders>
          </w:tcPr>
          <w:p>
            <w:pPr>
              <w:spacing w:before="74" w:line="229" w:lineRule="auto"/>
              <w:ind w:left="1467" w:right="686" w:hanging="789"/>
              <w:rPr>
                <w:rFonts w:ascii="宋体" w:hAnsi="宋体" w:eastAsia="宋体" w:cs="宋体"/>
                <w:snapToGrid w:val="0"/>
                <w:color w:val="000000"/>
              </w:rPr>
            </w:pPr>
            <w:r>
              <w:rPr>
                <w:rFonts w:ascii="宋体" w:hAnsi="宋体" w:cs="Times New Roman" w:eastAsiaTheme="minorEastAsia"/>
                <w:b/>
                <w:bCs/>
                <w:snapToGrid w:val="0"/>
                <w:color w:val="3366FF"/>
                <w:sz w:val="28"/>
                <w:szCs w:val="28"/>
              </w:rPr>
              <w:pict>
                <v:rect id="矩形 86" o:spid="_x0000_s1146" o:spt="1" style="position:absolute;left:0pt;margin-left:-3.95pt;margin-top:34.8pt;height:85.75pt;width:729pt;z-index:251791360;mso-width-relative:page;mso-height-relative:page;" filled="f" stroked="t" coordsize="21600,21600">
                  <v:path/>
                  <v:fill on="f" focussize="0,0"/>
                  <v:stroke weight="1.25pt" color="#FF0000"/>
                  <v:imagedata o:title=""/>
                  <o:lock v:ext="edit"/>
                </v:rect>
              </w:pict>
            </w:r>
            <w:r>
              <w:rPr>
                <w:rFonts w:ascii="宋体" w:hAnsi="宋体" w:eastAsia="宋体" w:cs="宋体"/>
                <w:snapToGrid w:val="0"/>
                <w:color w:val="000000"/>
                <w:spacing w:val="-9"/>
              </w:rPr>
              <w:t>股东（发起人）、外国投资者</w:t>
            </w:r>
            <w:r>
              <w:rPr>
                <w:rFonts w:ascii="宋体" w:hAnsi="宋体" w:eastAsia="宋体" w:cs="宋体"/>
                <w:snapToGrid w:val="0"/>
                <w:color w:val="000000"/>
                <w:spacing w:val="-3"/>
              </w:rPr>
              <w:t>名称或姓名</w:t>
            </w:r>
          </w:p>
        </w:tc>
        <w:tc>
          <w:tcPr>
            <w:tcW w:w="1261" w:type="dxa"/>
            <w:tcBorders>
              <w:top w:val="single" w:color="000000" w:sz="10" w:space="0"/>
            </w:tcBorders>
          </w:tcPr>
          <w:p>
            <w:pPr>
              <w:spacing w:before="74" w:line="229" w:lineRule="auto"/>
              <w:ind w:left="113" w:right="86"/>
              <w:jc w:val="center"/>
              <w:rPr>
                <w:rFonts w:ascii="宋体" w:hAnsi="宋体" w:eastAsia="宋体" w:cs="宋体"/>
                <w:snapToGrid w:val="0"/>
                <w:color w:val="000000"/>
                <w:spacing w:val="-16"/>
              </w:rPr>
            </w:pPr>
            <w:r>
              <w:rPr>
                <w:rFonts w:ascii="宋体" w:hAnsi="宋体" w:eastAsia="宋体" w:cs="宋体"/>
                <w:snapToGrid w:val="0"/>
                <w:color w:val="000000"/>
                <w:spacing w:val="-16"/>
              </w:rPr>
              <w:t>国别</w:t>
            </w:r>
          </w:p>
          <w:p>
            <w:pPr>
              <w:spacing w:before="74" w:line="229" w:lineRule="auto"/>
              <w:ind w:left="113" w:right="86"/>
              <w:jc w:val="center"/>
              <w:rPr>
                <w:rFonts w:ascii="宋体" w:hAnsi="宋体" w:eastAsia="宋体" w:cs="宋体"/>
                <w:snapToGrid w:val="0"/>
                <w:color w:val="000000"/>
              </w:rPr>
            </w:pPr>
            <w:r>
              <w:rPr>
                <w:rFonts w:ascii="宋体" w:hAnsi="宋体" w:eastAsia="宋体" w:cs="宋体"/>
                <w:snapToGrid w:val="0"/>
                <w:color w:val="000000"/>
                <w:spacing w:val="-7"/>
              </w:rPr>
              <w:t>（地区）</w:t>
            </w:r>
          </w:p>
        </w:tc>
        <w:tc>
          <w:tcPr>
            <w:tcW w:w="1212" w:type="dxa"/>
            <w:tcBorders>
              <w:top w:val="single" w:color="000000" w:sz="10" w:space="0"/>
            </w:tcBorders>
          </w:tcPr>
          <w:p>
            <w:pPr>
              <w:spacing w:before="230" w:line="184" w:lineRule="auto"/>
              <w:ind w:firstLine="234"/>
              <w:rPr>
                <w:rFonts w:ascii="宋体" w:hAnsi="宋体" w:eastAsia="宋体" w:cs="宋体"/>
                <w:snapToGrid w:val="0"/>
                <w:color w:val="000000"/>
              </w:rPr>
            </w:pPr>
            <w:r>
              <w:rPr>
                <w:rFonts w:ascii="宋体" w:hAnsi="宋体" w:eastAsia="宋体" w:cs="宋体"/>
                <w:snapToGrid w:val="0"/>
                <w:color w:val="000000"/>
                <w:spacing w:val="-3"/>
              </w:rPr>
              <w:t>证件类型</w:t>
            </w:r>
          </w:p>
        </w:tc>
        <w:tc>
          <w:tcPr>
            <w:tcW w:w="2772" w:type="dxa"/>
            <w:tcBorders>
              <w:top w:val="single" w:color="000000" w:sz="10" w:space="0"/>
            </w:tcBorders>
          </w:tcPr>
          <w:p>
            <w:pPr>
              <w:spacing w:before="230" w:line="184" w:lineRule="auto"/>
              <w:ind w:firstLine="1024"/>
              <w:rPr>
                <w:rFonts w:ascii="宋体" w:hAnsi="宋体" w:eastAsia="宋体" w:cs="宋体"/>
                <w:snapToGrid w:val="0"/>
                <w:color w:val="000000"/>
              </w:rPr>
            </w:pPr>
            <w:r>
              <w:rPr>
                <w:rFonts w:ascii="宋体" w:hAnsi="宋体" w:eastAsia="宋体" w:cs="宋体"/>
                <w:snapToGrid w:val="0"/>
                <w:color w:val="000000"/>
                <w:spacing w:val="-3"/>
              </w:rPr>
              <w:t>证件号码</w:t>
            </w:r>
          </w:p>
        </w:tc>
        <w:tc>
          <w:tcPr>
            <w:tcW w:w="1183" w:type="dxa"/>
            <w:tcBorders>
              <w:top w:val="single" w:color="000000" w:sz="10" w:space="0"/>
            </w:tcBorders>
          </w:tcPr>
          <w:p>
            <w:pPr>
              <w:spacing w:before="230" w:line="184" w:lineRule="auto"/>
              <w:ind w:firstLine="175"/>
              <w:rPr>
                <w:rFonts w:ascii="宋体" w:hAnsi="宋体" w:eastAsia="宋体" w:cs="宋体"/>
                <w:snapToGrid w:val="0"/>
                <w:color w:val="000000"/>
              </w:rPr>
            </w:pPr>
            <w:r>
              <w:rPr>
                <w:rFonts w:ascii="宋体" w:hAnsi="宋体" w:eastAsia="宋体" w:cs="宋体"/>
                <w:snapToGrid w:val="0"/>
                <w:color w:val="000000"/>
                <w:spacing w:val="-2"/>
              </w:rPr>
              <w:t>认缴出资额</w:t>
            </w:r>
          </w:p>
        </w:tc>
        <w:tc>
          <w:tcPr>
            <w:tcW w:w="1254" w:type="dxa"/>
            <w:tcBorders>
              <w:top w:val="single" w:color="000000" w:sz="10" w:space="0"/>
            </w:tcBorders>
          </w:tcPr>
          <w:p>
            <w:pPr>
              <w:spacing w:before="230" w:line="184" w:lineRule="auto"/>
              <w:ind w:firstLine="165"/>
              <w:rPr>
                <w:rFonts w:ascii="宋体" w:hAnsi="宋体" w:eastAsia="宋体" w:cs="宋体"/>
                <w:snapToGrid w:val="0"/>
                <w:color w:val="000000"/>
              </w:rPr>
            </w:pPr>
            <w:r>
              <w:rPr>
                <w:rFonts w:ascii="宋体" w:hAnsi="宋体" w:eastAsia="宋体" w:cs="宋体"/>
                <w:snapToGrid w:val="0"/>
                <w:color w:val="000000"/>
                <w:spacing w:val="-3"/>
              </w:rPr>
              <w:t>实缴出资额</w:t>
            </w:r>
          </w:p>
        </w:tc>
        <w:tc>
          <w:tcPr>
            <w:tcW w:w="1816" w:type="dxa"/>
            <w:tcBorders>
              <w:top w:val="single" w:color="000000" w:sz="10" w:space="0"/>
            </w:tcBorders>
          </w:tcPr>
          <w:p>
            <w:pPr>
              <w:spacing w:before="74" w:line="229" w:lineRule="auto"/>
              <w:ind w:left="525" w:right="57" w:hanging="387"/>
              <w:rPr>
                <w:rFonts w:ascii="宋体" w:hAnsi="宋体" w:eastAsia="宋体" w:cs="宋体"/>
                <w:snapToGrid w:val="0"/>
                <w:color w:val="000000"/>
              </w:rPr>
            </w:pPr>
            <w:r>
              <w:rPr>
                <w:rFonts w:ascii="宋体" w:hAnsi="宋体" w:eastAsia="宋体" w:cs="宋体"/>
                <w:snapToGrid w:val="0"/>
                <w:color w:val="000000"/>
                <w:spacing w:val="-7"/>
              </w:rPr>
              <w:t>出资（认缴）</w:t>
            </w:r>
            <w:r>
              <w:rPr>
                <w:rFonts w:ascii="宋体" w:hAnsi="宋体" w:eastAsia="宋体" w:cs="宋体"/>
                <w:snapToGrid w:val="0"/>
                <w:color w:val="000000"/>
                <w:spacing w:val="-10"/>
              </w:rPr>
              <w:t>时间</w:t>
            </w:r>
          </w:p>
        </w:tc>
        <w:tc>
          <w:tcPr>
            <w:tcW w:w="1559" w:type="dxa"/>
            <w:tcBorders>
              <w:top w:val="single" w:color="000000" w:sz="10" w:space="0"/>
              <w:right w:val="single" w:color="000000" w:sz="10" w:space="0"/>
            </w:tcBorders>
          </w:tcPr>
          <w:p>
            <w:pPr>
              <w:spacing w:before="74" w:line="312" w:lineRule="exact"/>
              <w:ind w:firstLine="348"/>
              <w:rPr>
                <w:rFonts w:ascii="宋体" w:hAnsi="宋体" w:eastAsia="宋体" w:cs="宋体"/>
                <w:snapToGrid w:val="0"/>
                <w:color w:val="000000"/>
              </w:rPr>
            </w:pPr>
            <w:r>
              <w:rPr>
                <w:rFonts w:ascii="宋体" w:hAnsi="宋体" w:eastAsia="宋体" w:cs="宋体"/>
                <w:snapToGrid w:val="0"/>
                <w:color w:val="000000"/>
                <w:spacing w:val="-14"/>
                <w:position w:val="6"/>
              </w:rPr>
              <w:t>出资</w:t>
            </w:r>
          </w:p>
          <w:p>
            <w:pPr>
              <w:spacing w:line="204" w:lineRule="auto"/>
              <w:ind w:firstLine="331"/>
              <w:rPr>
                <w:rFonts w:ascii="宋体" w:hAnsi="宋体" w:eastAsia="宋体" w:cs="宋体"/>
                <w:snapToGrid w:val="0"/>
                <w:color w:val="000000"/>
              </w:rPr>
            </w:pPr>
            <w:r>
              <w:rPr>
                <w:rFonts w:ascii="宋体" w:hAnsi="宋体" w:eastAsia="宋体" w:cs="宋体"/>
                <w:snapToGrid w:val="0"/>
                <w:color w:val="000000"/>
                <w:spacing w:val="-5"/>
              </w:rPr>
              <w:t>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 w:hRule="atLeast"/>
        </w:trPr>
        <w:tc>
          <w:tcPr>
            <w:tcW w:w="3403" w:type="dxa"/>
            <w:tcBorders>
              <w:left w:val="single" w:color="000000" w:sz="10" w:space="0"/>
            </w:tcBorders>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XXX</w:t>
            </w:r>
          </w:p>
        </w:tc>
        <w:tc>
          <w:tcPr>
            <w:tcW w:w="1261" w:type="dxa"/>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中国</w:t>
            </w:r>
          </w:p>
        </w:tc>
        <w:tc>
          <w:tcPr>
            <w:tcW w:w="1212" w:type="dxa"/>
            <w:vAlign w:val="center"/>
          </w:tcPr>
          <w:p>
            <w:pPr>
              <w:autoSpaceDE w:val="0"/>
              <w:autoSpaceDN w:val="0"/>
              <w:adjustRightInd w:val="0"/>
              <w:rPr>
                <w:rFonts w:ascii="宋体" w:hAnsi="宋体" w:cs="Arial" w:eastAsiaTheme="minorEastAsia"/>
                <w:b/>
                <w:bCs/>
                <w:snapToGrid w:val="0"/>
                <w:color w:val="3366FF"/>
                <w:sz w:val="24"/>
              </w:rPr>
            </w:pPr>
            <w:r>
              <w:rPr>
                <w:rFonts w:hint="eastAsia" w:ascii="宋体" w:hAnsi="宋体" w:cs="Arial" w:eastAsiaTheme="minorEastAsia"/>
                <w:b/>
                <w:bCs/>
                <w:snapToGrid w:val="0"/>
                <w:color w:val="3366FF"/>
                <w:sz w:val="24"/>
              </w:rPr>
              <w:t>居民身份证</w:t>
            </w:r>
          </w:p>
        </w:tc>
        <w:tc>
          <w:tcPr>
            <w:tcW w:w="2772" w:type="dxa"/>
            <w:vAlign w:val="center"/>
          </w:tcPr>
          <w:p>
            <w:pPr>
              <w:autoSpaceDE w:val="0"/>
              <w:autoSpaceDN w:val="0"/>
              <w:adjustRightInd w:val="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XXXXXXXXXXXXXXXX</w:t>
            </w:r>
          </w:p>
        </w:tc>
        <w:tc>
          <w:tcPr>
            <w:tcW w:w="1183" w:type="dxa"/>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XX</w:t>
            </w:r>
          </w:p>
        </w:tc>
        <w:tc>
          <w:tcPr>
            <w:tcW w:w="1254" w:type="dxa"/>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XX</w:t>
            </w:r>
          </w:p>
        </w:tc>
        <w:tc>
          <w:tcPr>
            <w:tcW w:w="1816" w:type="dxa"/>
            <w:vAlign w:val="center"/>
          </w:tcPr>
          <w:p>
            <w:pPr>
              <w:autoSpaceDE w:val="0"/>
              <w:autoSpaceDN w:val="0"/>
              <w:adjustRightInd w:val="0"/>
              <w:ind w:firstLine="120" w:firstLineChars="50"/>
              <w:rPr>
                <w:rFonts w:ascii="宋体" w:hAnsi="宋体" w:cs="Arial" w:eastAsiaTheme="minorEastAsia"/>
                <w:b/>
                <w:bCs/>
                <w:snapToGrid w:val="0"/>
                <w:color w:val="3366FF"/>
                <w:sz w:val="24"/>
              </w:rPr>
            </w:pPr>
            <w:r>
              <w:rPr>
                <w:rFonts w:hint="eastAsia" w:ascii="宋体" w:hAnsi="宋体" w:cs="Arial" w:eastAsiaTheme="minorEastAsia"/>
                <w:b/>
                <w:bCs/>
                <w:snapToGrid w:val="0"/>
                <w:color w:val="3366FF"/>
                <w:sz w:val="24"/>
              </w:rPr>
              <w:t>XXXX年XX月XX日</w:t>
            </w:r>
          </w:p>
        </w:tc>
        <w:tc>
          <w:tcPr>
            <w:tcW w:w="1559" w:type="dxa"/>
            <w:tcBorders>
              <w:right w:val="single" w:color="000000" w:sz="10" w:space="0"/>
            </w:tcBorders>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货币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 w:hRule="atLeast"/>
        </w:trPr>
        <w:tc>
          <w:tcPr>
            <w:tcW w:w="3403" w:type="dxa"/>
            <w:tcBorders>
              <w:left w:val="single" w:color="000000" w:sz="10" w:space="0"/>
            </w:tcBorders>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XXX</w:t>
            </w:r>
          </w:p>
        </w:tc>
        <w:tc>
          <w:tcPr>
            <w:tcW w:w="1261" w:type="dxa"/>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中国</w:t>
            </w:r>
          </w:p>
        </w:tc>
        <w:tc>
          <w:tcPr>
            <w:tcW w:w="1212" w:type="dxa"/>
            <w:vAlign w:val="center"/>
          </w:tcPr>
          <w:p>
            <w:pPr>
              <w:autoSpaceDE w:val="0"/>
              <w:autoSpaceDN w:val="0"/>
              <w:adjustRightInd w:val="0"/>
              <w:rPr>
                <w:rFonts w:ascii="宋体" w:hAnsi="宋体" w:cs="Arial" w:eastAsiaTheme="minorEastAsia"/>
                <w:b/>
                <w:bCs/>
                <w:snapToGrid w:val="0"/>
                <w:color w:val="3366FF"/>
                <w:sz w:val="24"/>
              </w:rPr>
            </w:pPr>
            <w:r>
              <w:rPr>
                <w:rFonts w:hint="eastAsia" w:ascii="宋体" w:hAnsi="宋体" w:cs="Arial" w:eastAsiaTheme="minorEastAsia"/>
                <w:b/>
                <w:bCs/>
                <w:snapToGrid w:val="0"/>
                <w:color w:val="3366FF"/>
                <w:sz w:val="24"/>
              </w:rPr>
              <w:t>居民身份证</w:t>
            </w:r>
          </w:p>
        </w:tc>
        <w:tc>
          <w:tcPr>
            <w:tcW w:w="2772" w:type="dxa"/>
            <w:vAlign w:val="center"/>
          </w:tcPr>
          <w:p>
            <w:pPr>
              <w:autoSpaceDE w:val="0"/>
              <w:autoSpaceDN w:val="0"/>
              <w:adjustRightInd w:val="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XXXXXXXXXXXXXXXX</w:t>
            </w:r>
          </w:p>
        </w:tc>
        <w:tc>
          <w:tcPr>
            <w:tcW w:w="1183" w:type="dxa"/>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XX</w:t>
            </w:r>
          </w:p>
        </w:tc>
        <w:tc>
          <w:tcPr>
            <w:tcW w:w="1254" w:type="dxa"/>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XX</w:t>
            </w:r>
          </w:p>
        </w:tc>
        <w:tc>
          <w:tcPr>
            <w:tcW w:w="1816" w:type="dxa"/>
            <w:vAlign w:val="center"/>
          </w:tcPr>
          <w:p>
            <w:pPr>
              <w:autoSpaceDE w:val="0"/>
              <w:autoSpaceDN w:val="0"/>
              <w:adjustRightInd w:val="0"/>
              <w:ind w:firstLine="120" w:firstLineChars="50"/>
              <w:rPr>
                <w:rFonts w:ascii="宋体" w:hAnsi="宋体" w:cs="Arial" w:eastAsiaTheme="minorEastAsia"/>
                <w:b/>
                <w:bCs/>
                <w:snapToGrid w:val="0"/>
                <w:color w:val="3366FF"/>
                <w:sz w:val="24"/>
              </w:rPr>
            </w:pPr>
            <w:r>
              <w:rPr>
                <w:rFonts w:hint="eastAsia" w:ascii="宋体" w:hAnsi="宋体" w:cs="Arial" w:eastAsiaTheme="minorEastAsia"/>
                <w:b/>
                <w:bCs/>
                <w:snapToGrid w:val="0"/>
                <w:color w:val="3366FF"/>
                <w:sz w:val="24"/>
              </w:rPr>
              <w:t>XXXX年XX月XX日</w:t>
            </w:r>
          </w:p>
        </w:tc>
        <w:tc>
          <w:tcPr>
            <w:tcW w:w="1559" w:type="dxa"/>
            <w:tcBorders>
              <w:right w:val="single" w:color="000000" w:sz="10" w:space="0"/>
            </w:tcBorders>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货币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3403" w:type="dxa"/>
            <w:tcBorders>
              <w:left w:val="single" w:color="000000" w:sz="10" w:space="0"/>
            </w:tcBorders>
          </w:tcPr>
          <w:p>
            <w:pPr>
              <w:rPr>
                <w:rFonts w:ascii="仿宋" w:hAnsi="Arial" w:cs="Arial" w:eastAsiaTheme="minorEastAsia"/>
                <w:snapToGrid w:val="0"/>
                <w:color w:val="000000"/>
              </w:rPr>
            </w:pPr>
          </w:p>
        </w:tc>
        <w:tc>
          <w:tcPr>
            <w:tcW w:w="1261" w:type="dxa"/>
          </w:tcPr>
          <w:p>
            <w:pPr>
              <w:rPr>
                <w:rFonts w:ascii="仿宋" w:hAnsi="Arial" w:cs="Arial" w:eastAsiaTheme="minorEastAsia"/>
                <w:snapToGrid w:val="0"/>
                <w:color w:val="000000"/>
              </w:rPr>
            </w:pPr>
          </w:p>
        </w:tc>
        <w:tc>
          <w:tcPr>
            <w:tcW w:w="1212" w:type="dxa"/>
          </w:tcPr>
          <w:p>
            <w:pPr>
              <w:rPr>
                <w:rFonts w:ascii="仿宋" w:hAnsi="Arial" w:cs="Arial" w:eastAsiaTheme="minorEastAsia"/>
                <w:snapToGrid w:val="0"/>
                <w:color w:val="000000"/>
              </w:rPr>
            </w:pPr>
            <w:r>
              <w:rPr>
                <w:rFonts w:ascii="宋体" w:hAnsi="宋体" w:cs="Arial" w:eastAsiaTheme="minorEastAsia"/>
                <w:b/>
                <w:bCs/>
                <w:snapToGrid w:val="0"/>
                <w:color w:val="3366FF"/>
                <w:sz w:val="28"/>
                <w:szCs w:val="28"/>
              </w:rPr>
              <w:pict>
                <v:shape id="自选图形 52" o:spid="_x0000_s1144" o:spt="61" type="#_x0000_t61" style="position:absolute;left:0pt;margin-left:46.9pt;margin-top:26.6pt;height:54.6pt;width:108pt;z-index:251789312;mso-width-relative:page;mso-height-relative:page;" stroked="t" coordsize="21600,21600" adj="1090,-15053">
                  <v:path/>
                  <v:fill focussize="0,0"/>
                  <v:stroke color="#FF0000" joinstyle="miter"/>
                  <v:imagedata o:title=""/>
                  <o:lock v:ext="edit"/>
                  <v:textbox>
                    <w:txbxContent>
                      <w:p>
                        <w:pPr>
                          <w:rPr>
                            <w:b/>
                            <w:color w:val="FF0000"/>
                            <w:sz w:val="20"/>
                            <w:szCs w:val="20"/>
                          </w:rPr>
                        </w:pPr>
                        <w:r>
                          <w:rPr>
                            <w:rFonts w:hint="eastAsia"/>
                            <w:b/>
                            <w:color w:val="FF0000"/>
                            <w:sz w:val="20"/>
                            <w:szCs w:val="20"/>
                          </w:rPr>
                          <w:t>证件类型根据股东类型可填写居民身份证、营业执照等</w:t>
                        </w:r>
                      </w:p>
                    </w:txbxContent>
                  </v:textbox>
                </v:shape>
              </w:pict>
            </w:r>
          </w:p>
        </w:tc>
        <w:tc>
          <w:tcPr>
            <w:tcW w:w="2772" w:type="dxa"/>
          </w:tcPr>
          <w:p>
            <w:pPr>
              <w:rPr>
                <w:rFonts w:ascii="仿宋" w:hAnsi="Arial" w:cs="Arial" w:eastAsiaTheme="minorEastAsia"/>
                <w:snapToGrid w:val="0"/>
                <w:color w:val="000000"/>
              </w:rPr>
            </w:pPr>
          </w:p>
        </w:tc>
        <w:tc>
          <w:tcPr>
            <w:tcW w:w="1183" w:type="dxa"/>
          </w:tcPr>
          <w:p>
            <w:pPr>
              <w:rPr>
                <w:rFonts w:ascii="仿宋" w:hAnsi="Arial" w:cs="Arial" w:eastAsiaTheme="minorEastAsia"/>
                <w:snapToGrid w:val="0"/>
                <w:color w:val="000000"/>
              </w:rPr>
            </w:pPr>
          </w:p>
        </w:tc>
        <w:tc>
          <w:tcPr>
            <w:tcW w:w="1254" w:type="dxa"/>
          </w:tcPr>
          <w:p>
            <w:pPr>
              <w:rPr>
                <w:rFonts w:ascii="仿宋" w:hAnsi="Arial" w:cs="Arial" w:eastAsiaTheme="minorEastAsia"/>
                <w:snapToGrid w:val="0"/>
                <w:color w:val="000000"/>
              </w:rPr>
            </w:pPr>
            <w:r>
              <w:rPr>
                <w:rFonts w:ascii="宋体" w:hAnsi="宋体" w:cs="Arial" w:eastAsiaTheme="minorEastAsia"/>
                <w:b/>
                <w:bCs/>
                <w:snapToGrid w:val="0"/>
                <w:color w:val="3366FF"/>
                <w:sz w:val="28"/>
                <w:szCs w:val="28"/>
              </w:rPr>
              <w:pict>
                <v:shape id="自选图形 54" o:spid="_x0000_s1145" o:spt="61" type="#_x0000_t61" style="position:absolute;left:0pt;margin-left:60.3pt;margin-top:26.6pt;height:27pt;width:90pt;z-index:251790336;mso-width-relative:page;mso-height-relative:page;" stroked="t" coordsize="21600,21600" adj="11568,-28160">
                  <v:path/>
                  <v:fill focussize="0,0"/>
                  <v:stroke color="#FF0000" joinstyle="miter"/>
                  <v:imagedata o:title=""/>
                  <o:lock v:ext="edit"/>
                  <v:textbox>
                    <w:txbxContent>
                      <w:p>
                        <w:pPr>
                          <w:rPr>
                            <w:b/>
                            <w:color w:val="FF0000"/>
                            <w:sz w:val="20"/>
                            <w:szCs w:val="20"/>
                          </w:rPr>
                        </w:pPr>
                        <w:r>
                          <w:rPr>
                            <w:rFonts w:hint="eastAsia"/>
                            <w:b/>
                            <w:color w:val="FF0000"/>
                            <w:sz w:val="20"/>
                            <w:szCs w:val="20"/>
                          </w:rPr>
                          <w:t>与公司章程一致</w:t>
                        </w:r>
                      </w:p>
                    </w:txbxContent>
                  </v:textbox>
                </v:shape>
              </w:pict>
            </w:r>
          </w:p>
        </w:tc>
        <w:tc>
          <w:tcPr>
            <w:tcW w:w="1816" w:type="dxa"/>
          </w:tcPr>
          <w:p>
            <w:pPr>
              <w:rPr>
                <w:rFonts w:ascii="仿宋" w:hAnsi="Arial" w:cs="Arial" w:eastAsiaTheme="minorEastAsia"/>
                <w:snapToGrid w:val="0"/>
                <w:color w:val="000000"/>
              </w:rPr>
            </w:pPr>
          </w:p>
        </w:tc>
        <w:tc>
          <w:tcPr>
            <w:tcW w:w="1559"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3403" w:type="dxa"/>
            <w:tcBorders>
              <w:left w:val="single" w:color="000000" w:sz="10" w:space="0"/>
            </w:tcBorders>
          </w:tcPr>
          <w:p>
            <w:pPr>
              <w:rPr>
                <w:rFonts w:ascii="仿宋" w:hAnsi="Arial" w:cs="Arial" w:eastAsiaTheme="minorEastAsia"/>
                <w:snapToGrid w:val="0"/>
                <w:color w:val="000000"/>
              </w:rPr>
            </w:pPr>
          </w:p>
        </w:tc>
        <w:tc>
          <w:tcPr>
            <w:tcW w:w="1261" w:type="dxa"/>
          </w:tcPr>
          <w:p>
            <w:pPr>
              <w:rPr>
                <w:rFonts w:ascii="仿宋" w:hAnsi="Arial" w:cs="Arial" w:eastAsiaTheme="minorEastAsia"/>
                <w:snapToGrid w:val="0"/>
                <w:color w:val="000000"/>
              </w:rPr>
            </w:pPr>
          </w:p>
        </w:tc>
        <w:tc>
          <w:tcPr>
            <w:tcW w:w="1212" w:type="dxa"/>
          </w:tcPr>
          <w:p>
            <w:pPr>
              <w:rPr>
                <w:rFonts w:ascii="仿宋" w:hAnsi="Arial" w:cs="Arial" w:eastAsiaTheme="minorEastAsia"/>
                <w:snapToGrid w:val="0"/>
                <w:color w:val="000000"/>
              </w:rPr>
            </w:pPr>
          </w:p>
        </w:tc>
        <w:tc>
          <w:tcPr>
            <w:tcW w:w="2772" w:type="dxa"/>
          </w:tcPr>
          <w:p>
            <w:pPr>
              <w:rPr>
                <w:rFonts w:ascii="仿宋" w:hAnsi="Arial" w:cs="Arial" w:eastAsiaTheme="minorEastAsia"/>
                <w:snapToGrid w:val="0"/>
                <w:color w:val="000000"/>
              </w:rPr>
            </w:pPr>
          </w:p>
        </w:tc>
        <w:tc>
          <w:tcPr>
            <w:tcW w:w="1183" w:type="dxa"/>
          </w:tcPr>
          <w:p>
            <w:pPr>
              <w:rPr>
                <w:rFonts w:ascii="仿宋" w:hAnsi="Arial" w:cs="Arial" w:eastAsiaTheme="minorEastAsia"/>
                <w:snapToGrid w:val="0"/>
                <w:color w:val="000000"/>
              </w:rPr>
            </w:pPr>
          </w:p>
        </w:tc>
        <w:tc>
          <w:tcPr>
            <w:tcW w:w="1254" w:type="dxa"/>
          </w:tcPr>
          <w:p>
            <w:pPr>
              <w:rPr>
                <w:rFonts w:ascii="仿宋" w:hAnsi="Arial" w:cs="Arial" w:eastAsiaTheme="minorEastAsia"/>
                <w:snapToGrid w:val="0"/>
                <w:color w:val="000000"/>
              </w:rPr>
            </w:pPr>
          </w:p>
        </w:tc>
        <w:tc>
          <w:tcPr>
            <w:tcW w:w="1816" w:type="dxa"/>
          </w:tcPr>
          <w:p>
            <w:pPr>
              <w:rPr>
                <w:rFonts w:ascii="仿宋" w:hAnsi="Arial" w:cs="Arial" w:eastAsiaTheme="minorEastAsia"/>
                <w:snapToGrid w:val="0"/>
                <w:color w:val="000000"/>
              </w:rPr>
            </w:pPr>
          </w:p>
        </w:tc>
        <w:tc>
          <w:tcPr>
            <w:tcW w:w="1559"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3403" w:type="dxa"/>
            <w:tcBorders>
              <w:left w:val="single" w:color="000000" w:sz="10" w:space="0"/>
            </w:tcBorders>
          </w:tcPr>
          <w:p>
            <w:pPr>
              <w:rPr>
                <w:rFonts w:ascii="仿宋" w:hAnsi="Arial" w:cs="Arial" w:eastAsiaTheme="minorEastAsia"/>
                <w:snapToGrid w:val="0"/>
                <w:color w:val="000000"/>
              </w:rPr>
            </w:pPr>
          </w:p>
        </w:tc>
        <w:tc>
          <w:tcPr>
            <w:tcW w:w="1261" w:type="dxa"/>
          </w:tcPr>
          <w:p>
            <w:pPr>
              <w:rPr>
                <w:rFonts w:ascii="仿宋" w:hAnsi="Arial" w:cs="Arial" w:eastAsiaTheme="minorEastAsia"/>
                <w:snapToGrid w:val="0"/>
                <w:color w:val="000000"/>
              </w:rPr>
            </w:pPr>
          </w:p>
        </w:tc>
        <w:tc>
          <w:tcPr>
            <w:tcW w:w="1212" w:type="dxa"/>
          </w:tcPr>
          <w:p>
            <w:pPr>
              <w:rPr>
                <w:rFonts w:ascii="仿宋" w:hAnsi="Arial" w:cs="Arial" w:eastAsiaTheme="minorEastAsia"/>
                <w:snapToGrid w:val="0"/>
                <w:color w:val="000000"/>
              </w:rPr>
            </w:pPr>
          </w:p>
        </w:tc>
        <w:tc>
          <w:tcPr>
            <w:tcW w:w="2772" w:type="dxa"/>
          </w:tcPr>
          <w:p>
            <w:pPr>
              <w:rPr>
                <w:rFonts w:ascii="仿宋" w:hAnsi="Arial" w:cs="Arial" w:eastAsiaTheme="minorEastAsia"/>
                <w:snapToGrid w:val="0"/>
                <w:color w:val="000000"/>
              </w:rPr>
            </w:pPr>
          </w:p>
        </w:tc>
        <w:tc>
          <w:tcPr>
            <w:tcW w:w="1183" w:type="dxa"/>
          </w:tcPr>
          <w:p>
            <w:pPr>
              <w:rPr>
                <w:rFonts w:ascii="仿宋" w:hAnsi="Arial" w:cs="Arial" w:eastAsiaTheme="minorEastAsia"/>
                <w:snapToGrid w:val="0"/>
                <w:color w:val="000000"/>
              </w:rPr>
            </w:pPr>
          </w:p>
        </w:tc>
        <w:tc>
          <w:tcPr>
            <w:tcW w:w="1254" w:type="dxa"/>
          </w:tcPr>
          <w:p>
            <w:pPr>
              <w:rPr>
                <w:rFonts w:ascii="仿宋" w:hAnsi="Arial" w:cs="Arial" w:eastAsiaTheme="minorEastAsia"/>
                <w:snapToGrid w:val="0"/>
                <w:color w:val="000000"/>
              </w:rPr>
            </w:pPr>
          </w:p>
        </w:tc>
        <w:tc>
          <w:tcPr>
            <w:tcW w:w="1816" w:type="dxa"/>
          </w:tcPr>
          <w:p>
            <w:pPr>
              <w:rPr>
                <w:rFonts w:ascii="仿宋" w:hAnsi="Arial" w:cs="Arial" w:eastAsiaTheme="minorEastAsia"/>
                <w:snapToGrid w:val="0"/>
                <w:color w:val="000000"/>
              </w:rPr>
            </w:pPr>
          </w:p>
        </w:tc>
        <w:tc>
          <w:tcPr>
            <w:tcW w:w="1559"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3403" w:type="dxa"/>
            <w:tcBorders>
              <w:left w:val="single" w:color="000000" w:sz="10" w:space="0"/>
            </w:tcBorders>
          </w:tcPr>
          <w:p>
            <w:pPr>
              <w:rPr>
                <w:rFonts w:ascii="仿宋" w:hAnsi="Arial" w:cs="Arial" w:eastAsiaTheme="minorEastAsia"/>
                <w:snapToGrid w:val="0"/>
                <w:color w:val="000000"/>
              </w:rPr>
            </w:pPr>
          </w:p>
        </w:tc>
        <w:tc>
          <w:tcPr>
            <w:tcW w:w="1261" w:type="dxa"/>
          </w:tcPr>
          <w:p>
            <w:pPr>
              <w:rPr>
                <w:rFonts w:ascii="仿宋" w:hAnsi="Arial" w:cs="Arial" w:eastAsiaTheme="minorEastAsia"/>
                <w:snapToGrid w:val="0"/>
                <w:color w:val="000000"/>
              </w:rPr>
            </w:pPr>
          </w:p>
        </w:tc>
        <w:tc>
          <w:tcPr>
            <w:tcW w:w="1212" w:type="dxa"/>
          </w:tcPr>
          <w:p>
            <w:pPr>
              <w:rPr>
                <w:rFonts w:ascii="仿宋" w:hAnsi="Arial" w:cs="Arial" w:eastAsiaTheme="minorEastAsia"/>
                <w:snapToGrid w:val="0"/>
                <w:color w:val="000000"/>
              </w:rPr>
            </w:pPr>
          </w:p>
        </w:tc>
        <w:tc>
          <w:tcPr>
            <w:tcW w:w="2772" w:type="dxa"/>
          </w:tcPr>
          <w:p>
            <w:pPr>
              <w:rPr>
                <w:rFonts w:ascii="仿宋" w:hAnsi="Arial" w:cs="Arial" w:eastAsiaTheme="minorEastAsia"/>
                <w:snapToGrid w:val="0"/>
                <w:color w:val="000000"/>
              </w:rPr>
            </w:pPr>
          </w:p>
        </w:tc>
        <w:tc>
          <w:tcPr>
            <w:tcW w:w="1183" w:type="dxa"/>
          </w:tcPr>
          <w:p>
            <w:pPr>
              <w:rPr>
                <w:rFonts w:ascii="仿宋" w:hAnsi="Arial" w:cs="Arial" w:eastAsiaTheme="minorEastAsia"/>
                <w:snapToGrid w:val="0"/>
                <w:color w:val="000000"/>
              </w:rPr>
            </w:pPr>
          </w:p>
        </w:tc>
        <w:tc>
          <w:tcPr>
            <w:tcW w:w="1254" w:type="dxa"/>
          </w:tcPr>
          <w:p>
            <w:pPr>
              <w:rPr>
                <w:rFonts w:ascii="仿宋" w:hAnsi="Arial" w:cs="Arial" w:eastAsiaTheme="minorEastAsia"/>
                <w:snapToGrid w:val="0"/>
                <w:color w:val="000000"/>
              </w:rPr>
            </w:pPr>
          </w:p>
        </w:tc>
        <w:tc>
          <w:tcPr>
            <w:tcW w:w="1816" w:type="dxa"/>
          </w:tcPr>
          <w:p>
            <w:pPr>
              <w:rPr>
                <w:rFonts w:ascii="仿宋" w:hAnsi="Arial" w:cs="Arial" w:eastAsiaTheme="minorEastAsia"/>
                <w:snapToGrid w:val="0"/>
                <w:color w:val="000000"/>
              </w:rPr>
            </w:pPr>
          </w:p>
        </w:tc>
        <w:tc>
          <w:tcPr>
            <w:tcW w:w="1559"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3403" w:type="dxa"/>
            <w:tcBorders>
              <w:left w:val="single" w:color="000000" w:sz="10" w:space="0"/>
            </w:tcBorders>
          </w:tcPr>
          <w:p>
            <w:pPr>
              <w:rPr>
                <w:rFonts w:ascii="仿宋" w:hAnsi="Arial" w:cs="Arial" w:eastAsiaTheme="minorEastAsia"/>
                <w:snapToGrid w:val="0"/>
                <w:color w:val="000000"/>
              </w:rPr>
            </w:pPr>
          </w:p>
        </w:tc>
        <w:tc>
          <w:tcPr>
            <w:tcW w:w="1261" w:type="dxa"/>
          </w:tcPr>
          <w:p>
            <w:pPr>
              <w:rPr>
                <w:rFonts w:ascii="仿宋" w:hAnsi="Arial" w:cs="Arial" w:eastAsiaTheme="minorEastAsia"/>
                <w:snapToGrid w:val="0"/>
                <w:color w:val="000000"/>
              </w:rPr>
            </w:pPr>
          </w:p>
        </w:tc>
        <w:tc>
          <w:tcPr>
            <w:tcW w:w="1212" w:type="dxa"/>
          </w:tcPr>
          <w:p>
            <w:pPr>
              <w:rPr>
                <w:rFonts w:ascii="仿宋" w:hAnsi="Arial" w:cs="Arial" w:eastAsiaTheme="minorEastAsia"/>
                <w:snapToGrid w:val="0"/>
                <w:color w:val="000000"/>
              </w:rPr>
            </w:pPr>
          </w:p>
        </w:tc>
        <w:tc>
          <w:tcPr>
            <w:tcW w:w="2772" w:type="dxa"/>
          </w:tcPr>
          <w:p>
            <w:pPr>
              <w:rPr>
                <w:rFonts w:ascii="仿宋" w:hAnsi="Arial" w:cs="Arial" w:eastAsiaTheme="minorEastAsia"/>
                <w:snapToGrid w:val="0"/>
                <w:color w:val="000000"/>
              </w:rPr>
            </w:pPr>
          </w:p>
        </w:tc>
        <w:tc>
          <w:tcPr>
            <w:tcW w:w="1183" w:type="dxa"/>
          </w:tcPr>
          <w:p>
            <w:pPr>
              <w:rPr>
                <w:rFonts w:ascii="仿宋" w:hAnsi="Arial" w:cs="Arial" w:eastAsiaTheme="minorEastAsia"/>
                <w:snapToGrid w:val="0"/>
                <w:color w:val="000000"/>
              </w:rPr>
            </w:pPr>
          </w:p>
        </w:tc>
        <w:tc>
          <w:tcPr>
            <w:tcW w:w="1254" w:type="dxa"/>
          </w:tcPr>
          <w:p>
            <w:pPr>
              <w:rPr>
                <w:rFonts w:ascii="仿宋" w:hAnsi="Arial" w:cs="Arial" w:eastAsiaTheme="minorEastAsia"/>
                <w:snapToGrid w:val="0"/>
                <w:color w:val="000000"/>
              </w:rPr>
            </w:pPr>
          </w:p>
        </w:tc>
        <w:tc>
          <w:tcPr>
            <w:tcW w:w="1816" w:type="dxa"/>
          </w:tcPr>
          <w:p>
            <w:pPr>
              <w:rPr>
                <w:rFonts w:ascii="仿宋" w:hAnsi="Arial" w:cs="Arial" w:eastAsiaTheme="minorEastAsia"/>
                <w:snapToGrid w:val="0"/>
                <w:color w:val="000000"/>
              </w:rPr>
            </w:pPr>
          </w:p>
        </w:tc>
        <w:tc>
          <w:tcPr>
            <w:tcW w:w="1559"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3403" w:type="dxa"/>
            <w:tcBorders>
              <w:left w:val="single" w:color="000000" w:sz="10" w:space="0"/>
            </w:tcBorders>
          </w:tcPr>
          <w:p>
            <w:pPr>
              <w:rPr>
                <w:rFonts w:ascii="仿宋" w:hAnsi="Arial" w:cs="Arial" w:eastAsiaTheme="minorEastAsia"/>
                <w:snapToGrid w:val="0"/>
                <w:color w:val="000000"/>
              </w:rPr>
            </w:pPr>
          </w:p>
        </w:tc>
        <w:tc>
          <w:tcPr>
            <w:tcW w:w="1261" w:type="dxa"/>
          </w:tcPr>
          <w:p>
            <w:pPr>
              <w:rPr>
                <w:rFonts w:ascii="仿宋" w:hAnsi="Arial" w:cs="Arial" w:eastAsiaTheme="minorEastAsia"/>
                <w:snapToGrid w:val="0"/>
                <w:color w:val="000000"/>
              </w:rPr>
            </w:pPr>
          </w:p>
        </w:tc>
        <w:tc>
          <w:tcPr>
            <w:tcW w:w="1212" w:type="dxa"/>
          </w:tcPr>
          <w:p>
            <w:pPr>
              <w:rPr>
                <w:rFonts w:ascii="仿宋" w:hAnsi="Arial" w:cs="Arial" w:eastAsiaTheme="minorEastAsia"/>
                <w:snapToGrid w:val="0"/>
                <w:color w:val="000000"/>
              </w:rPr>
            </w:pPr>
          </w:p>
        </w:tc>
        <w:tc>
          <w:tcPr>
            <w:tcW w:w="2772" w:type="dxa"/>
          </w:tcPr>
          <w:p>
            <w:pPr>
              <w:rPr>
                <w:rFonts w:ascii="仿宋" w:hAnsi="Arial" w:cs="Arial" w:eastAsiaTheme="minorEastAsia"/>
                <w:snapToGrid w:val="0"/>
                <w:color w:val="000000"/>
              </w:rPr>
            </w:pPr>
          </w:p>
        </w:tc>
        <w:tc>
          <w:tcPr>
            <w:tcW w:w="1183" w:type="dxa"/>
          </w:tcPr>
          <w:p>
            <w:pPr>
              <w:rPr>
                <w:rFonts w:ascii="仿宋" w:hAnsi="Arial" w:cs="Arial" w:eastAsiaTheme="minorEastAsia"/>
                <w:snapToGrid w:val="0"/>
                <w:color w:val="000000"/>
              </w:rPr>
            </w:pPr>
          </w:p>
        </w:tc>
        <w:tc>
          <w:tcPr>
            <w:tcW w:w="1254" w:type="dxa"/>
          </w:tcPr>
          <w:p>
            <w:pPr>
              <w:rPr>
                <w:rFonts w:ascii="仿宋" w:hAnsi="Arial" w:cs="Arial" w:eastAsiaTheme="minorEastAsia"/>
                <w:snapToGrid w:val="0"/>
                <w:color w:val="000000"/>
              </w:rPr>
            </w:pPr>
          </w:p>
        </w:tc>
        <w:tc>
          <w:tcPr>
            <w:tcW w:w="1816" w:type="dxa"/>
          </w:tcPr>
          <w:p>
            <w:pPr>
              <w:rPr>
                <w:rFonts w:ascii="仿宋" w:hAnsi="Arial" w:cs="Arial" w:eastAsiaTheme="minorEastAsia"/>
                <w:snapToGrid w:val="0"/>
                <w:color w:val="000000"/>
              </w:rPr>
            </w:pPr>
          </w:p>
        </w:tc>
        <w:tc>
          <w:tcPr>
            <w:tcW w:w="1559"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3403" w:type="dxa"/>
            <w:tcBorders>
              <w:left w:val="single" w:color="000000" w:sz="10" w:space="0"/>
            </w:tcBorders>
          </w:tcPr>
          <w:p>
            <w:pPr>
              <w:rPr>
                <w:rFonts w:ascii="仿宋" w:hAnsi="Arial" w:cs="Arial" w:eastAsiaTheme="minorEastAsia"/>
                <w:snapToGrid w:val="0"/>
                <w:color w:val="000000"/>
              </w:rPr>
            </w:pPr>
          </w:p>
        </w:tc>
        <w:tc>
          <w:tcPr>
            <w:tcW w:w="1261" w:type="dxa"/>
          </w:tcPr>
          <w:p>
            <w:pPr>
              <w:rPr>
                <w:rFonts w:ascii="仿宋" w:hAnsi="Arial" w:cs="Arial" w:eastAsiaTheme="minorEastAsia"/>
                <w:snapToGrid w:val="0"/>
                <w:color w:val="000000"/>
              </w:rPr>
            </w:pPr>
          </w:p>
        </w:tc>
        <w:tc>
          <w:tcPr>
            <w:tcW w:w="1212" w:type="dxa"/>
          </w:tcPr>
          <w:p>
            <w:pPr>
              <w:rPr>
                <w:rFonts w:ascii="仿宋" w:hAnsi="Arial" w:cs="Arial" w:eastAsiaTheme="minorEastAsia"/>
                <w:snapToGrid w:val="0"/>
                <w:color w:val="000000"/>
              </w:rPr>
            </w:pPr>
          </w:p>
        </w:tc>
        <w:tc>
          <w:tcPr>
            <w:tcW w:w="2772" w:type="dxa"/>
          </w:tcPr>
          <w:p>
            <w:pPr>
              <w:rPr>
                <w:rFonts w:ascii="仿宋" w:hAnsi="Arial" w:cs="Arial" w:eastAsiaTheme="minorEastAsia"/>
                <w:snapToGrid w:val="0"/>
                <w:color w:val="000000"/>
              </w:rPr>
            </w:pPr>
          </w:p>
        </w:tc>
        <w:tc>
          <w:tcPr>
            <w:tcW w:w="1183" w:type="dxa"/>
          </w:tcPr>
          <w:p>
            <w:pPr>
              <w:rPr>
                <w:rFonts w:ascii="仿宋" w:hAnsi="Arial" w:cs="Arial" w:eastAsiaTheme="minorEastAsia"/>
                <w:snapToGrid w:val="0"/>
                <w:color w:val="000000"/>
              </w:rPr>
            </w:pPr>
          </w:p>
        </w:tc>
        <w:tc>
          <w:tcPr>
            <w:tcW w:w="1254" w:type="dxa"/>
          </w:tcPr>
          <w:p>
            <w:pPr>
              <w:rPr>
                <w:rFonts w:ascii="仿宋" w:hAnsi="Arial" w:cs="Arial" w:eastAsiaTheme="minorEastAsia"/>
                <w:snapToGrid w:val="0"/>
                <w:color w:val="000000"/>
              </w:rPr>
            </w:pPr>
          </w:p>
        </w:tc>
        <w:tc>
          <w:tcPr>
            <w:tcW w:w="1816" w:type="dxa"/>
          </w:tcPr>
          <w:p>
            <w:pPr>
              <w:rPr>
                <w:rFonts w:ascii="仿宋" w:hAnsi="Arial" w:cs="Arial" w:eastAsiaTheme="minorEastAsia"/>
                <w:snapToGrid w:val="0"/>
                <w:color w:val="000000"/>
              </w:rPr>
            </w:pPr>
          </w:p>
        </w:tc>
        <w:tc>
          <w:tcPr>
            <w:tcW w:w="1559"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trPr>
        <w:tc>
          <w:tcPr>
            <w:tcW w:w="3403" w:type="dxa"/>
            <w:tcBorders>
              <w:left w:val="single" w:color="000000" w:sz="10" w:space="0"/>
              <w:bottom w:val="single" w:color="000000" w:sz="10" w:space="0"/>
            </w:tcBorders>
          </w:tcPr>
          <w:p>
            <w:pPr>
              <w:rPr>
                <w:rFonts w:ascii="仿宋" w:hAnsi="Arial" w:cs="Arial" w:eastAsiaTheme="minorEastAsia"/>
                <w:snapToGrid w:val="0"/>
                <w:color w:val="000000"/>
              </w:rPr>
            </w:pPr>
          </w:p>
        </w:tc>
        <w:tc>
          <w:tcPr>
            <w:tcW w:w="1261" w:type="dxa"/>
            <w:tcBorders>
              <w:bottom w:val="single" w:color="000000" w:sz="10" w:space="0"/>
            </w:tcBorders>
          </w:tcPr>
          <w:p>
            <w:pPr>
              <w:rPr>
                <w:rFonts w:ascii="仿宋" w:hAnsi="Arial" w:cs="Arial" w:eastAsiaTheme="minorEastAsia"/>
                <w:snapToGrid w:val="0"/>
                <w:color w:val="000000"/>
              </w:rPr>
            </w:pPr>
          </w:p>
        </w:tc>
        <w:tc>
          <w:tcPr>
            <w:tcW w:w="1212" w:type="dxa"/>
            <w:tcBorders>
              <w:bottom w:val="single" w:color="000000" w:sz="10" w:space="0"/>
            </w:tcBorders>
          </w:tcPr>
          <w:p>
            <w:pPr>
              <w:rPr>
                <w:rFonts w:ascii="仿宋" w:hAnsi="Arial" w:cs="Arial" w:eastAsiaTheme="minorEastAsia"/>
                <w:snapToGrid w:val="0"/>
                <w:color w:val="000000"/>
              </w:rPr>
            </w:pPr>
          </w:p>
        </w:tc>
        <w:tc>
          <w:tcPr>
            <w:tcW w:w="2772" w:type="dxa"/>
            <w:tcBorders>
              <w:bottom w:val="single" w:color="000000" w:sz="10" w:space="0"/>
            </w:tcBorders>
          </w:tcPr>
          <w:p>
            <w:pPr>
              <w:rPr>
                <w:rFonts w:ascii="仿宋" w:hAnsi="Arial" w:cs="Arial" w:eastAsiaTheme="minorEastAsia"/>
                <w:snapToGrid w:val="0"/>
                <w:color w:val="000000"/>
              </w:rPr>
            </w:pPr>
          </w:p>
        </w:tc>
        <w:tc>
          <w:tcPr>
            <w:tcW w:w="1183" w:type="dxa"/>
            <w:tcBorders>
              <w:bottom w:val="single" w:color="000000" w:sz="10" w:space="0"/>
            </w:tcBorders>
          </w:tcPr>
          <w:p>
            <w:pPr>
              <w:rPr>
                <w:rFonts w:ascii="仿宋" w:hAnsi="Arial" w:cs="Arial" w:eastAsiaTheme="minorEastAsia"/>
                <w:snapToGrid w:val="0"/>
                <w:color w:val="000000"/>
              </w:rPr>
            </w:pPr>
          </w:p>
        </w:tc>
        <w:tc>
          <w:tcPr>
            <w:tcW w:w="1254" w:type="dxa"/>
            <w:tcBorders>
              <w:bottom w:val="single" w:color="000000" w:sz="10" w:space="0"/>
            </w:tcBorders>
          </w:tcPr>
          <w:p>
            <w:pPr>
              <w:rPr>
                <w:rFonts w:ascii="仿宋" w:hAnsi="Arial" w:cs="Arial" w:eastAsiaTheme="minorEastAsia"/>
                <w:snapToGrid w:val="0"/>
                <w:color w:val="000000"/>
              </w:rPr>
            </w:pPr>
          </w:p>
        </w:tc>
        <w:tc>
          <w:tcPr>
            <w:tcW w:w="1816" w:type="dxa"/>
            <w:tcBorders>
              <w:bottom w:val="single" w:color="000000" w:sz="10" w:space="0"/>
            </w:tcBorders>
          </w:tcPr>
          <w:p>
            <w:pPr>
              <w:rPr>
                <w:rFonts w:ascii="仿宋" w:hAnsi="Arial" w:cs="Arial" w:eastAsiaTheme="minorEastAsia"/>
                <w:snapToGrid w:val="0"/>
                <w:color w:val="000000"/>
              </w:rPr>
            </w:pPr>
          </w:p>
        </w:tc>
        <w:tc>
          <w:tcPr>
            <w:tcW w:w="1559" w:type="dxa"/>
            <w:tcBorders>
              <w:bottom w:val="single" w:color="000000" w:sz="10" w:space="0"/>
              <w:right w:val="single" w:color="000000" w:sz="10" w:space="0"/>
            </w:tcBorders>
          </w:tcPr>
          <w:p>
            <w:pPr>
              <w:rPr>
                <w:rFonts w:ascii="仿宋" w:hAnsi="Arial" w:cs="Arial" w:eastAsiaTheme="minorEastAsia"/>
                <w:snapToGrid w:val="0"/>
                <w:color w:val="000000"/>
              </w:rPr>
            </w:pPr>
          </w:p>
        </w:tc>
      </w:tr>
    </w:tbl>
    <w:p>
      <w:pPr>
        <w:rPr>
          <w:rFonts w:ascii="仿宋"/>
        </w:rPr>
      </w:pPr>
    </w:p>
    <w:p>
      <w:pPr>
        <w:sectPr>
          <w:footerReference r:id="rId8" w:type="default"/>
          <w:pgSz w:w="16839" w:h="11906"/>
          <w:pgMar w:top="1012" w:right="1171" w:bottom="1348" w:left="1238" w:header="0" w:footer="1225" w:gutter="0"/>
          <w:cols w:space="720" w:num="1"/>
        </w:sectPr>
      </w:pPr>
    </w:p>
    <w:p>
      <w:pPr>
        <w:spacing w:before="70" w:line="185" w:lineRule="auto"/>
        <w:ind w:firstLine="541"/>
        <w:rPr>
          <w:rFonts w:ascii="宋体" w:hAnsi="宋体" w:cs="宋体"/>
          <w:sz w:val="28"/>
          <w:szCs w:val="28"/>
        </w:rPr>
      </w:pPr>
      <w:r>
        <w:rPr>
          <w:rFonts w:ascii="宋体" w:hAnsi="宋体" w:cs="宋体"/>
          <w:spacing w:val="-11"/>
          <w:sz w:val="28"/>
          <w:szCs w:val="28"/>
        </w:rPr>
        <w:t>附表4</w:t>
      </w:r>
    </w:p>
    <w:p>
      <w:pPr>
        <w:spacing w:line="458" w:lineRule="auto"/>
        <w:rPr>
          <w:rFonts w:ascii="仿宋"/>
        </w:rPr>
      </w:pPr>
    </w:p>
    <w:p>
      <w:pPr>
        <w:pStyle w:val="25"/>
        <w:spacing w:line="520" w:lineRule="exact"/>
        <w:jc w:val="center"/>
        <w:rPr>
          <w:rFonts w:ascii="宋体"/>
          <w:b/>
          <w:sz w:val="36"/>
          <w:szCs w:val="36"/>
        </w:rPr>
      </w:pPr>
      <w:r>
        <w:pict>
          <v:shape id="_x0000_s1150" o:spid="_x0000_s1150" o:spt="61" type="#_x0000_t61" style="position:absolute;left:0pt;margin-left:308.05pt;margin-top:2.85pt;height:21.85pt;width:154.55pt;z-index:251797504;mso-width-relative:page;mso-height-relative:page;" stroked="t" coordsize="21600,21600" adj="1003,33067">
            <v:path/>
            <v:fill focussize="0,0"/>
            <v:stroke weight="1pt" color="#FF0000" joinstyle="miter"/>
            <v:imagedata o:title=""/>
            <o:lock v:ext="edit"/>
            <v:textbox>
              <w:txbxContent>
                <w:p>
                  <w:r>
                    <w:rPr>
                      <w:rFonts w:hint="eastAsia" w:ascii="宋体" w:hAnsi="宋体"/>
                      <w:b/>
                      <w:bCs/>
                      <w:color w:val="FF0000"/>
                      <w:sz w:val="20"/>
                      <w:szCs w:val="20"/>
                    </w:rPr>
                    <w:t>与下方黏贴的身份证信息一致</w:t>
                  </w:r>
                </w:p>
                <w:p/>
              </w:txbxContent>
            </v:textbox>
          </v:shape>
        </w:pict>
      </w:r>
      <w:r>
        <w:rPr>
          <w:rFonts w:hint="eastAsia" w:ascii="宋体" w:hAnsi="宋体"/>
          <w:b/>
          <w:sz w:val="36"/>
          <w:szCs w:val="36"/>
        </w:rPr>
        <w:t>联络员信息</w:t>
      </w:r>
    </w:p>
    <w:p>
      <w:pPr>
        <w:pStyle w:val="25"/>
        <w:spacing w:line="520" w:lineRule="exact"/>
        <w:jc w:val="center"/>
        <w:rPr>
          <w:rFonts w:ascii="宋体"/>
        </w:rPr>
      </w:pPr>
      <w:r>
        <w:pict>
          <v:rect id="矩形 103" o:spid="_x0000_s1149" o:spt="1" style="position:absolute;left:0pt;margin-left:-3.5pt;margin-top:22.3pt;height:155.25pt;width:519.75pt;z-index:251796480;mso-width-relative:page;mso-height-relative:page;" filled="f" stroked="t" coordsize="21600,21600">
            <v:path/>
            <v:fill on="f" focussize="0,0"/>
            <v:stroke weight="1.25pt" color="#FF0000"/>
            <v:imagedata o:title=""/>
            <o:lock v:ext="edit"/>
          </v:rect>
        </w:pict>
      </w:r>
    </w:p>
    <w:tbl>
      <w:tblPr>
        <w:tblStyle w:val="13"/>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25"/>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pPr>
              <w:autoSpaceDE w:val="0"/>
              <w:autoSpaceDN w:val="0"/>
              <w:adjustRightInd w:val="0"/>
              <w:ind w:firstLine="105" w:firstLineChars="50"/>
              <w:rPr>
                <w:rFonts w:ascii="宋体" w:hAnsi="宋体"/>
                <w:b/>
                <w:bCs/>
                <w:color w:val="3366FF"/>
                <w:sz w:val="28"/>
                <w:szCs w:val="28"/>
              </w:rPr>
            </w:pPr>
            <w:r>
              <w:pict>
                <v:shape id="_x0000_s1148" o:spid="_x0000_s1148" o:spt="61" type="#_x0000_t61" style="position:absolute;left:0pt;margin-left:56.85pt;margin-top:42.35pt;height:21.85pt;width:160.65pt;z-index:251795456;mso-width-relative:page;mso-height-relative:page;" stroked="t" coordsize="21600,21600" adj="1003,3306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hAnsi="宋体"/>
                <w:b/>
                <w:bCs/>
                <w:color w:val="3366FF"/>
                <w:sz w:val="28"/>
                <w:szCs w:val="28"/>
              </w:rPr>
              <w:t>XXX</w:t>
            </w:r>
          </w:p>
        </w:tc>
        <w:tc>
          <w:tcPr>
            <w:tcW w:w="1782" w:type="dxa"/>
            <w:tcBorders>
              <w:top w:val="single" w:color="auto" w:sz="12" w:space="0"/>
            </w:tcBorders>
            <w:vAlign w:val="center"/>
          </w:tcPr>
          <w:p>
            <w:pPr>
              <w:pStyle w:val="25"/>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25"/>
              <w:jc w:val="center"/>
              <w:rPr>
                <w:rFonts w:ascii="宋体"/>
                <w:szCs w:val="21"/>
              </w:rPr>
            </w:pPr>
            <w:r>
              <w:rPr>
                <w:rFonts w:hint="eastAsia" w:ascii="宋体" w:hAnsi="宋体"/>
                <w:szCs w:val="21"/>
              </w:rPr>
              <w:t>移动电话</w:t>
            </w:r>
          </w:p>
        </w:tc>
        <w:tc>
          <w:tcPr>
            <w:tcW w:w="2680"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XXXXXXX</w:t>
            </w:r>
          </w:p>
        </w:tc>
        <w:tc>
          <w:tcPr>
            <w:tcW w:w="1782" w:type="dxa"/>
            <w:vAlign w:val="center"/>
          </w:tcPr>
          <w:p>
            <w:pPr>
              <w:pStyle w:val="25"/>
              <w:jc w:val="center"/>
              <w:rPr>
                <w:rFonts w:ascii="宋体"/>
                <w:szCs w:val="21"/>
              </w:rPr>
            </w:pPr>
            <w:r>
              <w:rPr>
                <w:rFonts w:hint="eastAsia" w:ascii="宋体" w:hAnsi="宋体"/>
                <w:szCs w:val="21"/>
              </w:rPr>
              <w:t>电子邮箱</w:t>
            </w:r>
          </w:p>
        </w:tc>
        <w:tc>
          <w:tcPr>
            <w:tcW w:w="2524" w:type="dxa"/>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25"/>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居民身份证</w:t>
            </w:r>
          </w:p>
        </w:tc>
        <w:tc>
          <w:tcPr>
            <w:tcW w:w="1782" w:type="dxa"/>
            <w:tcBorders>
              <w:left w:val="single" w:color="auto" w:sz="4" w:space="0"/>
              <w:bottom w:val="single" w:color="auto" w:sz="4" w:space="0"/>
              <w:right w:val="single" w:color="auto" w:sz="4" w:space="0"/>
            </w:tcBorders>
            <w:vAlign w:val="center"/>
          </w:tcPr>
          <w:p>
            <w:pPr>
              <w:pStyle w:val="25"/>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25"/>
              <w:rPr>
                <w:rFonts w:ascii="宋体"/>
                <w:szCs w:val="21"/>
              </w:rPr>
            </w:pPr>
            <w:r>
              <w:rPr>
                <w:b/>
                <w:color w:val="FF0000"/>
                <w:sz w:val="20"/>
              </w:rPr>
              <w:pict>
                <v:shape id="自选图形 70" o:spid="_x0000_s1147" o:spt="61" type="#_x0000_t61" style="position:absolute;left:0pt;margin-left:415.3pt;margin-top:168.1pt;height:54.6pt;width:99pt;z-index:251794432;mso-width-relative:page;mso-height-relative:page;" stroked="t" coordsize="21600,21600" adj="-2825,-917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复印件标注“与原件一致”由委托人或身份证本人签名并标注日期</w:t>
                        </w:r>
                      </w:p>
                      <w:p>
                        <w:pPr>
                          <w:rPr>
                            <w:szCs w:val="20"/>
                          </w:rPr>
                        </w:pPr>
                      </w:p>
                    </w:txbxContent>
                  </v:textbox>
                </v:shape>
              </w:pict>
            </w:r>
            <w:r>
              <w:rPr>
                <w:rFonts w:ascii="宋体"/>
                <w:szCs w:val="21"/>
              </w:rPr>
              <w:drawing>
                <wp:anchor distT="0" distB="0" distL="114300" distR="114300" simplePos="0" relativeHeight="251793408" behindDoc="0" locked="0" layoutInCell="1" allowOverlap="1">
                  <wp:simplePos x="0" y="0"/>
                  <wp:positionH relativeFrom="column">
                    <wp:posOffset>60960</wp:posOffset>
                  </wp:positionH>
                  <wp:positionV relativeFrom="paragraph">
                    <wp:posOffset>-12065</wp:posOffset>
                  </wp:positionV>
                  <wp:extent cx="6200775" cy="1895475"/>
                  <wp:effectExtent l="19050" t="0" r="9525" b="0"/>
                  <wp:wrapSquare wrapText="bothSides"/>
                  <wp:docPr id="4" name="图片 6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5" descr="身份证素材"/>
                          <pic:cNvPicPr>
                            <a:picLocks noChangeAspect="1" noChangeArrowheads="1"/>
                          </pic:cNvPicPr>
                        </pic:nvPicPr>
                        <pic:blipFill>
                          <a:blip r:embed="rId12"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sectPr>
          <w:footerReference r:id="rId9" w:type="default"/>
          <w:pgSz w:w="11906" w:h="16839"/>
          <w:pgMar w:top="1431" w:right="859" w:bottom="1350" w:left="880" w:header="0" w:footer="1225" w:gutter="0"/>
          <w:cols w:space="720" w:num="1"/>
        </w:sectPr>
      </w:pPr>
    </w:p>
    <w:p>
      <w:pPr>
        <w:pStyle w:val="6"/>
        <w:spacing w:line="500" w:lineRule="exact"/>
        <w:ind w:left="0" w:leftChars="0"/>
        <w:jc w:val="center"/>
        <w:rPr>
          <w:rFonts w:ascii="黑体" w:hAnsi="宋体" w:eastAsia="黑体"/>
          <w:kern w:val="2"/>
          <w:sz w:val="44"/>
          <w:szCs w:val="44"/>
        </w:rPr>
      </w:pPr>
      <w:r>
        <w:rPr>
          <w:rFonts w:hint="eastAsia" w:ascii="黑体" w:hAnsi="宋体" w:eastAsia="黑体"/>
          <w:kern w:val="2"/>
          <w:sz w:val="44"/>
          <w:szCs w:val="44"/>
        </w:rPr>
        <w:t>青岛XX股份有限公司</w:t>
      </w:r>
    </w:p>
    <w:p>
      <w:pPr>
        <w:pStyle w:val="6"/>
        <w:spacing w:line="500" w:lineRule="exact"/>
        <w:ind w:left="0" w:leftChars="0"/>
        <w:jc w:val="center"/>
        <w:rPr>
          <w:rFonts w:ascii="黑体" w:hAnsi="宋体" w:eastAsia="黑体"/>
          <w:kern w:val="2"/>
          <w:sz w:val="44"/>
          <w:szCs w:val="44"/>
        </w:rPr>
      </w:pPr>
      <w:r>
        <w:rPr>
          <w:rFonts w:hint="eastAsia" w:ascii="黑体" w:hAnsi="宋体" w:eastAsia="黑体"/>
          <w:kern w:val="2"/>
          <w:sz w:val="44"/>
          <w:szCs w:val="44"/>
        </w:rPr>
        <w:t>章程</w:t>
      </w:r>
    </w:p>
    <w:p>
      <w:pPr>
        <w:spacing w:beforeLines="100" w:afterLines="50" w:line="500" w:lineRule="exact"/>
        <w:jc w:val="center"/>
        <w:outlineLvl w:val="0"/>
        <w:rPr>
          <w:b/>
          <w:kern w:val="0"/>
          <w:sz w:val="28"/>
          <w:szCs w:val="28"/>
        </w:rPr>
      </w:pPr>
      <w:r>
        <w:rPr>
          <w:rFonts w:hAnsi="宋体"/>
          <w:b/>
          <w:kern w:val="0"/>
          <w:sz w:val="28"/>
          <w:szCs w:val="28"/>
        </w:rPr>
        <w:t>目录</w:t>
      </w:r>
    </w:p>
    <w:p>
      <w:pPr>
        <w:pStyle w:val="10"/>
        <w:tabs>
          <w:tab w:val="right" w:leader="dot" w:pos="8636"/>
        </w:tabs>
        <w:spacing w:line="500" w:lineRule="exact"/>
        <w:rPr>
          <w:b/>
          <w:kern w:val="0"/>
          <w:sz w:val="28"/>
          <w:szCs w:val="28"/>
        </w:rPr>
      </w:pPr>
    </w:p>
    <w:p>
      <w:pPr>
        <w:spacing w:line="500" w:lineRule="exact"/>
        <w:ind w:firstLine="562" w:firstLineChars="200"/>
        <w:outlineLvl w:val="0"/>
        <w:rPr>
          <w:b/>
          <w:kern w:val="0"/>
          <w:sz w:val="28"/>
          <w:szCs w:val="28"/>
        </w:rPr>
      </w:pPr>
      <w:r>
        <w:rPr>
          <w:rFonts w:hint="eastAsia" w:hAnsi="宋体"/>
          <w:b/>
          <w:kern w:val="0"/>
          <w:sz w:val="28"/>
          <w:szCs w:val="28"/>
        </w:rPr>
        <w:t>第一章总则</w:t>
      </w:r>
    </w:p>
    <w:p>
      <w:pPr>
        <w:spacing w:line="500" w:lineRule="exact"/>
        <w:ind w:firstLine="562" w:firstLineChars="200"/>
        <w:outlineLvl w:val="0"/>
        <w:rPr>
          <w:b/>
          <w:kern w:val="0"/>
          <w:sz w:val="28"/>
          <w:szCs w:val="28"/>
        </w:rPr>
      </w:pPr>
      <w:r>
        <w:rPr>
          <w:rFonts w:hint="eastAsia" w:hAnsi="宋体"/>
          <w:b/>
          <w:kern w:val="0"/>
          <w:sz w:val="28"/>
          <w:szCs w:val="28"/>
        </w:rPr>
        <w:t>第二章经营宗旨和范围</w:t>
      </w:r>
      <w:r>
        <w:rPr>
          <w:rFonts w:hint="eastAsia"/>
          <w:b/>
          <w:kern w:val="0"/>
          <w:sz w:val="28"/>
          <w:szCs w:val="28"/>
        </w:rPr>
        <w:tab/>
      </w:r>
    </w:p>
    <w:p>
      <w:pPr>
        <w:spacing w:line="500" w:lineRule="exact"/>
        <w:ind w:firstLine="562" w:firstLineChars="200"/>
        <w:outlineLvl w:val="0"/>
        <w:rPr>
          <w:b/>
          <w:kern w:val="0"/>
          <w:sz w:val="28"/>
          <w:szCs w:val="28"/>
        </w:rPr>
      </w:pPr>
      <w:r>
        <w:rPr>
          <w:rFonts w:hint="eastAsia" w:hAnsi="宋体"/>
          <w:b/>
          <w:kern w:val="0"/>
          <w:sz w:val="28"/>
          <w:szCs w:val="28"/>
        </w:rPr>
        <w:t>第三章股份</w:t>
      </w:r>
      <w:r>
        <w:rPr>
          <w:rFonts w:hint="eastAsia"/>
          <w:b/>
          <w:kern w:val="0"/>
          <w:sz w:val="28"/>
          <w:szCs w:val="28"/>
        </w:rPr>
        <w:tab/>
      </w:r>
    </w:p>
    <w:p>
      <w:pPr>
        <w:spacing w:line="500" w:lineRule="exact"/>
        <w:ind w:firstLine="1120" w:firstLineChars="400"/>
        <w:outlineLvl w:val="0"/>
        <w:rPr>
          <w:kern w:val="0"/>
          <w:sz w:val="28"/>
          <w:szCs w:val="28"/>
        </w:rPr>
      </w:pPr>
      <w:r>
        <w:rPr>
          <w:rFonts w:hint="eastAsia" w:hAnsi="宋体"/>
          <w:kern w:val="0"/>
          <w:sz w:val="28"/>
          <w:szCs w:val="28"/>
        </w:rPr>
        <w:t>第一节股份发行</w:t>
      </w:r>
    </w:p>
    <w:p>
      <w:pPr>
        <w:spacing w:line="500" w:lineRule="exact"/>
        <w:ind w:firstLine="1120" w:firstLineChars="400"/>
        <w:outlineLvl w:val="0"/>
        <w:rPr>
          <w:kern w:val="0"/>
          <w:sz w:val="28"/>
          <w:szCs w:val="28"/>
        </w:rPr>
      </w:pPr>
      <w:r>
        <w:rPr>
          <w:rFonts w:hint="eastAsia" w:hAnsi="宋体"/>
          <w:kern w:val="0"/>
          <w:sz w:val="28"/>
          <w:szCs w:val="28"/>
        </w:rPr>
        <w:t>第二节股份增减和回购</w:t>
      </w:r>
      <w:r>
        <w:rPr>
          <w:rFonts w:hint="eastAsia"/>
          <w:kern w:val="0"/>
          <w:sz w:val="28"/>
          <w:szCs w:val="28"/>
        </w:rPr>
        <w:tab/>
      </w:r>
    </w:p>
    <w:p>
      <w:pPr>
        <w:spacing w:line="500" w:lineRule="exact"/>
        <w:ind w:firstLine="1120" w:firstLineChars="400"/>
        <w:outlineLvl w:val="0"/>
        <w:rPr>
          <w:kern w:val="0"/>
          <w:sz w:val="28"/>
          <w:szCs w:val="28"/>
        </w:rPr>
      </w:pPr>
      <w:r>
        <w:rPr>
          <w:rFonts w:hint="eastAsia" w:hAnsi="宋体"/>
          <w:kern w:val="0"/>
          <w:sz w:val="28"/>
          <w:szCs w:val="28"/>
        </w:rPr>
        <w:t>第三节股份转让</w:t>
      </w:r>
    </w:p>
    <w:p>
      <w:pPr>
        <w:spacing w:line="500" w:lineRule="exact"/>
        <w:ind w:firstLine="562" w:firstLineChars="200"/>
        <w:outlineLvl w:val="0"/>
        <w:rPr>
          <w:b/>
          <w:kern w:val="0"/>
          <w:sz w:val="28"/>
          <w:szCs w:val="28"/>
        </w:rPr>
      </w:pPr>
      <w:r>
        <w:rPr>
          <w:rFonts w:hint="eastAsia" w:hAnsi="宋体"/>
          <w:b/>
          <w:kern w:val="0"/>
          <w:sz w:val="28"/>
          <w:szCs w:val="28"/>
        </w:rPr>
        <w:t>第四章股东和股东大会</w:t>
      </w:r>
    </w:p>
    <w:p>
      <w:pPr>
        <w:spacing w:line="500" w:lineRule="exact"/>
        <w:ind w:firstLine="1120" w:firstLineChars="400"/>
        <w:outlineLvl w:val="0"/>
        <w:rPr>
          <w:kern w:val="0"/>
          <w:sz w:val="28"/>
          <w:szCs w:val="28"/>
        </w:rPr>
      </w:pPr>
      <w:r>
        <w:rPr>
          <w:rFonts w:hint="eastAsia" w:hAnsi="宋体"/>
          <w:kern w:val="0"/>
          <w:sz w:val="28"/>
          <w:szCs w:val="28"/>
        </w:rPr>
        <w:t>第一节股东</w:t>
      </w:r>
    </w:p>
    <w:p>
      <w:pPr>
        <w:spacing w:line="500" w:lineRule="exact"/>
        <w:ind w:firstLine="1120" w:firstLineChars="400"/>
        <w:outlineLvl w:val="0"/>
        <w:rPr>
          <w:kern w:val="0"/>
          <w:sz w:val="28"/>
          <w:szCs w:val="28"/>
        </w:rPr>
      </w:pPr>
      <w:r>
        <w:rPr>
          <w:rFonts w:hint="eastAsia" w:hAnsi="宋体"/>
          <w:kern w:val="0"/>
          <w:sz w:val="28"/>
          <w:szCs w:val="28"/>
        </w:rPr>
        <w:t>第二节股东大会的一般规定</w:t>
      </w:r>
    </w:p>
    <w:p>
      <w:pPr>
        <w:spacing w:line="500" w:lineRule="exact"/>
        <w:ind w:firstLine="1120" w:firstLineChars="400"/>
        <w:outlineLvl w:val="0"/>
        <w:rPr>
          <w:kern w:val="0"/>
          <w:sz w:val="28"/>
          <w:szCs w:val="28"/>
        </w:rPr>
      </w:pPr>
      <w:r>
        <w:rPr>
          <w:rFonts w:hint="eastAsia" w:hAnsi="宋体"/>
          <w:kern w:val="0"/>
          <w:sz w:val="28"/>
          <w:szCs w:val="28"/>
        </w:rPr>
        <w:t>第三节股东大会的召集</w:t>
      </w:r>
    </w:p>
    <w:p>
      <w:pPr>
        <w:spacing w:line="500" w:lineRule="exact"/>
        <w:ind w:firstLine="1120" w:firstLineChars="400"/>
        <w:outlineLvl w:val="0"/>
        <w:rPr>
          <w:kern w:val="0"/>
          <w:sz w:val="28"/>
          <w:szCs w:val="28"/>
        </w:rPr>
      </w:pPr>
      <w:r>
        <w:rPr>
          <w:rFonts w:hint="eastAsia" w:hAnsi="宋体"/>
          <w:kern w:val="0"/>
          <w:sz w:val="28"/>
          <w:szCs w:val="28"/>
        </w:rPr>
        <w:t>第四节股东大会的提案与通知</w:t>
      </w:r>
    </w:p>
    <w:p>
      <w:pPr>
        <w:spacing w:line="500" w:lineRule="exact"/>
        <w:ind w:firstLine="1120" w:firstLineChars="400"/>
        <w:outlineLvl w:val="0"/>
        <w:rPr>
          <w:kern w:val="0"/>
          <w:sz w:val="28"/>
          <w:szCs w:val="28"/>
        </w:rPr>
      </w:pPr>
      <w:r>
        <w:rPr>
          <w:rFonts w:hint="eastAsia" w:hAnsi="宋体"/>
          <w:kern w:val="0"/>
          <w:sz w:val="28"/>
          <w:szCs w:val="28"/>
        </w:rPr>
        <w:t>第五节股东大会的召开</w:t>
      </w:r>
    </w:p>
    <w:p>
      <w:pPr>
        <w:spacing w:line="500" w:lineRule="exact"/>
        <w:ind w:firstLine="1120" w:firstLineChars="400"/>
        <w:outlineLvl w:val="0"/>
        <w:rPr>
          <w:kern w:val="0"/>
          <w:sz w:val="28"/>
          <w:szCs w:val="28"/>
        </w:rPr>
      </w:pPr>
      <w:r>
        <w:rPr>
          <w:rFonts w:hint="eastAsia" w:hAnsi="宋体"/>
          <w:kern w:val="0"/>
          <w:sz w:val="28"/>
          <w:szCs w:val="28"/>
        </w:rPr>
        <w:t>第六节股东大会的表决和决议</w:t>
      </w:r>
    </w:p>
    <w:p>
      <w:pPr>
        <w:spacing w:line="500" w:lineRule="exact"/>
        <w:ind w:firstLine="562" w:firstLineChars="200"/>
        <w:outlineLvl w:val="0"/>
        <w:rPr>
          <w:b/>
          <w:kern w:val="0"/>
          <w:sz w:val="28"/>
          <w:szCs w:val="28"/>
        </w:rPr>
      </w:pPr>
      <w:r>
        <w:rPr>
          <w:rFonts w:hint="eastAsia" w:hAnsi="宋体"/>
          <w:b/>
          <w:kern w:val="0"/>
          <w:sz w:val="28"/>
          <w:szCs w:val="28"/>
        </w:rPr>
        <w:t>第五章董事会</w:t>
      </w:r>
    </w:p>
    <w:p>
      <w:pPr>
        <w:spacing w:line="500" w:lineRule="exact"/>
        <w:ind w:firstLine="1120" w:firstLineChars="400"/>
        <w:outlineLvl w:val="0"/>
        <w:rPr>
          <w:kern w:val="0"/>
          <w:sz w:val="28"/>
          <w:szCs w:val="28"/>
        </w:rPr>
      </w:pPr>
      <w:r>
        <w:rPr>
          <w:rFonts w:hint="eastAsia" w:hAnsi="宋体"/>
          <w:kern w:val="0"/>
          <w:sz w:val="28"/>
          <w:szCs w:val="28"/>
        </w:rPr>
        <w:t>第一节董事</w:t>
      </w:r>
    </w:p>
    <w:p>
      <w:pPr>
        <w:spacing w:line="500" w:lineRule="exact"/>
        <w:ind w:firstLine="1120" w:firstLineChars="400"/>
        <w:outlineLvl w:val="0"/>
        <w:rPr>
          <w:kern w:val="0"/>
          <w:sz w:val="28"/>
          <w:szCs w:val="28"/>
        </w:rPr>
      </w:pPr>
      <w:r>
        <w:rPr>
          <w:rFonts w:hint="eastAsia" w:hAnsi="宋体"/>
          <w:kern w:val="0"/>
          <w:sz w:val="28"/>
          <w:szCs w:val="28"/>
        </w:rPr>
        <w:t>第二节董事会</w:t>
      </w:r>
    </w:p>
    <w:p>
      <w:pPr>
        <w:spacing w:line="500" w:lineRule="exact"/>
        <w:ind w:firstLine="562" w:firstLineChars="200"/>
        <w:outlineLvl w:val="0"/>
        <w:rPr>
          <w:b/>
          <w:kern w:val="0"/>
          <w:sz w:val="28"/>
          <w:szCs w:val="28"/>
        </w:rPr>
      </w:pPr>
      <w:r>
        <w:rPr>
          <w:rFonts w:hint="eastAsia" w:hAnsi="宋体"/>
          <w:b/>
          <w:kern w:val="0"/>
          <w:sz w:val="28"/>
          <w:szCs w:val="28"/>
        </w:rPr>
        <w:t>第六章经理及其他高级管理人员</w:t>
      </w:r>
    </w:p>
    <w:p>
      <w:pPr>
        <w:spacing w:line="500" w:lineRule="exact"/>
        <w:ind w:firstLine="562" w:firstLineChars="200"/>
        <w:outlineLvl w:val="0"/>
        <w:rPr>
          <w:b/>
          <w:kern w:val="0"/>
          <w:sz w:val="28"/>
          <w:szCs w:val="28"/>
        </w:rPr>
      </w:pPr>
      <w:r>
        <w:rPr>
          <w:rFonts w:hint="eastAsia" w:hAnsi="宋体"/>
          <w:b/>
          <w:kern w:val="0"/>
          <w:sz w:val="28"/>
          <w:szCs w:val="28"/>
        </w:rPr>
        <w:t>第七章监事会</w:t>
      </w:r>
    </w:p>
    <w:p>
      <w:pPr>
        <w:spacing w:line="500" w:lineRule="exact"/>
        <w:ind w:firstLine="1120" w:firstLineChars="400"/>
        <w:outlineLvl w:val="0"/>
        <w:rPr>
          <w:kern w:val="0"/>
          <w:sz w:val="28"/>
          <w:szCs w:val="28"/>
        </w:rPr>
      </w:pPr>
      <w:r>
        <w:rPr>
          <w:rFonts w:hint="eastAsia" w:hAnsi="宋体"/>
          <w:kern w:val="0"/>
          <w:sz w:val="28"/>
          <w:szCs w:val="28"/>
        </w:rPr>
        <w:t>第一节监事</w:t>
      </w:r>
    </w:p>
    <w:p>
      <w:pPr>
        <w:spacing w:line="500" w:lineRule="exact"/>
        <w:ind w:firstLine="1120" w:firstLineChars="400"/>
        <w:outlineLvl w:val="0"/>
        <w:rPr>
          <w:kern w:val="0"/>
          <w:sz w:val="28"/>
          <w:szCs w:val="28"/>
        </w:rPr>
      </w:pPr>
      <w:r>
        <w:rPr>
          <w:rFonts w:hint="eastAsia" w:hAnsi="宋体"/>
          <w:kern w:val="0"/>
          <w:sz w:val="28"/>
          <w:szCs w:val="28"/>
        </w:rPr>
        <w:t>第二节监事会</w:t>
      </w:r>
    </w:p>
    <w:p>
      <w:pPr>
        <w:spacing w:line="500" w:lineRule="exact"/>
        <w:ind w:firstLine="562" w:firstLineChars="200"/>
        <w:outlineLvl w:val="0"/>
        <w:rPr>
          <w:b/>
          <w:kern w:val="0"/>
          <w:sz w:val="28"/>
          <w:szCs w:val="28"/>
        </w:rPr>
      </w:pPr>
      <w:r>
        <w:rPr>
          <w:rFonts w:hint="eastAsia" w:hAnsi="宋体"/>
          <w:b/>
          <w:kern w:val="0"/>
          <w:sz w:val="28"/>
          <w:szCs w:val="28"/>
        </w:rPr>
        <w:t>第八章财务会计制度、利润分配和审计</w:t>
      </w:r>
      <w:r>
        <w:rPr>
          <w:rFonts w:hint="eastAsia"/>
          <w:b/>
          <w:kern w:val="0"/>
          <w:sz w:val="28"/>
          <w:szCs w:val="28"/>
        </w:rPr>
        <w:tab/>
      </w:r>
    </w:p>
    <w:p>
      <w:pPr>
        <w:spacing w:line="500" w:lineRule="exact"/>
        <w:ind w:firstLine="1120" w:firstLineChars="400"/>
        <w:outlineLvl w:val="0"/>
        <w:rPr>
          <w:kern w:val="0"/>
          <w:sz w:val="28"/>
          <w:szCs w:val="28"/>
        </w:rPr>
      </w:pPr>
      <w:r>
        <w:rPr>
          <w:rFonts w:hint="eastAsia" w:hAnsi="宋体"/>
          <w:kern w:val="0"/>
          <w:sz w:val="28"/>
          <w:szCs w:val="28"/>
        </w:rPr>
        <w:t>第一节财务会计制度和利润分配</w:t>
      </w:r>
    </w:p>
    <w:p>
      <w:pPr>
        <w:spacing w:line="500" w:lineRule="exact"/>
        <w:ind w:firstLine="1120" w:firstLineChars="400"/>
        <w:outlineLvl w:val="0"/>
        <w:rPr>
          <w:kern w:val="0"/>
          <w:sz w:val="28"/>
          <w:szCs w:val="28"/>
        </w:rPr>
      </w:pPr>
      <w:r>
        <w:rPr>
          <w:rFonts w:hint="eastAsia" w:hAnsi="宋体"/>
          <w:kern w:val="0"/>
          <w:sz w:val="28"/>
          <w:szCs w:val="28"/>
        </w:rPr>
        <w:t>第二节内部审计</w:t>
      </w:r>
    </w:p>
    <w:p>
      <w:pPr>
        <w:spacing w:line="500" w:lineRule="exact"/>
        <w:ind w:firstLine="1120" w:firstLineChars="400"/>
        <w:outlineLvl w:val="0"/>
        <w:rPr>
          <w:kern w:val="0"/>
          <w:sz w:val="28"/>
          <w:szCs w:val="28"/>
        </w:rPr>
      </w:pPr>
      <w:r>
        <w:rPr>
          <w:rFonts w:hint="eastAsia" w:hAnsi="宋体"/>
          <w:kern w:val="0"/>
          <w:sz w:val="28"/>
          <w:szCs w:val="28"/>
        </w:rPr>
        <w:t>第三节会计师事务所的聘任</w:t>
      </w:r>
    </w:p>
    <w:p>
      <w:pPr>
        <w:spacing w:line="500" w:lineRule="exact"/>
        <w:ind w:firstLine="562" w:firstLineChars="200"/>
        <w:outlineLvl w:val="0"/>
        <w:rPr>
          <w:b/>
          <w:kern w:val="0"/>
          <w:sz w:val="28"/>
          <w:szCs w:val="28"/>
        </w:rPr>
      </w:pPr>
      <w:r>
        <w:rPr>
          <w:rFonts w:hint="eastAsia" w:hAnsi="宋体"/>
          <w:b/>
          <w:kern w:val="0"/>
          <w:sz w:val="28"/>
          <w:szCs w:val="28"/>
        </w:rPr>
        <w:t>第九章通知</w:t>
      </w:r>
    </w:p>
    <w:p>
      <w:pPr>
        <w:spacing w:line="500" w:lineRule="exact"/>
        <w:ind w:firstLine="562" w:firstLineChars="200"/>
        <w:outlineLvl w:val="0"/>
        <w:rPr>
          <w:b/>
          <w:kern w:val="0"/>
          <w:sz w:val="28"/>
          <w:szCs w:val="28"/>
        </w:rPr>
      </w:pPr>
      <w:r>
        <w:rPr>
          <w:rFonts w:hint="eastAsia" w:hAnsi="宋体"/>
          <w:b/>
          <w:kern w:val="0"/>
          <w:sz w:val="28"/>
          <w:szCs w:val="28"/>
        </w:rPr>
        <w:t>第十章合并、分立、增资、减资、解散和清算</w:t>
      </w:r>
    </w:p>
    <w:p>
      <w:pPr>
        <w:spacing w:line="500" w:lineRule="exact"/>
        <w:ind w:firstLine="1120" w:firstLineChars="400"/>
        <w:outlineLvl w:val="0"/>
        <w:rPr>
          <w:kern w:val="0"/>
          <w:sz w:val="28"/>
          <w:szCs w:val="28"/>
        </w:rPr>
      </w:pPr>
      <w:r>
        <w:rPr>
          <w:rFonts w:hint="eastAsia" w:hAnsi="宋体"/>
          <w:kern w:val="0"/>
          <w:sz w:val="28"/>
          <w:szCs w:val="28"/>
        </w:rPr>
        <w:t>第一节合并、分立、增资和减资</w:t>
      </w:r>
    </w:p>
    <w:p>
      <w:pPr>
        <w:tabs>
          <w:tab w:val="center" w:pos="5124"/>
        </w:tabs>
        <w:spacing w:line="500" w:lineRule="exact"/>
        <w:ind w:firstLine="1120" w:firstLineChars="400"/>
        <w:outlineLvl w:val="0"/>
        <w:rPr>
          <w:kern w:val="0"/>
          <w:sz w:val="28"/>
          <w:szCs w:val="28"/>
        </w:rPr>
      </w:pPr>
      <w:r>
        <w:rPr>
          <w:rFonts w:hint="eastAsia" w:hAnsi="宋体"/>
          <w:kern w:val="0"/>
          <w:sz w:val="28"/>
          <w:szCs w:val="28"/>
        </w:rPr>
        <w:t>第二节解散和清算</w:t>
      </w:r>
      <w:r>
        <w:rPr>
          <w:rFonts w:hAnsi="宋体"/>
          <w:kern w:val="0"/>
          <w:sz w:val="28"/>
          <w:szCs w:val="28"/>
        </w:rPr>
        <w:tab/>
      </w:r>
    </w:p>
    <w:p>
      <w:pPr>
        <w:spacing w:line="500" w:lineRule="exact"/>
        <w:ind w:firstLine="562" w:firstLineChars="200"/>
        <w:outlineLvl w:val="0"/>
        <w:rPr>
          <w:b/>
          <w:kern w:val="0"/>
          <w:sz w:val="28"/>
          <w:szCs w:val="28"/>
        </w:rPr>
      </w:pPr>
      <w:r>
        <w:rPr>
          <w:rFonts w:hint="eastAsia" w:hAnsi="宋体"/>
          <w:b/>
          <w:kern w:val="0"/>
          <w:sz w:val="28"/>
          <w:szCs w:val="28"/>
        </w:rPr>
        <w:t>第十一章修改章程</w:t>
      </w:r>
    </w:p>
    <w:p>
      <w:pPr>
        <w:spacing w:line="500" w:lineRule="exact"/>
        <w:ind w:firstLine="562" w:firstLineChars="200"/>
        <w:outlineLvl w:val="0"/>
        <w:rPr>
          <w:b/>
          <w:kern w:val="0"/>
          <w:sz w:val="28"/>
          <w:szCs w:val="28"/>
        </w:rPr>
      </w:pPr>
      <w:r>
        <w:rPr>
          <w:rFonts w:hint="eastAsia" w:hAnsi="宋体"/>
          <w:b/>
          <w:kern w:val="0"/>
          <w:sz w:val="28"/>
          <w:szCs w:val="28"/>
        </w:rPr>
        <w:t>第十二章附则</w:t>
      </w:r>
      <w:bookmarkStart w:id="1" w:name="_Toc365110747"/>
    </w:p>
    <w:p>
      <w:pPr>
        <w:spacing w:beforeLines="200" w:afterLines="100" w:line="500" w:lineRule="exact"/>
        <w:outlineLvl w:val="0"/>
        <w:rPr>
          <w:b/>
          <w:kern w:val="0"/>
          <w:sz w:val="28"/>
          <w:szCs w:val="28"/>
        </w:rPr>
      </w:pPr>
    </w:p>
    <w:p>
      <w:pPr>
        <w:spacing w:beforeLines="200" w:afterLines="100" w:line="500" w:lineRule="exact"/>
        <w:outlineLvl w:val="0"/>
        <w:rPr>
          <w:b/>
          <w:kern w:val="0"/>
          <w:sz w:val="28"/>
          <w:szCs w:val="28"/>
        </w:rPr>
      </w:pPr>
    </w:p>
    <w:p>
      <w:pPr>
        <w:spacing w:beforeLines="200" w:afterLines="100" w:line="500" w:lineRule="exact"/>
        <w:outlineLvl w:val="0"/>
        <w:rPr>
          <w:b/>
          <w:kern w:val="0"/>
          <w:sz w:val="28"/>
          <w:szCs w:val="28"/>
        </w:rPr>
      </w:pPr>
    </w:p>
    <w:p>
      <w:pPr>
        <w:spacing w:beforeLines="200" w:afterLines="100" w:line="500" w:lineRule="exact"/>
        <w:outlineLvl w:val="0"/>
        <w:rPr>
          <w:b/>
          <w:kern w:val="0"/>
          <w:sz w:val="28"/>
          <w:szCs w:val="28"/>
        </w:rPr>
      </w:pPr>
    </w:p>
    <w:p>
      <w:pPr>
        <w:spacing w:beforeLines="200" w:afterLines="100" w:line="500" w:lineRule="exact"/>
        <w:outlineLvl w:val="0"/>
        <w:rPr>
          <w:b/>
          <w:kern w:val="0"/>
          <w:sz w:val="28"/>
          <w:szCs w:val="28"/>
        </w:rPr>
      </w:pPr>
    </w:p>
    <w:p>
      <w:pPr>
        <w:spacing w:beforeLines="200" w:afterLines="100" w:line="500" w:lineRule="exact"/>
        <w:outlineLvl w:val="0"/>
        <w:rPr>
          <w:b/>
          <w:kern w:val="0"/>
          <w:sz w:val="28"/>
          <w:szCs w:val="28"/>
        </w:rPr>
      </w:pPr>
    </w:p>
    <w:p>
      <w:pPr>
        <w:spacing w:beforeLines="200" w:afterLines="100" w:line="500" w:lineRule="exact"/>
        <w:outlineLvl w:val="0"/>
        <w:rPr>
          <w:b/>
          <w:kern w:val="0"/>
          <w:sz w:val="28"/>
          <w:szCs w:val="28"/>
        </w:rPr>
      </w:pPr>
    </w:p>
    <w:p>
      <w:pPr>
        <w:spacing w:beforeLines="200" w:afterLines="100" w:line="500" w:lineRule="exact"/>
        <w:outlineLvl w:val="0"/>
        <w:rPr>
          <w:b/>
          <w:kern w:val="0"/>
          <w:sz w:val="28"/>
          <w:szCs w:val="28"/>
        </w:rPr>
      </w:pPr>
    </w:p>
    <w:p>
      <w:pPr>
        <w:spacing w:beforeLines="200" w:afterLines="100" w:line="500" w:lineRule="exact"/>
        <w:outlineLvl w:val="0"/>
        <w:rPr>
          <w:b/>
          <w:kern w:val="0"/>
          <w:sz w:val="28"/>
          <w:szCs w:val="28"/>
        </w:rPr>
      </w:pPr>
    </w:p>
    <w:p>
      <w:pPr>
        <w:spacing w:beforeLines="200" w:afterLines="100" w:line="500" w:lineRule="exact"/>
        <w:jc w:val="center"/>
        <w:outlineLvl w:val="0"/>
        <w:rPr>
          <w:rFonts w:ascii="黑体" w:eastAsia="黑体"/>
          <w:kern w:val="0"/>
          <w:sz w:val="28"/>
          <w:szCs w:val="28"/>
        </w:rPr>
      </w:pPr>
      <w:r>
        <w:rPr>
          <w:rFonts w:hint="eastAsia" w:ascii="黑体" w:hAnsi="宋体" w:eastAsia="黑体"/>
          <w:kern w:val="0"/>
          <w:sz w:val="28"/>
          <w:szCs w:val="28"/>
        </w:rPr>
        <w:t>第一章总则</w:t>
      </w:r>
      <w:bookmarkEnd w:id="1"/>
    </w:p>
    <w:p>
      <w:pPr>
        <w:pStyle w:val="26"/>
        <w:spacing w:line="420" w:lineRule="exact"/>
        <w:ind w:firstLine="480" w:firstLineChars="200"/>
        <w:rPr>
          <w:rFonts w:asciiTheme="minorEastAsia" w:hAnsiTheme="minorEastAsia" w:eastAsiaTheme="minorEastAsia"/>
          <w:color w:val="auto"/>
        </w:rPr>
      </w:pPr>
      <w:bookmarkStart w:id="2" w:name="OLE_LINK3"/>
      <w:bookmarkStart w:id="3" w:name="OLE_LINK2"/>
      <w:r>
        <w:rPr>
          <w:rFonts w:asciiTheme="minorEastAsia" w:hAnsiTheme="minorEastAsia" w:eastAsiaTheme="minorEastAsia"/>
          <w:color w:val="auto"/>
        </w:rPr>
        <w:t>第一条   为维护公司、股东和债权人的合法权益，规范公司的组织和行为，根据《中华人民共和国公司法》（以下简</w:t>
      </w:r>
      <w:r>
        <w:rPr>
          <w:rFonts w:hint="eastAsia" w:asciiTheme="minorEastAsia" w:hAnsiTheme="minorEastAsia" w:eastAsiaTheme="minorEastAsia"/>
          <w:color w:val="auto"/>
        </w:rPr>
        <w:t>称“《公司法》”）和其他</w:t>
      </w:r>
      <w:r>
        <w:rPr>
          <w:rFonts w:asciiTheme="minorEastAsia" w:hAnsiTheme="minorEastAsia" w:eastAsiaTheme="minorEastAsia"/>
          <w:color w:val="auto"/>
        </w:rPr>
        <w:t>有关规定，制订本章程。</w:t>
      </w:r>
    </w:p>
    <w:p>
      <w:pPr>
        <w:pStyle w:val="26"/>
        <w:spacing w:line="420" w:lineRule="exact"/>
        <w:ind w:firstLine="480" w:firstLineChars="200"/>
        <w:rPr>
          <w:rFonts w:asciiTheme="minorEastAsia" w:hAnsiTheme="minorEastAsia" w:eastAsiaTheme="minorEastAsia"/>
          <w:color w:val="auto"/>
        </w:rPr>
      </w:pPr>
      <w:r>
        <w:rPr>
          <w:rFonts w:asciiTheme="minorEastAsia" w:hAnsiTheme="minorEastAsia" w:eastAsiaTheme="minorEastAsia"/>
          <w:color w:val="auto"/>
        </w:rPr>
        <w:t>第二条   公司系依照《公司法》和其他有关规定成立的股份有限公司（以下简称“公司”）。</w:t>
      </w:r>
    </w:p>
    <w:bookmarkEnd w:id="2"/>
    <w:bookmarkEnd w:id="3"/>
    <w:p>
      <w:pPr>
        <w:pStyle w:val="26"/>
        <w:spacing w:line="420" w:lineRule="exact"/>
        <w:ind w:firstLine="465"/>
        <w:rPr>
          <w:rFonts w:asciiTheme="minorEastAsia" w:hAnsiTheme="minorEastAsia" w:eastAsiaTheme="minorEastAsia"/>
          <w:color w:val="auto"/>
        </w:rPr>
      </w:pPr>
      <w:r>
        <w:rPr>
          <w:rFonts w:asciiTheme="minorEastAsia" w:hAnsiTheme="minorEastAsia" w:eastAsiaTheme="minorEastAsia"/>
        </w:rPr>
        <w:pict>
          <v:rect id="矩形 120" o:spid="_x0000_s1152" o:spt="1" style="position:absolute;left:0pt;margin-left:-7.2pt;margin-top:5.4pt;height:186.2pt;width:465pt;z-index:251800576;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color w:val="auto"/>
        </w:rPr>
        <w:t>第三条   公司</w:t>
      </w:r>
      <w:r>
        <w:rPr>
          <w:rFonts w:hint="eastAsia" w:asciiTheme="minorEastAsia" w:hAnsiTheme="minorEastAsia" w:eastAsiaTheme="minorEastAsia"/>
          <w:color w:val="auto"/>
        </w:rPr>
        <w:t>的</w:t>
      </w:r>
      <w:r>
        <w:rPr>
          <w:rFonts w:asciiTheme="minorEastAsia" w:hAnsiTheme="minorEastAsia" w:eastAsiaTheme="minorEastAsia"/>
          <w:color w:val="auto"/>
        </w:rPr>
        <w:t>发起人</w:t>
      </w:r>
      <w:r>
        <w:rPr>
          <w:rFonts w:hint="eastAsia" w:asciiTheme="minorEastAsia" w:hAnsiTheme="minorEastAsia" w:eastAsiaTheme="minorEastAsia"/>
          <w:color w:val="auto"/>
        </w:rPr>
        <w:t>：</w:t>
      </w:r>
    </w:p>
    <w:p>
      <w:pPr>
        <w:spacing w:line="420" w:lineRule="exact"/>
        <w:ind w:firstLine="420" w:firstLineChars="200"/>
        <w:rPr>
          <w:sz w:val="24"/>
        </w:rPr>
      </w:pPr>
      <w:r>
        <w:rPr>
          <w:rFonts w:hint="eastAsia" w:asciiTheme="minorEastAsia" w:hAnsiTheme="minorEastAsia" w:eastAsiaTheme="minorEastAsia"/>
        </w:rPr>
        <w:t>姓名或名称：</w:t>
      </w:r>
      <w:r>
        <w:rPr>
          <w:rFonts w:hint="eastAsia" w:ascii="宋体" w:hAnsi="宋体"/>
          <w:b/>
          <w:bCs/>
          <w:color w:val="3366FF"/>
          <w:sz w:val="24"/>
          <w:u w:val="single"/>
        </w:rPr>
        <w:t>XXX</w:t>
      </w:r>
      <w:r>
        <w:rPr>
          <w:rFonts w:hint="eastAsia" w:ascii="宋体" w:hAnsi="宋体"/>
          <w:bCs/>
          <w:color w:val="000000" w:themeColor="text1"/>
          <w:sz w:val="24"/>
        </w:rPr>
        <w:t>；</w:t>
      </w:r>
      <w:r>
        <w:rPr>
          <w:rFonts w:hint="eastAsia"/>
          <w:sz w:val="24"/>
        </w:rPr>
        <w:t>证件号码：</w:t>
      </w:r>
      <w:r>
        <w:rPr>
          <w:rFonts w:hint="eastAsia" w:ascii="宋体" w:hAnsi="宋体"/>
          <w:b/>
          <w:bCs/>
          <w:color w:val="3366FF"/>
          <w:sz w:val="24"/>
          <w:u w:val="single"/>
        </w:rPr>
        <w:t>XXXXXXXXXX</w:t>
      </w:r>
      <w:r>
        <w:rPr>
          <w:rFonts w:hint="eastAsia"/>
          <w:sz w:val="24"/>
        </w:rPr>
        <w:t>；法定地址：</w:t>
      </w:r>
      <w:r>
        <w:rPr>
          <w:rFonts w:hint="eastAsia" w:ascii="宋体" w:hAnsi="宋体"/>
          <w:b/>
          <w:bCs/>
          <w:color w:val="3366FF"/>
          <w:sz w:val="24"/>
          <w:u w:val="single"/>
        </w:rPr>
        <w:t>XXXXXXXXX</w:t>
      </w:r>
      <w:r>
        <w:rPr>
          <w:rFonts w:hint="eastAsia"/>
          <w:sz w:val="24"/>
        </w:rPr>
        <w:t>。</w:t>
      </w:r>
    </w:p>
    <w:p>
      <w:pPr>
        <w:spacing w:line="420" w:lineRule="exact"/>
        <w:ind w:firstLine="420" w:firstLineChars="200"/>
        <w:rPr>
          <w:sz w:val="24"/>
        </w:rPr>
      </w:pPr>
      <w:r>
        <w:rPr>
          <w:rFonts w:hint="eastAsia" w:asciiTheme="minorEastAsia" w:hAnsiTheme="minorEastAsia" w:eastAsiaTheme="minorEastAsia"/>
        </w:rPr>
        <w:t>姓名或名称：</w:t>
      </w:r>
      <w:r>
        <w:rPr>
          <w:rFonts w:hint="eastAsia" w:ascii="宋体" w:hAnsi="宋体"/>
          <w:b/>
          <w:bCs/>
          <w:color w:val="3366FF"/>
          <w:sz w:val="24"/>
          <w:u w:val="single"/>
        </w:rPr>
        <w:t>XXXX公司</w:t>
      </w:r>
      <w:r>
        <w:rPr>
          <w:rFonts w:hint="eastAsia" w:ascii="宋体" w:hAnsi="宋体"/>
          <w:bCs/>
          <w:color w:val="000000" w:themeColor="text1"/>
          <w:sz w:val="24"/>
        </w:rPr>
        <w:t>；</w:t>
      </w:r>
      <w:r>
        <w:rPr>
          <w:rFonts w:hint="eastAsia"/>
          <w:sz w:val="24"/>
        </w:rPr>
        <w:t>证件号码：</w:t>
      </w:r>
      <w:r>
        <w:rPr>
          <w:rFonts w:hint="eastAsia" w:ascii="宋体" w:hAnsi="宋体"/>
          <w:b/>
          <w:bCs/>
          <w:color w:val="3366FF"/>
          <w:sz w:val="24"/>
          <w:u w:val="single"/>
        </w:rPr>
        <w:t>XXXXXXXXXX</w:t>
      </w:r>
      <w:r>
        <w:rPr>
          <w:rFonts w:hint="eastAsia"/>
          <w:sz w:val="24"/>
        </w:rPr>
        <w:t>；法定地址：</w:t>
      </w:r>
      <w:r>
        <w:rPr>
          <w:rFonts w:hint="eastAsia" w:ascii="宋体" w:hAnsi="宋体"/>
          <w:b/>
          <w:bCs/>
          <w:color w:val="3366FF"/>
          <w:sz w:val="24"/>
          <w:u w:val="single"/>
        </w:rPr>
        <w:t>XXXXXXXXX</w:t>
      </w:r>
      <w:r>
        <w:rPr>
          <w:rFonts w:hint="eastAsia"/>
          <w:sz w:val="24"/>
        </w:rPr>
        <w:t>。</w:t>
      </w:r>
    </w:p>
    <w:p>
      <w:pPr>
        <w:pStyle w:val="26"/>
        <w:spacing w:line="420" w:lineRule="exact"/>
        <w:ind w:firstLine="480" w:firstLineChars="200"/>
        <w:rPr>
          <w:rFonts w:asciiTheme="minorEastAsia" w:hAnsiTheme="minorEastAsia" w:eastAsiaTheme="minorEastAsia"/>
          <w:color w:val="auto"/>
        </w:rPr>
      </w:pPr>
      <w:r>
        <w:rPr>
          <w:rFonts w:asciiTheme="minorEastAsia" w:hAnsiTheme="minorEastAsia" w:eastAsiaTheme="minorEastAsia"/>
          <w:color w:val="auto"/>
        </w:rPr>
        <w:t>第四条  公司</w:t>
      </w:r>
      <w:r>
        <w:rPr>
          <w:rFonts w:hint="eastAsia" w:asciiTheme="minorEastAsia" w:hAnsiTheme="minorEastAsia" w:eastAsiaTheme="minorEastAsia"/>
          <w:color w:val="auto"/>
        </w:rPr>
        <w:t>的</w:t>
      </w:r>
      <w:r>
        <w:rPr>
          <w:rFonts w:asciiTheme="minorEastAsia" w:hAnsiTheme="minorEastAsia" w:eastAsiaTheme="minorEastAsia"/>
          <w:color w:val="auto"/>
        </w:rPr>
        <w:t>名称</w:t>
      </w:r>
      <w:r>
        <w:rPr>
          <w:rFonts w:hint="eastAsia" w:asciiTheme="minorEastAsia" w:hAnsiTheme="minorEastAsia" w:eastAsiaTheme="minorEastAsia"/>
          <w:color w:val="auto"/>
        </w:rPr>
        <w:t>：</w:t>
      </w:r>
    </w:p>
    <w:p>
      <w:pPr>
        <w:spacing w:line="420" w:lineRule="exact"/>
        <w:ind w:firstLine="480" w:firstLineChars="200"/>
        <w:rPr>
          <w:rFonts w:asciiTheme="minorEastAsia" w:hAnsiTheme="minorEastAsia" w:eastAsiaTheme="minorEastAsia"/>
          <w:kern w:val="0"/>
          <w:sz w:val="24"/>
          <w:u w:val="single"/>
        </w:rPr>
      </w:pPr>
      <w:r>
        <w:rPr>
          <w:rFonts w:asciiTheme="minorEastAsia" w:hAnsiTheme="minorEastAsia" w:eastAsiaTheme="minorEastAsia"/>
          <w:sz w:val="24"/>
        </w:rPr>
        <w:pict>
          <v:shape id="自选图形 121" o:spid="_x0000_s1170" o:spt="61" type="#_x0000_t61" style="position:absolute;left:0pt;margin-left:320.65pt;margin-top:3.05pt;height:62.25pt;width:129pt;z-index:251819008;mso-width-relative:page;mso-height-relative:page;" filled="f" stroked="t" coordsize="21600,21600" adj="1892,-2949">
            <v:path/>
            <v:fill on="f" focussize="0,0"/>
            <v:stroke weight="1.25pt" color="#FF0000" joinstyle="miter"/>
            <v:imagedata o:title=""/>
            <o:lock v:ext="edit"/>
            <v:textbox>
              <w:txbxContent>
                <w:p>
                  <w:pPr>
                    <w:rPr>
                      <w:b/>
                      <w:bCs/>
                      <w:color w:val="FF0000"/>
                    </w:rPr>
                  </w:pPr>
                  <w:r>
                    <w:rPr>
                      <w:rFonts w:hint="eastAsia"/>
                      <w:b/>
                      <w:bCs/>
                      <w:color w:val="FF0000"/>
                    </w:rPr>
                    <w:t>公司基本信息以此为准，申请书与章程及住所承诺书中内容一致</w:t>
                  </w:r>
                </w:p>
              </w:txbxContent>
            </v:textbox>
          </v:shape>
        </w:pict>
      </w:r>
      <w:r>
        <w:rPr>
          <w:rFonts w:asciiTheme="minorEastAsia" w:hAnsiTheme="minorEastAsia" w:eastAsiaTheme="minorEastAsia"/>
          <w:kern w:val="0"/>
          <w:sz w:val="24"/>
        </w:rPr>
        <w:t>中文名称：</w:t>
      </w:r>
      <w:r>
        <w:rPr>
          <w:rFonts w:hint="eastAsia" w:asciiTheme="minorEastAsia" w:hAnsiTheme="minorEastAsia" w:eastAsiaTheme="minorEastAsia"/>
          <w:kern w:val="0"/>
          <w:sz w:val="24"/>
          <w:u w:val="single"/>
        </w:rPr>
        <w:t>青岛</w:t>
      </w:r>
      <w:r>
        <w:rPr>
          <w:rFonts w:hint="eastAsia" w:asciiTheme="minorEastAsia" w:hAnsiTheme="minorEastAsia" w:eastAsiaTheme="minorEastAsia"/>
          <w:b/>
          <w:bCs/>
          <w:color w:val="3366FF"/>
          <w:sz w:val="24"/>
          <w:u w:val="single"/>
        </w:rPr>
        <w:t>XXXX</w:t>
      </w:r>
      <w:r>
        <w:rPr>
          <w:rFonts w:hint="eastAsia" w:asciiTheme="minorEastAsia" w:hAnsiTheme="minorEastAsia" w:eastAsiaTheme="minorEastAsia"/>
          <w:kern w:val="0"/>
          <w:sz w:val="24"/>
          <w:u w:val="single"/>
        </w:rPr>
        <w:t>股份有限公司</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第五</w:t>
      </w:r>
      <w:r>
        <w:rPr>
          <w:rFonts w:asciiTheme="minorEastAsia" w:hAnsiTheme="minorEastAsia" w:eastAsiaTheme="minorEastAsia"/>
          <w:sz w:val="24"/>
        </w:rPr>
        <w:t>条   公司住所：</w:t>
      </w:r>
      <w:r>
        <w:rPr>
          <w:rFonts w:hint="eastAsia" w:asciiTheme="minorEastAsia" w:hAnsiTheme="minorEastAsia" w:eastAsiaTheme="minorEastAsia"/>
          <w:sz w:val="24"/>
          <w:u w:val="single"/>
        </w:rPr>
        <w:t>山东省青岛市</w:t>
      </w:r>
      <w:r>
        <w:rPr>
          <w:rFonts w:hint="eastAsia" w:asciiTheme="minorEastAsia" w:hAnsiTheme="minorEastAsia" w:eastAsiaTheme="minorEastAsia"/>
          <w:b/>
          <w:bCs/>
          <w:color w:val="3366FF"/>
          <w:sz w:val="24"/>
          <w:u w:val="single"/>
        </w:rPr>
        <w:t>XX</w:t>
      </w:r>
      <w:r>
        <w:rPr>
          <w:rFonts w:hint="eastAsia" w:asciiTheme="minorEastAsia" w:hAnsiTheme="minorEastAsia" w:eastAsiaTheme="minorEastAsia"/>
          <w:sz w:val="24"/>
          <w:u w:val="single"/>
        </w:rPr>
        <w:t>区</w:t>
      </w:r>
      <w:r>
        <w:rPr>
          <w:rFonts w:hint="eastAsia" w:asciiTheme="minorEastAsia" w:hAnsiTheme="minorEastAsia" w:eastAsiaTheme="minorEastAsia"/>
          <w:b/>
          <w:bCs/>
          <w:color w:val="3366FF"/>
          <w:sz w:val="24"/>
          <w:u w:val="single"/>
        </w:rPr>
        <w:t>XX</w:t>
      </w:r>
      <w:r>
        <w:rPr>
          <w:rFonts w:hint="eastAsia" w:asciiTheme="minorEastAsia" w:hAnsiTheme="minorEastAsia" w:eastAsiaTheme="minorEastAsia"/>
          <w:sz w:val="24"/>
          <w:u w:val="single"/>
        </w:rPr>
        <w:t>路</w:t>
      </w:r>
      <w:r>
        <w:rPr>
          <w:rFonts w:hint="eastAsia" w:asciiTheme="minorEastAsia" w:hAnsiTheme="minorEastAsia" w:eastAsiaTheme="minorEastAsia"/>
          <w:b/>
          <w:bCs/>
          <w:color w:val="3366FF"/>
          <w:sz w:val="24"/>
          <w:u w:val="single"/>
        </w:rPr>
        <w:t>XX</w:t>
      </w:r>
      <w:r>
        <w:rPr>
          <w:rFonts w:hint="eastAsia" w:asciiTheme="minorEastAsia" w:hAnsiTheme="minorEastAsia" w:eastAsiaTheme="minorEastAsia"/>
          <w:sz w:val="24"/>
          <w:u w:val="single"/>
        </w:rPr>
        <w:t>号。</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第六条   公司注册资本为人民币</w:t>
      </w:r>
      <w:r>
        <w:rPr>
          <w:rFonts w:hint="eastAsia" w:asciiTheme="minorEastAsia" w:hAnsiTheme="minorEastAsia" w:eastAsiaTheme="minorEastAsia"/>
          <w:b/>
          <w:bCs/>
          <w:color w:val="3366FF"/>
          <w:sz w:val="24"/>
          <w:szCs w:val="24"/>
          <w:u w:val="single"/>
        </w:rPr>
        <w:t>XXXX</w:t>
      </w:r>
      <w:r>
        <w:rPr>
          <w:rFonts w:asciiTheme="minorEastAsia" w:hAnsiTheme="minorEastAsia" w:eastAsiaTheme="minorEastAsia"/>
          <w:kern w:val="0"/>
          <w:sz w:val="24"/>
          <w:szCs w:val="24"/>
          <w:u w:val="single"/>
        </w:rPr>
        <w:t>万元</w:t>
      </w:r>
      <w:r>
        <w:rPr>
          <w:rFonts w:asciiTheme="minorEastAsia" w:hAnsiTheme="minorEastAsia" w:eastAsiaTheme="minorEastAsia"/>
          <w:kern w:val="0"/>
          <w:sz w:val="24"/>
          <w:szCs w:val="24"/>
        </w:rPr>
        <w:t>。</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第七条  公司</w:t>
      </w:r>
      <w:r>
        <w:rPr>
          <w:rFonts w:hint="eastAsia" w:asciiTheme="minorEastAsia" w:hAnsiTheme="minorEastAsia" w:eastAsiaTheme="minorEastAsia"/>
          <w:kern w:val="0"/>
          <w:sz w:val="24"/>
          <w:szCs w:val="24"/>
        </w:rPr>
        <w:t>为</w:t>
      </w:r>
      <w:r>
        <w:rPr>
          <w:rFonts w:hint="eastAsia" w:asciiTheme="minorEastAsia" w:hAnsiTheme="minorEastAsia" w:eastAsiaTheme="minorEastAsia"/>
          <w:kern w:val="0"/>
          <w:sz w:val="24"/>
          <w:szCs w:val="24"/>
          <w:u w:val="single"/>
        </w:rPr>
        <w:t>永久存续</w:t>
      </w:r>
      <w:r>
        <w:rPr>
          <w:rFonts w:hint="eastAsia" w:asciiTheme="minorEastAsia" w:hAnsiTheme="minorEastAsia" w:eastAsiaTheme="minorEastAsia"/>
          <w:kern w:val="0"/>
          <w:sz w:val="24"/>
          <w:szCs w:val="24"/>
        </w:rPr>
        <w:t>的股份有限公司</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 xml:space="preserve">第八条   </w:t>
      </w:r>
      <w:r>
        <w:rPr>
          <w:rFonts w:asciiTheme="minorEastAsia" w:hAnsiTheme="minorEastAsia" w:eastAsiaTheme="minorEastAsia"/>
          <w:kern w:val="0"/>
          <w:sz w:val="24"/>
          <w:szCs w:val="24"/>
          <w:u w:val="single"/>
        </w:rPr>
        <w:t>董事长</w:t>
      </w:r>
      <w:r>
        <w:rPr>
          <w:rFonts w:asciiTheme="minorEastAsia" w:hAnsiTheme="minorEastAsia" w:eastAsiaTheme="minorEastAsia"/>
          <w:kern w:val="0"/>
          <w:sz w:val="24"/>
          <w:szCs w:val="24"/>
        </w:rPr>
        <w:t>为公司的法定代表人。</w:t>
      </w:r>
      <w:r>
        <w:rPr>
          <w:rFonts w:hint="eastAsia" w:asciiTheme="minorEastAsia" w:hAnsiTheme="minorEastAsia" w:eastAsiaTheme="minorEastAsia"/>
          <w:b/>
          <w:bCs/>
          <w:color w:val="FF0000"/>
          <w:sz w:val="24"/>
          <w:szCs w:val="24"/>
        </w:rPr>
        <w:t>（或由总经理为公司法定代表人）</w:t>
      </w:r>
    </w:p>
    <w:p>
      <w:pPr>
        <w:pStyle w:val="26"/>
        <w:spacing w:line="420" w:lineRule="exact"/>
        <w:rPr>
          <w:rFonts w:asciiTheme="minorEastAsia" w:hAnsiTheme="minorEastAsia" w:eastAsiaTheme="minorEastAsia"/>
        </w:rPr>
      </w:pPr>
      <w:r>
        <w:rPr>
          <w:rFonts w:asciiTheme="minorEastAsia" w:hAnsiTheme="minorEastAsia" w:eastAsiaTheme="minorEastAsia"/>
        </w:rPr>
        <w:t>第九条   公司全部资产分为等额股份，股东以其认购的股份为限对公司承担责任，公司以其全部资产对公司的债务承担责任。</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第十条   本公司章程自生效之日起，即成为规范公司的组织与行为、公司与股东、股东与股东之间权利义务关系的具有法律约束力的文件，对公司、股东、董事、监事、高级管理人员具有法律约束力的文件。依据本章程，股东可以起诉股东，股东可以起诉公司董事、监事、</w:t>
      </w:r>
      <w:r>
        <w:rPr>
          <w:rFonts w:hint="eastAsia" w:asciiTheme="minorEastAsia" w:hAnsiTheme="minorEastAsia" w:eastAsiaTheme="minorEastAsia"/>
          <w:kern w:val="0"/>
          <w:sz w:val="24"/>
          <w:szCs w:val="24"/>
        </w:rPr>
        <w:t>总</w:t>
      </w:r>
      <w:r>
        <w:rPr>
          <w:rFonts w:asciiTheme="minorEastAsia" w:hAnsiTheme="minorEastAsia" w:eastAsiaTheme="minorEastAsia"/>
          <w:kern w:val="0"/>
          <w:sz w:val="24"/>
          <w:szCs w:val="24"/>
        </w:rPr>
        <w:t>经理和其他高级管理人员，股东可以起诉公司，公司可以起诉股东、董事、监事、</w:t>
      </w:r>
      <w:r>
        <w:rPr>
          <w:rFonts w:hint="eastAsia" w:asciiTheme="minorEastAsia" w:hAnsiTheme="minorEastAsia" w:eastAsiaTheme="minorEastAsia"/>
          <w:kern w:val="0"/>
          <w:sz w:val="24"/>
          <w:szCs w:val="24"/>
        </w:rPr>
        <w:t>总</w:t>
      </w:r>
      <w:r>
        <w:rPr>
          <w:rFonts w:asciiTheme="minorEastAsia" w:hAnsiTheme="minorEastAsia" w:eastAsiaTheme="minorEastAsia"/>
          <w:kern w:val="0"/>
          <w:sz w:val="24"/>
          <w:szCs w:val="24"/>
        </w:rPr>
        <w:t>经理和其他高级管理人员。</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第十一条    本章程所称其他高级管理人员是指公司的副总经理、</w:t>
      </w:r>
      <w:r>
        <w:rPr>
          <w:rFonts w:hint="eastAsia" w:asciiTheme="minorEastAsia" w:hAnsiTheme="minorEastAsia" w:eastAsiaTheme="minorEastAsia"/>
          <w:kern w:val="0"/>
          <w:sz w:val="24"/>
          <w:szCs w:val="24"/>
        </w:rPr>
        <w:t>财务总监、</w:t>
      </w:r>
      <w:r>
        <w:rPr>
          <w:rFonts w:asciiTheme="minorEastAsia" w:hAnsiTheme="minorEastAsia" w:eastAsiaTheme="minorEastAsia"/>
          <w:kern w:val="0"/>
          <w:sz w:val="24"/>
          <w:szCs w:val="24"/>
        </w:rPr>
        <w:t>董事会秘书。</w:t>
      </w:r>
    </w:p>
    <w:p>
      <w:pPr>
        <w:spacing w:beforeLines="200" w:afterLines="100" w:line="420" w:lineRule="exact"/>
        <w:jc w:val="center"/>
        <w:outlineLvl w:val="0"/>
        <w:rPr>
          <w:rFonts w:ascii="黑体" w:eastAsia="黑体" w:hAnsiTheme="minorEastAsia"/>
          <w:kern w:val="0"/>
          <w:sz w:val="28"/>
          <w:szCs w:val="28"/>
        </w:rPr>
      </w:pPr>
      <w:bookmarkStart w:id="4" w:name="_Toc365110748"/>
      <w:r>
        <w:rPr>
          <w:rFonts w:hint="eastAsia" w:ascii="黑体" w:eastAsia="黑体" w:hAnsiTheme="minorEastAsia"/>
          <w:kern w:val="0"/>
          <w:sz w:val="28"/>
          <w:szCs w:val="28"/>
        </w:rPr>
        <w:t>第二章    经营宗旨和经营范围</w:t>
      </w:r>
      <w:bookmarkEnd w:id="4"/>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第十二条    公司的经营宗旨：</w:t>
      </w:r>
      <w:r>
        <w:rPr>
          <w:rFonts w:hint="eastAsia" w:asciiTheme="minorEastAsia" w:hAnsiTheme="minorEastAsia" w:eastAsiaTheme="minorEastAsia"/>
          <w:kern w:val="0"/>
          <w:sz w:val="24"/>
          <w:szCs w:val="24"/>
        </w:rPr>
        <w:t>通过对公司资产的合理整合与优化利用，为社会提供优质的产品和服务，不断提升公司的核心竞争力，实现公司可持续发展，实现股东权益和公司价值的最大化，创造良好的经济和社会效益。</w:t>
      </w:r>
    </w:p>
    <w:p>
      <w:pPr>
        <w:widowControl/>
        <w:spacing w:line="420" w:lineRule="exact"/>
        <w:jc w:val="left"/>
        <w:rPr>
          <w:rFonts w:asciiTheme="minorEastAsia" w:hAnsiTheme="minorEastAsia" w:eastAsiaTheme="minorEastAsia"/>
          <w:sz w:val="24"/>
        </w:rPr>
      </w:pPr>
      <w:r>
        <w:rPr>
          <w:rFonts w:asciiTheme="minorEastAsia" w:hAnsiTheme="minorEastAsia" w:eastAsiaTheme="minorEastAsia"/>
          <w:sz w:val="24"/>
        </w:rPr>
        <w:pict>
          <v:rect id="矩形 122" o:spid="_x0000_s1153" o:spt="1" style="position:absolute;left:0pt;margin-left:-3.6pt;margin-top:6.8pt;height:57pt;width:465pt;z-index:251801600;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rPr>
        <w:t>第十三条    经依法登记，公司的经营范围：</w:t>
      </w:r>
      <w:r>
        <w:rPr>
          <w:rFonts w:hint="eastAsia" w:asciiTheme="minorEastAsia" w:hAnsiTheme="minorEastAsia" w:eastAsiaTheme="minorEastAsia"/>
          <w:b/>
          <w:bCs/>
          <w:color w:val="3366FF"/>
          <w:sz w:val="24"/>
        </w:rPr>
        <w:t>XXXXXXXXXXXXXXXXXX</w:t>
      </w:r>
      <w:r>
        <w:rPr>
          <w:rFonts w:hint="eastAsia" w:asciiTheme="minorEastAsia" w:hAnsiTheme="minorEastAsia" w:eastAsiaTheme="minorEastAsia"/>
          <w:sz w:val="24"/>
        </w:rPr>
        <w:t xml:space="preserve"> (依法须经批准的项目，经相关部门批准后方可开展经营活动)。</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自选图形 123" o:spid="_x0000_s1154" o:spt="61" type="#_x0000_t61" style="position:absolute;left:0pt;margin-left:382.65pt;margin-top:41.5pt;height:41.3pt;width:110.75pt;z-index:251802624;mso-width-relative:page;mso-height-relative:page;" filled="f" stroked="t" coordsize="21600,21600" adj="-224,-10303">
            <v:path/>
            <v:fill on="f" focussize="0,0"/>
            <v:stroke weight="1.25pt" color="#FF0000" joinstyle="miter"/>
            <v:imagedata o:title=""/>
            <o:lock v:ext="edit"/>
            <v:textbox>
              <w:txbxContent>
                <w:p>
                  <w:pPr>
                    <w:rPr>
                      <w:b/>
                      <w:bCs/>
                      <w:color w:val="FF0000"/>
                    </w:rPr>
                  </w:pPr>
                  <w:r>
                    <w:rPr>
                      <w:rFonts w:hint="eastAsia"/>
                      <w:b/>
                      <w:bCs/>
                      <w:color w:val="FF0000"/>
                    </w:rPr>
                    <w:t>申请书经营范围与章程内容一致</w:t>
                  </w:r>
                </w:p>
              </w:txbxContent>
            </v:textbox>
          </v:shape>
        </w:pict>
      </w:r>
      <w:r>
        <w:rPr>
          <w:rFonts w:asciiTheme="minorEastAsia" w:hAnsiTheme="minorEastAsia" w:eastAsiaTheme="minorEastAsia"/>
          <w:kern w:val="0"/>
          <w:sz w:val="24"/>
        </w:rPr>
        <w:t>根据市场变化和公司业务发展的需要，公司可对其经营范围和经营方式进行调整。调整经营范围和经营方式，应根据本章程的规定修改公司章程并经公司登记机关登记，如调整的经营范围属于中国法律、行政法规限制的项目，应当依法经过批准。</w:t>
      </w:r>
    </w:p>
    <w:p>
      <w:pPr>
        <w:spacing w:beforeLines="200" w:afterLines="100" w:line="420" w:lineRule="exact"/>
        <w:jc w:val="center"/>
        <w:outlineLvl w:val="0"/>
        <w:rPr>
          <w:rFonts w:ascii="黑体" w:eastAsia="黑体" w:hAnsiTheme="minorEastAsia"/>
          <w:kern w:val="0"/>
          <w:sz w:val="28"/>
          <w:szCs w:val="28"/>
        </w:rPr>
      </w:pPr>
      <w:bookmarkStart w:id="5" w:name="_Toc365110749"/>
      <w:r>
        <w:rPr>
          <w:rFonts w:hint="eastAsia" w:ascii="黑体" w:eastAsia="黑体" w:hAnsiTheme="minorEastAsia"/>
          <w:kern w:val="0"/>
          <w:sz w:val="28"/>
          <w:szCs w:val="28"/>
        </w:rPr>
        <w:t>第三章    股  份</w:t>
      </w:r>
      <w:bookmarkEnd w:id="5"/>
    </w:p>
    <w:p>
      <w:pPr>
        <w:pStyle w:val="4"/>
        <w:spacing w:beforeLines="50" w:line="420" w:lineRule="exact"/>
        <w:jc w:val="center"/>
        <w:outlineLvl w:val="1"/>
        <w:rPr>
          <w:rFonts w:asciiTheme="minorEastAsia" w:hAnsiTheme="minorEastAsia" w:eastAsiaTheme="minorEastAsia"/>
          <w:b/>
          <w:kern w:val="0"/>
          <w:sz w:val="24"/>
          <w:szCs w:val="24"/>
        </w:rPr>
      </w:pPr>
      <w:bookmarkStart w:id="6" w:name="_Toc365110750"/>
      <w:r>
        <w:rPr>
          <w:rFonts w:asciiTheme="minorEastAsia" w:hAnsiTheme="minorEastAsia" w:eastAsiaTheme="minorEastAsia"/>
          <w:b/>
          <w:kern w:val="0"/>
          <w:sz w:val="24"/>
          <w:szCs w:val="24"/>
        </w:rPr>
        <w:t>第一节    股份发行</w:t>
      </w:r>
      <w:bookmarkEnd w:id="6"/>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第十四条    公司的股份采取股票的形式。</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第十五条    公司股份的发行，实行公开、公平、公正的原则，同种类的每一股份应当具有同等权利。</w:t>
      </w:r>
    </w:p>
    <w:p>
      <w:pPr>
        <w:pStyle w:val="4"/>
        <w:spacing w:line="420" w:lineRule="exact"/>
        <w:ind w:firstLine="482" w:firstLineChars="200"/>
        <w:rPr>
          <w:rFonts w:asciiTheme="minorEastAsia" w:hAnsiTheme="minorEastAsia" w:eastAsiaTheme="minorEastAsia"/>
          <w:kern w:val="0"/>
          <w:sz w:val="24"/>
          <w:szCs w:val="24"/>
        </w:rPr>
      </w:pPr>
      <w:r>
        <w:rPr>
          <w:rFonts w:asciiTheme="minorEastAsia" w:hAnsiTheme="minorEastAsia" w:eastAsiaTheme="minorEastAsia"/>
          <w:b/>
          <w:kern w:val="0"/>
          <w:sz w:val="24"/>
          <w:szCs w:val="24"/>
        </w:rPr>
        <w:pict>
          <v:shape id="_x0000_s1171" o:spid="_x0000_s1171" o:spt="61" type="#_x0000_t61" style="position:absolute;left:0pt;margin-left:381.95pt;margin-top:22.85pt;height:39.15pt;width:86.4pt;z-index:251820032;mso-width-relative:page;mso-height-relative:page;" filled="f" stroked="t" coordsize="21600,21600" adj="4425,29021">
            <v:path/>
            <v:fill on="f" focussize="0,0"/>
            <v:stroke weight="1.25pt" color="#FF0000" joinstyle="miter"/>
            <v:imagedata o:title=""/>
            <o:lock v:ext="edit"/>
            <v:textbox>
              <w:txbxContent>
                <w:p>
                  <w:pPr>
                    <w:rPr>
                      <w:b/>
                      <w:bCs/>
                      <w:color w:val="FF0000"/>
                    </w:rPr>
                  </w:pPr>
                  <w:r>
                    <w:rPr>
                      <w:rFonts w:hint="eastAsia"/>
                      <w:b/>
                      <w:bCs/>
                      <w:color w:val="FF0000"/>
                    </w:rPr>
                    <w:t>股份公司发起人为2-200人</w:t>
                  </w:r>
                </w:p>
              </w:txbxContent>
            </v:textbox>
          </v:shape>
        </w:pict>
      </w:r>
      <w:r>
        <w:rPr>
          <w:rFonts w:asciiTheme="minorEastAsia" w:hAnsiTheme="minorEastAsia" w:eastAsiaTheme="minorEastAsia"/>
          <w:kern w:val="0"/>
          <w:sz w:val="24"/>
          <w:szCs w:val="24"/>
        </w:rPr>
        <w:t>同次发行的同种类股票，每股的发行条件和价格应当相同；任何单位或者个人所认购的股份，每股应当支付相同价额。</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第十六条    公司发行的股票，以人民币标明面值。</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第十七条    公司股份总数为</w:t>
      </w:r>
      <w:r>
        <w:rPr>
          <w:rFonts w:hint="eastAsia" w:asciiTheme="minorEastAsia" w:hAnsiTheme="minorEastAsia" w:eastAsiaTheme="minorEastAsia"/>
          <w:b/>
          <w:bCs/>
          <w:color w:val="3366FF"/>
          <w:sz w:val="24"/>
          <w:szCs w:val="24"/>
        </w:rPr>
        <w:t>XXXXXXX</w:t>
      </w:r>
      <w:r>
        <w:rPr>
          <w:rFonts w:hint="eastAsia" w:asciiTheme="minorEastAsia" w:hAnsiTheme="minorEastAsia" w:eastAsiaTheme="minorEastAsia"/>
          <w:kern w:val="0"/>
          <w:sz w:val="24"/>
          <w:szCs w:val="24"/>
          <w:u w:val="single"/>
        </w:rPr>
        <w:t>万</w:t>
      </w:r>
      <w:r>
        <w:rPr>
          <w:rFonts w:asciiTheme="minorEastAsia" w:hAnsiTheme="minorEastAsia" w:eastAsiaTheme="minorEastAsia"/>
          <w:kern w:val="0"/>
          <w:sz w:val="24"/>
          <w:szCs w:val="24"/>
          <w:u w:val="single"/>
        </w:rPr>
        <w:t>股</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每股</w:t>
      </w:r>
      <w:r>
        <w:rPr>
          <w:rFonts w:hint="eastAsia" w:asciiTheme="minorEastAsia" w:hAnsiTheme="minorEastAsia" w:eastAsiaTheme="minorEastAsia"/>
          <w:kern w:val="0"/>
          <w:sz w:val="24"/>
          <w:szCs w:val="24"/>
          <w:u w:val="single"/>
        </w:rPr>
        <w:t>1元</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均为普通股。</w:t>
      </w:r>
    </w:p>
    <w:p>
      <w:pPr>
        <w:pStyle w:val="4"/>
        <w:spacing w:line="42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pict>
          <v:rect id="矩形 124" o:spid="_x0000_s1155" o:spt="1" style="position:absolute;left:0pt;margin-left:-36.25pt;margin-top:3.05pt;height:116.05pt;width:511.95pt;z-index:251803648;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szCs w:val="24"/>
        </w:rPr>
        <w:t>第十八条   公司发起</w:t>
      </w:r>
      <w:r>
        <w:rPr>
          <w:rFonts w:asciiTheme="minorEastAsia" w:hAnsiTheme="minorEastAsia" w:eastAsiaTheme="minorEastAsia"/>
          <w:sz w:val="24"/>
          <w:szCs w:val="24"/>
        </w:rPr>
        <w:t>设立时，</w:t>
      </w:r>
      <w:r>
        <w:rPr>
          <w:rFonts w:hint="eastAsia" w:asciiTheme="minorEastAsia" w:hAnsiTheme="minorEastAsia" w:eastAsiaTheme="minorEastAsia"/>
          <w:sz w:val="24"/>
          <w:szCs w:val="24"/>
        </w:rPr>
        <w:t>发起人认缴股份、持股比例情况如下：</w:t>
      </w:r>
    </w:p>
    <w:tbl>
      <w:tblPr>
        <w:tblStyle w:val="13"/>
        <w:tblW w:w="10107" w:type="dxa"/>
        <w:tblInd w:w="-4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1583"/>
        <w:gridCol w:w="1559"/>
        <w:gridCol w:w="1276"/>
        <w:gridCol w:w="1417"/>
        <w:gridCol w:w="2126"/>
        <w:gridCol w:w="14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1" w:hRule="atLeast"/>
          <w:tblHeader/>
        </w:trPr>
        <w:tc>
          <w:tcPr>
            <w:tcW w:w="720" w:type="dxa"/>
            <w:vAlign w:val="center"/>
          </w:tcPr>
          <w:p>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序号</w:t>
            </w:r>
          </w:p>
        </w:tc>
        <w:tc>
          <w:tcPr>
            <w:tcW w:w="1583" w:type="dxa"/>
            <w:vAlign w:val="center"/>
          </w:tcPr>
          <w:p>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股东名称</w:t>
            </w:r>
          </w:p>
          <w:p>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或姓名</w:t>
            </w:r>
          </w:p>
        </w:tc>
        <w:tc>
          <w:tcPr>
            <w:tcW w:w="1559" w:type="dxa"/>
            <w:vAlign w:val="center"/>
          </w:tcPr>
          <w:p>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证照号码</w:t>
            </w:r>
          </w:p>
        </w:tc>
        <w:tc>
          <w:tcPr>
            <w:tcW w:w="1276" w:type="dxa"/>
            <w:vAlign w:val="center"/>
          </w:tcPr>
          <w:p>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持股数量（</w:t>
            </w:r>
            <w:r>
              <w:rPr>
                <w:rFonts w:hint="eastAsia" w:asciiTheme="minorEastAsia" w:hAnsiTheme="minorEastAsia" w:eastAsiaTheme="minorEastAsia"/>
                <w:b/>
                <w:sz w:val="24"/>
              </w:rPr>
              <w:t>万</w:t>
            </w:r>
            <w:r>
              <w:rPr>
                <w:rFonts w:asciiTheme="minorEastAsia" w:hAnsiTheme="minorEastAsia" w:eastAsiaTheme="minorEastAsia"/>
                <w:b/>
                <w:sz w:val="24"/>
              </w:rPr>
              <w:t>股）</w:t>
            </w:r>
          </w:p>
        </w:tc>
        <w:tc>
          <w:tcPr>
            <w:tcW w:w="1417" w:type="dxa"/>
            <w:vAlign w:val="center"/>
          </w:tcPr>
          <w:p>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持股比例</w:t>
            </w:r>
          </w:p>
        </w:tc>
        <w:tc>
          <w:tcPr>
            <w:tcW w:w="2126" w:type="dxa"/>
            <w:vAlign w:val="center"/>
          </w:tcPr>
          <w:p>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出资时间</w:t>
            </w:r>
          </w:p>
        </w:tc>
        <w:tc>
          <w:tcPr>
            <w:tcW w:w="1426" w:type="dxa"/>
            <w:vAlign w:val="center"/>
          </w:tcPr>
          <w:p>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出资方式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1" w:hRule="atLeast"/>
          <w:tblHeader/>
        </w:trPr>
        <w:tc>
          <w:tcPr>
            <w:tcW w:w="720" w:type="dxa"/>
            <w:vAlign w:val="center"/>
          </w:tcPr>
          <w:p>
            <w:pPr>
              <w:spacing w:line="42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w:t>
            </w:r>
          </w:p>
        </w:tc>
        <w:tc>
          <w:tcPr>
            <w:tcW w:w="1583"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w:t>
            </w:r>
          </w:p>
        </w:tc>
        <w:tc>
          <w:tcPr>
            <w:tcW w:w="1559" w:type="dxa"/>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XXXXXX</w:t>
            </w:r>
          </w:p>
        </w:tc>
        <w:tc>
          <w:tcPr>
            <w:tcW w:w="1276"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w:t>
            </w:r>
          </w:p>
        </w:tc>
        <w:tc>
          <w:tcPr>
            <w:tcW w:w="1417"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w:t>
            </w:r>
          </w:p>
        </w:tc>
        <w:tc>
          <w:tcPr>
            <w:tcW w:w="2126" w:type="dxa"/>
            <w:vAlign w:val="center"/>
          </w:tcPr>
          <w:p>
            <w:pPr>
              <w:spacing w:line="420" w:lineRule="exact"/>
              <w:jc w:val="center"/>
              <w:rPr>
                <w:rFonts w:cs="仿宋_GB2312" w:asciiTheme="minorEastAsia" w:hAnsiTheme="minorEastAsia" w:eastAsiaTheme="minorEastAsia"/>
                <w:b/>
                <w:color w:val="0000FF"/>
                <w:szCs w:val="21"/>
              </w:rPr>
            </w:pPr>
            <w:r>
              <w:rPr>
                <w:rFonts w:hint="eastAsia" w:cs="仿宋_GB2312" w:asciiTheme="minorEastAsia" w:hAnsiTheme="minorEastAsia" w:eastAsiaTheme="minorEastAsia"/>
                <w:b/>
                <w:color w:val="0000FF"/>
                <w:szCs w:val="21"/>
              </w:rPr>
              <w:t>XXXX年XX月XX日</w:t>
            </w:r>
          </w:p>
        </w:tc>
        <w:tc>
          <w:tcPr>
            <w:tcW w:w="1426"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货币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1" w:hRule="atLeast"/>
          <w:tblHeader/>
        </w:trPr>
        <w:tc>
          <w:tcPr>
            <w:tcW w:w="720" w:type="dxa"/>
            <w:vAlign w:val="center"/>
          </w:tcPr>
          <w:p>
            <w:pPr>
              <w:spacing w:line="42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w:t>
            </w:r>
          </w:p>
        </w:tc>
        <w:tc>
          <w:tcPr>
            <w:tcW w:w="1583"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XXXX公司</w:t>
            </w:r>
          </w:p>
        </w:tc>
        <w:tc>
          <w:tcPr>
            <w:tcW w:w="1559" w:type="dxa"/>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XXXXXX</w:t>
            </w:r>
          </w:p>
        </w:tc>
        <w:tc>
          <w:tcPr>
            <w:tcW w:w="1276"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w:t>
            </w:r>
          </w:p>
        </w:tc>
        <w:tc>
          <w:tcPr>
            <w:tcW w:w="1417"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w:t>
            </w:r>
          </w:p>
        </w:tc>
        <w:tc>
          <w:tcPr>
            <w:tcW w:w="2126" w:type="dxa"/>
            <w:vAlign w:val="center"/>
          </w:tcPr>
          <w:p>
            <w:pPr>
              <w:spacing w:line="420" w:lineRule="exact"/>
              <w:jc w:val="center"/>
              <w:rPr>
                <w:rFonts w:cs="仿宋_GB2312" w:asciiTheme="minorEastAsia" w:hAnsiTheme="minorEastAsia" w:eastAsiaTheme="minorEastAsia"/>
                <w:b/>
                <w:color w:val="0000FF"/>
                <w:szCs w:val="21"/>
              </w:rPr>
            </w:pPr>
            <w:r>
              <w:rPr>
                <w:rFonts w:hint="eastAsia" w:cs="仿宋_GB2312" w:asciiTheme="minorEastAsia" w:hAnsiTheme="minorEastAsia" w:eastAsiaTheme="minorEastAsia"/>
                <w:b/>
                <w:color w:val="0000FF"/>
                <w:szCs w:val="21"/>
              </w:rPr>
              <w:t>XXXX年XX月XX日</w:t>
            </w:r>
          </w:p>
        </w:tc>
        <w:tc>
          <w:tcPr>
            <w:tcW w:w="1426"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货币</w:t>
            </w:r>
          </w:p>
        </w:tc>
      </w:tr>
    </w:tbl>
    <w:p>
      <w:pPr>
        <w:pStyle w:val="4"/>
        <w:spacing w:beforeLines="50"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sz w:val="24"/>
          <w:szCs w:val="24"/>
        </w:rPr>
        <w:pict>
          <v:shape id="自选图形 125" o:spid="_x0000_s1156" o:spt="61" type="#_x0000_t61" style="position:absolute;left:0pt;margin-left:381.95pt;margin-top:31.2pt;height:47.8pt;width:108.3pt;z-index:251804672;mso-width-relative:page;mso-height-relative:page;" filled="f" stroked="t" coordsize="21600,21600" adj="1556,-10981">
            <v:path/>
            <v:fill on="f" focussize="0,0"/>
            <v:stroke weight="1.25pt" color="#FF0000" joinstyle="miter"/>
            <v:imagedata o:title=""/>
            <o:lock v:ext="edit"/>
            <v:textbox>
              <w:txbxContent>
                <w:p>
                  <w:pPr>
                    <w:spacing w:line="240" w:lineRule="exact"/>
                    <w:rPr>
                      <w:b/>
                      <w:bCs/>
                      <w:color w:val="FF0000"/>
                    </w:rPr>
                  </w:pPr>
                  <w:r>
                    <w:rPr>
                      <w:rFonts w:hint="eastAsia"/>
                      <w:b/>
                      <w:bCs/>
                      <w:color w:val="FF0000"/>
                    </w:rPr>
                    <w:t>公司股东信息以此为准，申请书与章程中内容一致</w:t>
                  </w:r>
                </w:p>
              </w:txbxContent>
            </v:textbox>
          </v:shape>
        </w:pict>
      </w:r>
      <w:r>
        <w:rPr>
          <w:rFonts w:asciiTheme="minorEastAsia" w:hAnsiTheme="minorEastAsia" w:eastAsiaTheme="minorEastAsia"/>
          <w:kern w:val="0"/>
          <w:sz w:val="24"/>
          <w:szCs w:val="24"/>
        </w:rPr>
        <w:t>第</w:t>
      </w:r>
      <w:r>
        <w:rPr>
          <w:rFonts w:hint="eastAsia" w:asciiTheme="minorEastAsia" w:hAnsiTheme="minorEastAsia" w:eastAsiaTheme="minorEastAsia"/>
          <w:kern w:val="0"/>
          <w:sz w:val="24"/>
          <w:szCs w:val="24"/>
        </w:rPr>
        <w:t>十九</w:t>
      </w:r>
      <w:r>
        <w:rPr>
          <w:rFonts w:asciiTheme="minorEastAsia" w:hAnsiTheme="minorEastAsia" w:eastAsiaTheme="minorEastAsia"/>
          <w:kern w:val="0"/>
          <w:sz w:val="24"/>
          <w:szCs w:val="24"/>
        </w:rPr>
        <w:t xml:space="preserve">条    公司或公司的子公司（包括公司的附属企业）不以赠与、垫资、担保、补偿或贷款等形式，对购买或者拟购买公司股份的人提供任何资助。 </w:t>
      </w:r>
    </w:p>
    <w:p>
      <w:pPr>
        <w:pStyle w:val="4"/>
        <w:spacing w:beforeLines="50" w:line="420" w:lineRule="exact"/>
        <w:jc w:val="center"/>
        <w:outlineLvl w:val="1"/>
        <w:rPr>
          <w:rFonts w:asciiTheme="minorEastAsia" w:hAnsiTheme="minorEastAsia" w:eastAsiaTheme="minorEastAsia"/>
          <w:b/>
          <w:kern w:val="0"/>
          <w:sz w:val="24"/>
          <w:szCs w:val="24"/>
        </w:rPr>
      </w:pPr>
      <w:bookmarkStart w:id="7" w:name="_Toc365110751"/>
      <w:r>
        <w:rPr>
          <w:rFonts w:asciiTheme="minorEastAsia" w:hAnsiTheme="minorEastAsia" w:eastAsiaTheme="minorEastAsia"/>
          <w:b/>
          <w:kern w:val="0"/>
          <w:sz w:val="24"/>
          <w:szCs w:val="24"/>
        </w:rPr>
        <w:t>第二节    股份增减和回购</w:t>
      </w:r>
      <w:bookmarkEnd w:id="7"/>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第二十条    公司根据经营和发展的需要，依照法律、法规的规定，经股东大会分别</w:t>
      </w:r>
      <w:r>
        <w:rPr>
          <w:rFonts w:hint="eastAsia" w:cs="宋体" w:asciiTheme="minorEastAsia" w:hAnsiTheme="minorEastAsia" w:eastAsiaTheme="minorEastAsia"/>
          <w:kern w:val="0"/>
          <w:sz w:val="24"/>
          <w:szCs w:val="24"/>
        </w:rPr>
        <w:t>作出决议</w:t>
      </w:r>
      <w:r>
        <w:rPr>
          <w:rFonts w:asciiTheme="minorEastAsia" w:hAnsiTheme="minorEastAsia" w:eastAsiaTheme="minorEastAsia"/>
          <w:kern w:val="0"/>
          <w:sz w:val="24"/>
          <w:szCs w:val="24"/>
        </w:rPr>
        <w:t>，可以采用下列方式增加资本：</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（一）公开发行股份；</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（二）非公开发行股份；</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（三）向现有股东派送红股；</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（四）以公积金转增股本；</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（五）法律、行政法规规定以及中国证监会批准的其他方式。</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一</w:t>
      </w:r>
      <w:r>
        <w:rPr>
          <w:rFonts w:asciiTheme="minorEastAsia" w:hAnsiTheme="minorEastAsia" w:eastAsiaTheme="minorEastAsia"/>
          <w:kern w:val="0"/>
          <w:sz w:val="24"/>
          <w:szCs w:val="24"/>
        </w:rPr>
        <w:t>条    公司可以减少注册资本。公司减少注册资本，应当按照《公司法》以及其他有关规定和本章程规定的程序办理。</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    公司在下列情况下，可以依照法律、行政法规、部门规章和本章程的规定，收购本公司的股份：</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（一）减少公司注册资本；</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（二）与持有本公司股票的其他公司合并；</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（三）将股份奖励给本公司职工；</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（四）股东因对股东大会</w:t>
      </w:r>
      <w:r>
        <w:rPr>
          <w:rFonts w:hint="eastAsia" w:cs="宋体" w:asciiTheme="minorEastAsia" w:hAnsiTheme="minorEastAsia" w:eastAsiaTheme="minorEastAsia"/>
          <w:kern w:val="0"/>
          <w:sz w:val="24"/>
          <w:szCs w:val="24"/>
        </w:rPr>
        <w:t>作出</w:t>
      </w:r>
      <w:r>
        <w:rPr>
          <w:rFonts w:asciiTheme="minorEastAsia" w:hAnsiTheme="minorEastAsia" w:eastAsiaTheme="minorEastAsia"/>
          <w:kern w:val="0"/>
          <w:sz w:val="24"/>
          <w:szCs w:val="24"/>
        </w:rPr>
        <w:t>的公司合并、分立决议持异议，要求公司收购其股份的。</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除上述情形外，公司不进行买卖本公司股份的活动。</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三</w:t>
      </w:r>
      <w:r>
        <w:rPr>
          <w:rFonts w:asciiTheme="minorEastAsia" w:hAnsiTheme="minorEastAsia" w:eastAsiaTheme="minorEastAsia"/>
          <w:kern w:val="0"/>
          <w:sz w:val="24"/>
          <w:szCs w:val="24"/>
        </w:rPr>
        <w:t>条    公司收购本公司股份，可以选择下列方式之一进行：</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w:t>
      </w:r>
      <w:r>
        <w:rPr>
          <w:rFonts w:hint="eastAsia" w:asciiTheme="minorEastAsia" w:hAnsiTheme="minorEastAsia" w:eastAsiaTheme="minorEastAsia"/>
          <w:kern w:val="0"/>
          <w:sz w:val="24"/>
          <w:szCs w:val="24"/>
        </w:rPr>
        <w:t>要约方式</w:t>
      </w:r>
      <w:r>
        <w:rPr>
          <w:rFonts w:asciiTheme="minorEastAsia" w:hAnsiTheme="minorEastAsia" w:eastAsiaTheme="minorEastAsia"/>
          <w:kern w:val="0"/>
          <w:sz w:val="24"/>
          <w:szCs w:val="24"/>
        </w:rPr>
        <w:t>；</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（二）中国证监会认可的其他方式</w:t>
      </w:r>
      <w:r>
        <w:rPr>
          <w:rFonts w:hint="eastAsia" w:asciiTheme="minorEastAsia" w:hAnsiTheme="minorEastAsia" w:eastAsiaTheme="minorEastAsia"/>
          <w:kern w:val="0"/>
          <w:sz w:val="24"/>
          <w:szCs w:val="24"/>
        </w:rPr>
        <w:t>。</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四</w:t>
      </w:r>
      <w:r>
        <w:rPr>
          <w:rFonts w:asciiTheme="minorEastAsia" w:hAnsiTheme="minorEastAsia" w:eastAsiaTheme="minorEastAsia"/>
          <w:kern w:val="0"/>
          <w:sz w:val="24"/>
          <w:szCs w:val="24"/>
        </w:rPr>
        <w:t>条    公司因本章程第二十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条第（一）项至第（三）项的原因收购本公司股份的，应当经股东大会决议。公司依照第二十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条规定收购本公司股份后，属于第（一）项情形的，应当自收购之日起10日内注销；属于第（二）项、第（四）项情形的，应当在6个月内转让或者注销。</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公司依照第二十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条第（三）项规定收购的本公司股份，将不超过本公司已发行股份总额的5%；用于收购的资金应当从公司的税后利润中支出；所收购的股份应当1年内转让给职工。</w:t>
      </w:r>
    </w:p>
    <w:p>
      <w:pPr>
        <w:pStyle w:val="4"/>
        <w:spacing w:beforeLines="50" w:line="420" w:lineRule="exact"/>
        <w:jc w:val="center"/>
        <w:outlineLvl w:val="1"/>
        <w:rPr>
          <w:rFonts w:asciiTheme="minorEastAsia" w:hAnsiTheme="minorEastAsia" w:eastAsiaTheme="minorEastAsia"/>
          <w:b/>
          <w:kern w:val="0"/>
          <w:sz w:val="24"/>
          <w:szCs w:val="24"/>
        </w:rPr>
      </w:pPr>
      <w:bookmarkStart w:id="8" w:name="_Toc365110752"/>
      <w:r>
        <w:rPr>
          <w:rFonts w:asciiTheme="minorEastAsia" w:hAnsiTheme="minorEastAsia" w:eastAsiaTheme="minorEastAsia"/>
          <w:b/>
          <w:kern w:val="0"/>
          <w:sz w:val="24"/>
          <w:szCs w:val="24"/>
        </w:rPr>
        <w:t>第三节    股份转让</w:t>
      </w:r>
      <w:bookmarkEnd w:id="8"/>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五</w:t>
      </w:r>
      <w:r>
        <w:rPr>
          <w:rFonts w:asciiTheme="minorEastAsia" w:hAnsiTheme="minorEastAsia" w:eastAsiaTheme="minorEastAsia"/>
          <w:kern w:val="0"/>
          <w:sz w:val="24"/>
          <w:szCs w:val="24"/>
        </w:rPr>
        <w:t>条    公司的股份可以依法转让。</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六</w:t>
      </w:r>
      <w:r>
        <w:rPr>
          <w:rFonts w:asciiTheme="minorEastAsia" w:hAnsiTheme="minorEastAsia" w:eastAsiaTheme="minorEastAsia"/>
          <w:kern w:val="0"/>
          <w:sz w:val="24"/>
          <w:szCs w:val="24"/>
        </w:rPr>
        <w:t>条    公司不接受本公司的股票作为质押权的标的。</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七</w:t>
      </w:r>
      <w:r>
        <w:rPr>
          <w:rFonts w:asciiTheme="minorEastAsia" w:hAnsiTheme="minorEastAsia" w:eastAsiaTheme="minorEastAsia"/>
          <w:kern w:val="0"/>
          <w:sz w:val="24"/>
          <w:szCs w:val="24"/>
        </w:rPr>
        <w:t>条    发起人持有的本公司股份，自公司成立之日起1年内不得转让。公司公开发行股份前已发行的股份，自公司股票在证券交易所上市交易之日起1年内不得转让。</w:t>
      </w:r>
    </w:p>
    <w:p>
      <w:pPr>
        <w:pStyle w:val="4"/>
        <w:spacing w:line="420" w:lineRule="exact"/>
        <w:ind w:firstLine="480" w:firstLineChars="200"/>
        <w:rPr>
          <w:rFonts w:asciiTheme="minorEastAsia" w:hAnsiTheme="minorEastAsia" w:eastAsiaTheme="minorEastAsia"/>
          <w:kern w:val="0"/>
          <w:sz w:val="24"/>
          <w:szCs w:val="24"/>
        </w:rPr>
      </w:pPr>
      <w:bookmarkStart w:id="9" w:name="OLE_LINK14"/>
      <w:bookmarkStart w:id="10" w:name="OLE_LINK15"/>
      <w:bookmarkStart w:id="11" w:name="OLE_LINK13"/>
      <w:bookmarkStart w:id="12" w:name="OLE_LINK12"/>
      <w:r>
        <w:rPr>
          <w:rFonts w:asciiTheme="minorEastAsia" w:hAnsiTheme="minorEastAsia" w:eastAsiaTheme="minorEastAsia"/>
          <w:kern w:val="0"/>
          <w:sz w:val="24"/>
          <w:szCs w:val="24"/>
        </w:rPr>
        <w:t>公司董事、监事、高级管理人员</w:t>
      </w:r>
      <w:bookmarkEnd w:id="9"/>
      <w:bookmarkEnd w:id="10"/>
      <w:r>
        <w:rPr>
          <w:rFonts w:asciiTheme="minorEastAsia" w:hAnsiTheme="minorEastAsia" w:eastAsiaTheme="minorEastAsia"/>
          <w:kern w:val="0"/>
          <w:sz w:val="24"/>
          <w:szCs w:val="24"/>
        </w:rPr>
        <w:t>应当向公司申报所持有的本公司的股份及其变动情况，在任职期间每年转让的股份不得超过其所持有本公司股份总数的25%；所持本公司股份自公司股票上市交易之日起1年内不得转让。上述人员在离职后半年内，不得转让其所持有的本公司股份。</w:t>
      </w:r>
    </w:p>
    <w:bookmarkEnd w:id="11"/>
    <w:bookmarkEnd w:id="12"/>
    <w:p>
      <w:pPr>
        <w:pStyle w:val="4"/>
        <w:spacing w:line="420" w:lineRule="exact"/>
        <w:ind w:firstLine="480" w:firstLineChars="200"/>
        <w:rPr>
          <w:rFonts w:asciiTheme="minorEastAsia" w:hAnsiTheme="minorEastAsia" w:eastAsiaTheme="minorEastAsia"/>
          <w:kern w:val="0"/>
          <w:sz w:val="24"/>
          <w:szCs w:val="24"/>
        </w:rPr>
      </w:pPr>
      <w:bookmarkStart w:id="13" w:name="OLE_LINK6"/>
      <w:bookmarkStart w:id="14" w:name="OLE_LINK7"/>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八</w:t>
      </w:r>
      <w:r>
        <w:rPr>
          <w:rFonts w:asciiTheme="minorEastAsia" w:hAnsiTheme="minorEastAsia" w:eastAsiaTheme="minorEastAsia"/>
          <w:kern w:val="0"/>
          <w:sz w:val="24"/>
          <w:szCs w:val="24"/>
        </w:rPr>
        <w:t>条    公司董事、监事、高级管理人员、持有本公司股份5%以上的股东，将其持有的本公司股票在买入后6个月内卖出，或者在卖出后6个月内又买入，由此所得收益归本公司所有，本公司董事会将收回其所得收益。但是，证券公司因包销购入售后剩余股票而持有5%以上股份的，卖出该股票不受6个月时间限制。</w:t>
      </w:r>
      <w:bookmarkEnd w:id="13"/>
      <w:bookmarkEnd w:id="14"/>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公司董事会不按照前款规定执行的，股东有权要求董事会在30日内执行。公司董事会未在上述期限内执行的，股东有权为了公司的利益以自己的名义直接向人民法院提起诉讼。</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公司董事会不按照第一款的规定执行的，负有责任的董事依法承担连带责任。</w:t>
      </w:r>
    </w:p>
    <w:p>
      <w:pPr>
        <w:numPr>
          <w:ilvl w:val="0"/>
          <w:numId w:val="4"/>
        </w:numPr>
        <w:spacing w:beforeLines="200" w:afterLines="100" w:line="420" w:lineRule="exact"/>
        <w:jc w:val="center"/>
        <w:outlineLvl w:val="0"/>
        <w:rPr>
          <w:rFonts w:ascii="黑体" w:eastAsia="黑体" w:hAnsiTheme="minorEastAsia"/>
          <w:kern w:val="0"/>
          <w:sz w:val="28"/>
          <w:szCs w:val="28"/>
        </w:rPr>
      </w:pPr>
      <w:bookmarkStart w:id="15" w:name="_Toc365110753"/>
      <w:r>
        <w:rPr>
          <w:rFonts w:hint="eastAsia" w:ascii="黑体" w:eastAsia="黑体" w:hAnsiTheme="minorEastAsia"/>
          <w:kern w:val="0"/>
          <w:sz w:val="28"/>
          <w:szCs w:val="28"/>
        </w:rPr>
        <w:t xml:space="preserve">   股东和股东大会</w:t>
      </w:r>
      <w:bookmarkEnd w:id="15"/>
    </w:p>
    <w:p>
      <w:pPr>
        <w:spacing w:beforeLines="200" w:afterLines="100" w:line="420" w:lineRule="exact"/>
        <w:jc w:val="center"/>
        <w:outlineLvl w:val="0"/>
        <w:rPr>
          <w:rFonts w:asciiTheme="minorEastAsia" w:hAnsiTheme="minorEastAsia" w:eastAsiaTheme="minorEastAsia"/>
          <w:b/>
          <w:kern w:val="0"/>
          <w:sz w:val="24"/>
        </w:rPr>
      </w:pPr>
      <w:bookmarkStart w:id="16" w:name="_Toc365110754"/>
      <w:r>
        <w:rPr>
          <w:rFonts w:asciiTheme="minorEastAsia" w:hAnsiTheme="minorEastAsia" w:eastAsiaTheme="minorEastAsia"/>
          <w:b/>
          <w:kern w:val="0"/>
          <w:sz w:val="24"/>
        </w:rPr>
        <w:t>第一节    股东</w:t>
      </w:r>
      <w:bookmarkEnd w:id="16"/>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w:t>
      </w:r>
      <w:r>
        <w:rPr>
          <w:rFonts w:hint="eastAsia" w:asciiTheme="minorEastAsia" w:hAnsiTheme="minorEastAsia" w:eastAsiaTheme="minorEastAsia"/>
          <w:kern w:val="0"/>
          <w:sz w:val="24"/>
          <w:szCs w:val="24"/>
        </w:rPr>
        <w:t>二十九</w:t>
      </w:r>
      <w:r>
        <w:rPr>
          <w:rFonts w:asciiTheme="minorEastAsia" w:hAnsiTheme="minorEastAsia" w:eastAsiaTheme="minorEastAsia"/>
          <w:kern w:val="0"/>
          <w:sz w:val="24"/>
          <w:szCs w:val="24"/>
        </w:rPr>
        <w:t>条    公司建立股东名册，股东名册是证明股东持有公司股份的充分证据。股东按其所持有股份的种类享有权利，承担义务；持有同一种类股份的股东，享有同等权利，承担同</w:t>
      </w:r>
      <w:r>
        <w:rPr>
          <w:rFonts w:hint="eastAsia" w:asciiTheme="minorEastAsia" w:hAnsiTheme="minorEastAsia" w:eastAsiaTheme="minorEastAsia"/>
          <w:kern w:val="0"/>
          <w:sz w:val="24"/>
          <w:szCs w:val="24"/>
        </w:rPr>
        <w:t>种</w:t>
      </w:r>
      <w:r>
        <w:rPr>
          <w:rFonts w:asciiTheme="minorEastAsia" w:hAnsiTheme="minorEastAsia" w:eastAsiaTheme="minorEastAsia"/>
          <w:kern w:val="0"/>
          <w:sz w:val="24"/>
          <w:szCs w:val="24"/>
        </w:rPr>
        <w:t>义务。</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第三十条   公司召开股东大会、分配股利、清算及从事其他需要确认股东身份的行为时，</w:t>
      </w:r>
      <w:r>
        <w:rPr>
          <w:rFonts w:hint="eastAsia" w:asciiTheme="minorEastAsia" w:hAnsiTheme="minorEastAsia" w:eastAsiaTheme="minorEastAsia"/>
          <w:kern w:val="0"/>
          <w:sz w:val="24"/>
          <w:szCs w:val="24"/>
        </w:rPr>
        <w:t>由董事会或股东大会召集人确定股权登记日，股权登记日后</w:t>
      </w:r>
      <w:r>
        <w:rPr>
          <w:rFonts w:asciiTheme="minorEastAsia" w:hAnsiTheme="minorEastAsia" w:eastAsiaTheme="minorEastAsia"/>
          <w:kern w:val="0"/>
          <w:sz w:val="24"/>
          <w:szCs w:val="24"/>
        </w:rPr>
        <w:t>登记在册的股东享有相关权益。</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一</w:t>
      </w:r>
      <w:r>
        <w:rPr>
          <w:rFonts w:asciiTheme="minorEastAsia" w:hAnsiTheme="minorEastAsia" w:eastAsiaTheme="minorEastAsia"/>
          <w:kern w:val="0"/>
          <w:sz w:val="24"/>
          <w:szCs w:val="24"/>
        </w:rPr>
        <w:t>条   公司股东享有下列权利：</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（一）依照其所持有的股份份额获得股利和其他形式的利益分配；</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（二）依法请求、召集、主持、参加或者委派股东代理人参加股东大会，并行使相应的表决权；</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（三）对公司的经营进行监督，提出建议或者质询；</w:t>
      </w:r>
    </w:p>
    <w:p>
      <w:pPr>
        <w:pStyle w:val="4"/>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（四）依照法律、行政法规及本章程的规定转让、赠与或质押其所持有的股份；</w:t>
      </w:r>
    </w:p>
    <w:p>
      <w:pPr>
        <w:pStyle w:val="4"/>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（五）查阅本章程、股东名册、公司债券存根、股东大会会议记录、董事会会议决议、监事会会议决议、财务会计报告；</w:t>
      </w:r>
    </w:p>
    <w:p>
      <w:pPr>
        <w:pStyle w:val="4"/>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（六）公司终止或者清算时，按其所持有的股份份额参加公司剩余财产的分配；</w:t>
      </w:r>
    </w:p>
    <w:p>
      <w:pPr>
        <w:pStyle w:val="4"/>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（七）对股东大会作出的公司合并、分立决议持异议的股东，要求公司收购其股份；</w:t>
      </w:r>
    </w:p>
    <w:p>
      <w:pPr>
        <w:pStyle w:val="4"/>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（八）法律、行政法规、部门规章或本章程规定的其他权利。</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    股东提出查阅前条所述有关信息或者索取资料的，应当向公司提供证明其持有公司股份的种类以及持股数量的书面文件，公司经核实股东身份后按照股东的要求予以提供。</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三</w:t>
      </w:r>
      <w:r>
        <w:rPr>
          <w:rFonts w:asciiTheme="minorEastAsia" w:hAnsiTheme="minorEastAsia" w:eastAsiaTheme="minorEastAsia"/>
          <w:kern w:val="0"/>
          <w:sz w:val="24"/>
          <w:szCs w:val="24"/>
        </w:rPr>
        <w:t>条    公司股东大会、董事会决议内容违反法律、行政法规的，股东有权请求人民法院认定无效。</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股东大会、董事会的会议召集程序、表决方式违反法律、行政法规或者本章程，或者决议内容违反本章程的，股东有权自决议作出之日起60日内，请求人民法院撤销。</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四</w:t>
      </w:r>
      <w:r>
        <w:rPr>
          <w:rFonts w:asciiTheme="minorEastAsia" w:hAnsiTheme="minorEastAsia" w:eastAsiaTheme="minorEastAsia"/>
          <w:kern w:val="0"/>
          <w:sz w:val="24"/>
          <w:szCs w:val="24"/>
        </w:rPr>
        <w:t>条    董事、高级管理人员执行公司职务时违反法律、行政法规或者本章程的规定，给公司造成损失的，连续180日以上单独或合并持有公司1%以上股份的股东有权书面请求监事会向人民法院提起诉讼；监事会执行公司职务时违反法律、行政法规或者本章程的规定，给公司造成损失的，股东可以书面请求董事会向人民法院提起诉讼。</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监事会、董事会收到前款规定的股东书面请求后拒绝提起诉讼，或者自收到请求之日起30日内未提起诉讼，或者情况紧急、不立即提起诉讼将会使公司利益受到难以弥补的损害的，前款规定的股东有权为了公司的利益以自己的名义直接向人民法院提起诉讼。</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他人侵犯公司合法权益，给公司造成损失的，本条第一款规定的股东可以依照前两款的规定向人民法院提起诉讼。</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五</w:t>
      </w:r>
      <w:r>
        <w:rPr>
          <w:rFonts w:asciiTheme="minorEastAsia" w:hAnsiTheme="minorEastAsia" w:eastAsiaTheme="minorEastAsia"/>
          <w:kern w:val="0"/>
          <w:sz w:val="24"/>
          <w:szCs w:val="24"/>
        </w:rPr>
        <w:t>条    董事、高级管理人员违反法律、行政法规或者本章程的规定，损害股东利益的，股东可以向人民法院提起诉讼。</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六</w:t>
      </w:r>
      <w:r>
        <w:rPr>
          <w:rFonts w:asciiTheme="minorEastAsia" w:hAnsiTheme="minorEastAsia" w:eastAsiaTheme="minorEastAsia"/>
          <w:kern w:val="0"/>
          <w:sz w:val="24"/>
          <w:szCs w:val="24"/>
        </w:rPr>
        <w:t>条    公司股东承担下列义务：</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（一）遵守法律、行政法规和本章程；</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（二）依其所认购的股份和入股方式缴纳股金；</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（三）除法律、法规规定的情形外，不得退股；</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（四）不得滥用股东权利损害公司或者其他股东的利益；不得滥用公司法人独立地位和股东有限责任损害公司债权人的利益；</w:t>
      </w:r>
    </w:p>
    <w:p>
      <w:pPr>
        <w:pStyle w:val="4"/>
        <w:spacing w:line="420" w:lineRule="exact"/>
        <w:ind w:firstLine="44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公司股东滥用股东权利给公司或者其他股东造成损失的，应当依法承担赔偿责任。</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公司股东滥用公司法人独立地位和股东有限责任，逃避债务，严重损害公司债权人利益的，应当对公司债务承担连带责任。</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（五）法律、行政法规及本章程规定应当承担的其他义务。</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七</w:t>
      </w:r>
      <w:r>
        <w:rPr>
          <w:rFonts w:asciiTheme="minorEastAsia" w:hAnsiTheme="minorEastAsia" w:eastAsiaTheme="minorEastAsia"/>
          <w:kern w:val="0"/>
          <w:sz w:val="24"/>
          <w:szCs w:val="24"/>
        </w:rPr>
        <w:t>条    持有公司5%以上有表决权股份的股东，将其持有的股份进行质押的，应当自该事实发生当日，向公司作出书面报告。</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八</w:t>
      </w:r>
      <w:r>
        <w:rPr>
          <w:rFonts w:asciiTheme="minorEastAsia" w:hAnsiTheme="minorEastAsia" w:eastAsiaTheme="minorEastAsia"/>
          <w:kern w:val="0"/>
          <w:sz w:val="24"/>
          <w:szCs w:val="24"/>
        </w:rPr>
        <w:t>条    公司的控股股东、实际控制人员不得利用其关联关系损害公司利益。违反规定的，给公司造成损失的，应当承担赔偿责任。</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控股股东及实际控制人对公司和其他股东负有诚信义务。控股股东应严格依法行使出资人的权利，控股股东不得利用利润分配、资产重组、对外投资、资金占用、借款担保等方式损害公司和其他股东的合法权益，不得利用其控制地位损害公司和其他股东的利益。</w:t>
      </w:r>
    </w:p>
    <w:p>
      <w:pPr>
        <w:pStyle w:val="4"/>
        <w:spacing w:beforeLines="50" w:line="420" w:lineRule="exact"/>
        <w:jc w:val="center"/>
        <w:outlineLvl w:val="1"/>
        <w:rPr>
          <w:rFonts w:asciiTheme="minorEastAsia" w:hAnsiTheme="minorEastAsia" w:eastAsiaTheme="minorEastAsia"/>
          <w:b/>
          <w:kern w:val="0"/>
          <w:sz w:val="24"/>
          <w:szCs w:val="24"/>
        </w:rPr>
      </w:pPr>
      <w:bookmarkStart w:id="17" w:name="_Toc365110755"/>
      <w:r>
        <w:rPr>
          <w:rFonts w:asciiTheme="minorEastAsia" w:hAnsiTheme="minorEastAsia" w:eastAsiaTheme="minorEastAsia"/>
          <w:b/>
          <w:kern w:val="0"/>
          <w:sz w:val="24"/>
          <w:szCs w:val="24"/>
        </w:rPr>
        <w:t>第二节    股东大会的一般规定</w:t>
      </w:r>
      <w:bookmarkEnd w:id="17"/>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w:t>
      </w:r>
      <w:r>
        <w:rPr>
          <w:rFonts w:hint="eastAsia" w:asciiTheme="minorEastAsia" w:hAnsiTheme="minorEastAsia" w:eastAsiaTheme="minorEastAsia"/>
          <w:kern w:val="0"/>
          <w:sz w:val="24"/>
          <w:szCs w:val="24"/>
        </w:rPr>
        <w:t>三十九</w:t>
      </w:r>
      <w:r>
        <w:rPr>
          <w:rFonts w:asciiTheme="minorEastAsia" w:hAnsiTheme="minorEastAsia" w:eastAsiaTheme="minorEastAsia"/>
          <w:kern w:val="0"/>
          <w:sz w:val="24"/>
          <w:szCs w:val="24"/>
        </w:rPr>
        <w:t>条    股东大会是公司的权力机构，依法行使下列职权：</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（一）决定公司的经营方针和投资计划；</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（二）选举和更换非由职工代表担任的董事、监事，决定有关董事、监事的报酬事项；</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（三）审议批准董事会的报告；</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（四）审议批准监事会报告；</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（五）审议批准公司的年度财务预算方案、决算方案；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（六）审议批准公司的利润分配方案和弥补亏损方案；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（七）对公司增加或者减少注册资本作出决议；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（八）对发行公司债券</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（九）对公司合并、分立、解散、清算或者变更公司形式</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（十）修改本章程；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（十一）对公司聘用、解聘会计师事务所</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（十二）审议批准第四十条规定的担保事项；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（十三）审议公司在一年内购买、出售重大资产超过公司最近一期经审计总资产30%的事项；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（十四）审议批准变更募集资金用途事项；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（十五）审议股权激励计划；</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（十六）审议法律、行政法规、部门规章或本章程规定应当由股东大会决定的其他事项。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上述股东大会的职权不得通过授权的形式由董事会或其他机构和个人代为行使。</w:t>
      </w:r>
    </w:p>
    <w:p>
      <w:pPr>
        <w:spacing w:line="420" w:lineRule="exact"/>
        <w:ind w:firstLine="480" w:firstLineChars="200"/>
        <w:rPr>
          <w:rFonts w:asciiTheme="minorEastAsia" w:hAnsiTheme="minorEastAsia" w:eastAsiaTheme="minorEastAsia"/>
          <w:kern w:val="0"/>
          <w:sz w:val="24"/>
        </w:rPr>
      </w:pPr>
      <w:bookmarkStart w:id="18" w:name="OLE_LINK8"/>
      <w:bookmarkStart w:id="19" w:name="OLE_LINK9"/>
      <w:r>
        <w:rPr>
          <w:rFonts w:asciiTheme="minorEastAsia" w:hAnsiTheme="minorEastAsia" w:eastAsiaTheme="minorEastAsia"/>
          <w:kern w:val="0"/>
          <w:sz w:val="24"/>
        </w:rPr>
        <w:t>第四十条    公司下列对外担保行为，须经股东大会审议通过。</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一</w:t>
      </w:r>
      <w:r>
        <w:rPr>
          <w:rFonts w:hint="eastAsia" w:asciiTheme="minorEastAsia" w:hAnsiTheme="minorEastAsia" w:eastAsiaTheme="minorEastAsia"/>
          <w:kern w:val="0"/>
          <w:sz w:val="24"/>
        </w:rPr>
        <w:t>）</w:t>
      </w:r>
      <w:r>
        <w:rPr>
          <w:rFonts w:asciiTheme="minorEastAsia" w:hAnsiTheme="minorEastAsia" w:eastAsiaTheme="minorEastAsia"/>
          <w:kern w:val="0"/>
          <w:sz w:val="24"/>
        </w:rPr>
        <w:t xml:space="preserve">单笔担保额超过公司最近一期经审计净资产10%的担保； </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二</w:t>
      </w:r>
      <w:r>
        <w:rPr>
          <w:rFonts w:hint="eastAsia" w:asciiTheme="minorEastAsia" w:hAnsiTheme="minorEastAsia" w:eastAsiaTheme="minorEastAsia"/>
          <w:kern w:val="0"/>
          <w:sz w:val="24"/>
        </w:rPr>
        <w:t>）</w:t>
      </w:r>
      <w:r>
        <w:rPr>
          <w:rFonts w:asciiTheme="minorEastAsia" w:hAnsiTheme="minorEastAsia" w:eastAsiaTheme="minorEastAsia"/>
          <w:kern w:val="0"/>
          <w:sz w:val="24"/>
        </w:rPr>
        <w:t>公司及其控股子公司的对外担保总额，超过公司最近一期经审计净资产50%以后提供的任何担保；</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三</w:t>
      </w:r>
      <w:r>
        <w:rPr>
          <w:rFonts w:hint="eastAsia" w:asciiTheme="minorEastAsia" w:hAnsiTheme="minorEastAsia" w:eastAsiaTheme="minorEastAsia"/>
          <w:kern w:val="0"/>
          <w:sz w:val="24"/>
        </w:rPr>
        <w:t>）</w:t>
      </w:r>
      <w:r>
        <w:rPr>
          <w:rFonts w:asciiTheme="minorEastAsia" w:hAnsiTheme="minorEastAsia" w:eastAsiaTheme="minorEastAsia"/>
          <w:kern w:val="0"/>
          <w:sz w:val="24"/>
        </w:rPr>
        <w:t xml:space="preserve">为资产负债率超过70%的担保对象提供的担保； </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四</w:t>
      </w:r>
      <w:r>
        <w:rPr>
          <w:rFonts w:hint="eastAsia" w:asciiTheme="minorEastAsia" w:hAnsiTheme="minorEastAsia" w:eastAsiaTheme="minorEastAsia"/>
          <w:kern w:val="0"/>
          <w:sz w:val="24"/>
        </w:rPr>
        <w:t>）</w:t>
      </w:r>
      <w:r>
        <w:rPr>
          <w:rFonts w:asciiTheme="minorEastAsia" w:hAnsiTheme="minorEastAsia" w:eastAsiaTheme="minorEastAsia"/>
          <w:kern w:val="0"/>
          <w:sz w:val="24"/>
        </w:rPr>
        <w:t>连续十二个月内担保金额超过公司最近一期经审计总资产的30%；</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（五）连续十二个月内担保金额超过公司最近一期经审计净资产的50%且绝对金额超过</w:t>
      </w:r>
      <w:r>
        <w:rPr>
          <w:rFonts w:hint="eastAsia" w:asciiTheme="minorEastAsia" w:hAnsiTheme="minorEastAsia" w:eastAsiaTheme="minorEastAsia"/>
          <w:kern w:val="0"/>
          <w:sz w:val="24"/>
        </w:rPr>
        <w:t>5</w:t>
      </w:r>
      <w:r>
        <w:rPr>
          <w:rFonts w:asciiTheme="minorEastAsia" w:hAnsiTheme="minorEastAsia" w:eastAsiaTheme="minorEastAsia"/>
          <w:kern w:val="0"/>
          <w:sz w:val="24"/>
        </w:rPr>
        <w:t>,000万元；</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六</w:t>
      </w:r>
      <w:r>
        <w:rPr>
          <w:rFonts w:hint="eastAsia" w:asciiTheme="minorEastAsia" w:hAnsiTheme="minorEastAsia" w:eastAsiaTheme="minorEastAsia"/>
          <w:kern w:val="0"/>
          <w:sz w:val="24"/>
        </w:rPr>
        <w:t>）</w:t>
      </w:r>
      <w:r>
        <w:rPr>
          <w:rFonts w:asciiTheme="minorEastAsia" w:hAnsiTheme="minorEastAsia" w:eastAsiaTheme="minorEastAsia"/>
          <w:kern w:val="0"/>
          <w:sz w:val="24"/>
        </w:rPr>
        <w:t>对股东、实际控制人及其关联人提供的担保；</w:t>
      </w:r>
    </w:p>
    <w:p>
      <w:pPr>
        <w:spacing w:line="420" w:lineRule="exact"/>
        <w:ind w:firstLine="460" w:firstLineChars="192"/>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七</w:t>
      </w:r>
      <w:r>
        <w:rPr>
          <w:rFonts w:hint="eastAsia" w:asciiTheme="minorEastAsia" w:hAnsiTheme="minorEastAsia" w:eastAsiaTheme="minorEastAsia"/>
          <w:kern w:val="0"/>
          <w:sz w:val="24"/>
        </w:rPr>
        <w:t>）</w:t>
      </w:r>
      <w:r>
        <w:rPr>
          <w:rFonts w:asciiTheme="minorEastAsia" w:hAnsiTheme="minorEastAsia" w:eastAsiaTheme="minorEastAsia"/>
          <w:kern w:val="0"/>
          <w:sz w:val="24"/>
        </w:rPr>
        <w:t>公司章程规定的其他担保情形。</w:t>
      </w:r>
    </w:p>
    <w:bookmarkEnd w:id="18"/>
    <w:bookmarkEnd w:id="19"/>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股东大会审议前款第</w:t>
      </w:r>
      <w:r>
        <w:rPr>
          <w:rFonts w:hint="eastAsia" w:asciiTheme="minorEastAsia" w:hAnsiTheme="minorEastAsia" w:eastAsiaTheme="minorEastAsia"/>
          <w:kern w:val="0"/>
          <w:sz w:val="24"/>
        </w:rPr>
        <w:t>（</w:t>
      </w:r>
      <w:r>
        <w:rPr>
          <w:rFonts w:asciiTheme="minorEastAsia" w:hAnsiTheme="minorEastAsia" w:eastAsiaTheme="minorEastAsia"/>
          <w:kern w:val="0"/>
          <w:sz w:val="24"/>
        </w:rPr>
        <w:t>四</w:t>
      </w:r>
      <w:r>
        <w:rPr>
          <w:rFonts w:hint="eastAsia" w:asciiTheme="minorEastAsia" w:hAnsiTheme="minorEastAsia" w:eastAsiaTheme="minorEastAsia"/>
          <w:kern w:val="0"/>
          <w:sz w:val="24"/>
        </w:rPr>
        <w:t>）</w:t>
      </w:r>
      <w:r>
        <w:rPr>
          <w:rFonts w:asciiTheme="minorEastAsia" w:hAnsiTheme="minorEastAsia" w:eastAsiaTheme="minorEastAsia"/>
          <w:kern w:val="0"/>
          <w:sz w:val="24"/>
        </w:rPr>
        <w:t xml:space="preserve">项担保事项时，必须经出席会议的股东所持表决权的三分之二以上通过。 </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股东大会分为年度股东大会和临时股东大会。年度股东大会每年召开1次，应当于上一会计年度结束后的6个月内举行。</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有下列情形之一的，公司在事实发生之日起2个月以内召开临时股东大会：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w:t>
      </w:r>
      <w:r>
        <w:rPr>
          <w:rFonts w:asciiTheme="minorEastAsia" w:hAnsiTheme="minorEastAsia" w:eastAsiaTheme="minorEastAsia"/>
          <w:sz w:val="24"/>
        </w:rPr>
        <w:t>董事人数不足《公司法》规定的法定最低人数，或者少于</w:t>
      </w:r>
      <w:r>
        <w:rPr>
          <w:rFonts w:hint="eastAsia" w:asciiTheme="minorEastAsia" w:hAnsiTheme="minorEastAsia" w:eastAsiaTheme="minorEastAsia"/>
          <w:sz w:val="24"/>
        </w:rPr>
        <w:t>本章程所定人数的三分之二时</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（二）公司未弥补的亏损达实收股本总额</w:t>
      </w:r>
      <w:r>
        <w:rPr>
          <w:rFonts w:hint="eastAsia" w:asciiTheme="minorEastAsia" w:hAnsiTheme="minorEastAsia" w:eastAsiaTheme="minorEastAsia"/>
          <w:kern w:val="0"/>
          <w:sz w:val="24"/>
        </w:rPr>
        <w:t>三分之一</w:t>
      </w:r>
      <w:r>
        <w:rPr>
          <w:rFonts w:asciiTheme="minorEastAsia" w:hAnsiTheme="minorEastAsia" w:eastAsiaTheme="minorEastAsia"/>
          <w:kern w:val="0"/>
          <w:sz w:val="24"/>
        </w:rPr>
        <w:t>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（三）单独或者合计持有公司10%以上股份的股东请求时；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（四）董事会认为必要时；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（五）监事会提议召开时；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（六）法律、行政法规、部门规章或本章程规定的其他情形。</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本公司召开股东大会的地点为：</w:t>
      </w:r>
      <w:r>
        <w:rPr>
          <w:rFonts w:asciiTheme="minorEastAsia" w:hAnsiTheme="minorEastAsia" w:eastAsiaTheme="minorEastAsia"/>
          <w:sz w:val="24"/>
        </w:rPr>
        <w:t>本公司住所地或会议</w:t>
      </w:r>
      <w:r>
        <w:rPr>
          <w:rFonts w:hint="eastAsia" w:asciiTheme="minorEastAsia" w:hAnsiTheme="minorEastAsia" w:eastAsiaTheme="minorEastAsia"/>
          <w:sz w:val="24"/>
        </w:rPr>
        <w:t>通知</w:t>
      </w:r>
      <w:r>
        <w:rPr>
          <w:rFonts w:asciiTheme="minorEastAsia" w:hAnsiTheme="minorEastAsia" w:eastAsiaTheme="minorEastAsia"/>
          <w:sz w:val="24"/>
        </w:rPr>
        <w:t>中指定的地点。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股东大会将设置会场，以现场会议形式召开。公司还可以提供网络方式为股东参加股东大会提供便利。股东通过上述方式参加股东大会的，视为出席。</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本公司召开股东大会时</w:t>
      </w:r>
      <w:r>
        <w:rPr>
          <w:rFonts w:hint="eastAsia" w:asciiTheme="minorEastAsia" w:hAnsiTheme="minorEastAsia" w:eastAsiaTheme="minorEastAsia"/>
          <w:kern w:val="0"/>
          <w:sz w:val="24"/>
        </w:rPr>
        <w:t>可以</w:t>
      </w:r>
      <w:r>
        <w:rPr>
          <w:rFonts w:asciiTheme="minorEastAsia" w:hAnsiTheme="minorEastAsia" w:eastAsiaTheme="minorEastAsia"/>
          <w:kern w:val="0"/>
          <w:sz w:val="24"/>
        </w:rPr>
        <w:t>聘请律师对以下问题出具法律意见：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（一）会议的召集、召开程序是否符合法律、行政法规、本章程；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（二）出席会议人员的资格、召集人资格是否合法有效；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（三）会议的表决程序、表决结果是否合法有效；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（四）应本公司要求对其他有关问题出具的法律意见。</w:t>
      </w:r>
    </w:p>
    <w:p>
      <w:pPr>
        <w:pStyle w:val="4"/>
        <w:spacing w:beforeLines="50" w:line="420" w:lineRule="exact"/>
        <w:jc w:val="center"/>
        <w:outlineLvl w:val="1"/>
        <w:rPr>
          <w:rFonts w:asciiTheme="minorEastAsia" w:hAnsiTheme="minorEastAsia" w:eastAsiaTheme="minorEastAsia"/>
          <w:b/>
          <w:kern w:val="0"/>
          <w:sz w:val="24"/>
          <w:szCs w:val="24"/>
        </w:rPr>
      </w:pPr>
      <w:bookmarkStart w:id="20" w:name="_Toc365110756"/>
      <w:r>
        <w:rPr>
          <w:rFonts w:asciiTheme="minorEastAsia" w:hAnsiTheme="minorEastAsia" w:eastAsiaTheme="minorEastAsia"/>
          <w:b/>
          <w:kern w:val="0"/>
          <w:sz w:val="24"/>
          <w:szCs w:val="24"/>
        </w:rPr>
        <w:t>第三节    股东大会的召集</w:t>
      </w:r>
      <w:bookmarkEnd w:id="20"/>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监事会有权向董事会提议召开临时股东大会，并应当以书面形式向董事会提出。董事会应当根据法律、行政法规和本章程的规定，在收到提案后10日内提出同意或不同意召开临时股东大会的书面反馈意见。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董事会同意召开临时股东大会的，将在作出董事会决议后的5日内发出召开股东大会的通知，通知中对原提议的变更，应征得监事会的同意。</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董事会不同意召开临时股东大会，或者在收到提案后10日内未作出反馈的，视为董事会不能履行或者不履行召集股东大会会议职责，监事会可以自行召集和主持。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单独或者合计持有公司10%以上股份的股东有权向董事会请求召开临时股东大会，并应当以书面形式向董事会提出。董事会应当根据法律、行政法规和本章程的规定，在收到请求后10日内提出同意或不同意召开临时股东大会的书面反馈意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董事会同意召开临时股东大会的，应当在作出董事会决议后的5日内发出召开股东大会的通知，通知中对原请求的变更，应当征得相关股东的同意。</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董事会不同意召开临时股东大会，或者在收到请求后10日内未作出反馈的，单独或者合计持有公司10%以上股份的股东有权向监事会提议召开临时股东大会，并应当以书面形式向监事会提出请求。</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监事会同意召开临时股东大会的，应在收到请求5日内发出召开股东大会的通知，通知中对原提案的变更，应当征得相关股东的同意。</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监事会未在规定期限内发出股东大会通知的，视为监事会不召集和主持股东大会，连续90日以上单独或者合计持有公司10%以上股份的股东可以自行召集和主持。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监事会或股东决定自行召集股东大会的，须书面通知董事会。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在股东大会决议作出前，召集股东持股比例不得低于10%。    </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四十八</w:t>
      </w:r>
      <w:r>
        <w:rPr>
          <w:rFonts w:asciiTheme="minorEastAsia" w:hAnsiTheme="minorEastAsia" w:eastAsiaTheme="minorEastAsia"/>
          <w:kern w:val="0"/>
          <w:sz w:val="24"/>
        </w:rPr>
        <w:t>条    对于监事会或股东自行召集的股东大会，董事会和董事会秘书将予配合。董事会应当提供</w:t>
      </w:r>
      <w:r>
        <w:rPr>
          <w:rFonts w:hint="eastAsia" w:asciiTheme="minorEastAsia" w:hAnsiTheme="minorEastAsia" w:eastAsiaTheme="minorEastAsia"/>
          <w:kern w:val="0"/>
          <w:sz w:val="24"/>
        </w:rPr>
        <w:t>股权登记日的</w:t>
      </w:r>
      <w:r>
        <w:rPr>
          <w:rFonts w:asciiTheme="minorEastAsia" w:hAnsiTheme="minorEastAsia" w:eastAsiaTheme="minorEastAsia"/>
          <w:kern w:val="0"/>
          <w:sz w:val="24"/>
        </w:rPr>
        <w:t>股东名册。</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四十九</w:t>
      </w:r>
      <w:r>
        <w:rPr>
          <w:rFonts w:asciiTheme="minorEastAsia" w:hAnsiTheme="minorEastAsia" w:eastAsiaTheme="minorEastAsia"/>
          <w:kern w:val="0"/>
          <w:sz w:val="24"/>
        </w:rPr>
        <w:t>条    监事会或股东自行召集的股东大会，会议所必需的费用由本公司承担。</w:t>
      </w:r>
    </w:p>
    <w:p>
      <w:pPr>
        <w:pStyle w:val="4"/>
        <w:spacing w:beforeLines="50" w:line="420" w:lineRule="exact"/>
        <w:jc w:val="center"/>
        <w:outlineLvl w:val="1"/>
        <w:rPr>
          <w:rFonts w:asciiTheme="minorEastAsia" w:hAnsiTheme="minorEastAsia" w:eastAsiaTheme="minorEastAsia"/>
          <w:b/>
          <w:kern w:val="0"/>
          <w:sz w:val="24"/>
          <w:szCs w:val="24"/>
        </w:rPr>
      </w:pPr>
      <w:bookmarkStart w:id="21" w:name="_Toc365110757"/>
      <w:r>
        <w:rPr>
          <w:rFonts w:asciiTheme="minorEastAsia" w:hAnsiTheme="minorEastAsia" w:eastAsiaTheme="minorEastAsia"/>
          <w:b/>
          <w:kern w:val="0"/>
          <w:sz w:val="24"/>
          <w:szCs w:val="24"/>
        </w:rPr>
        <w:t>第四节    股东大会的提案与通知</w:t>
      </w:r>
      <w:bookmarkEnd w:id="21"/>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第五十条    提案的内容应当属于股东大会职权范围，有明确议题和具体决议事项，并且符合法律、行政法规和本章程的有关规定。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公司召开股东大会，董事会、监事会以及单独或者合并持有公司3%以上股份的股东，有权向公司提出提案。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单独或者合计持有公司3%以上股份的股东，可以在股东大会召开10日前提出临时提案并书面提交召集人。召集人应当在收到提案后2日内发出股东大会补充通知。</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除前款规定的情形外，召集人在发出股东大会通知后，不得修改股东大会通知中已列明的提案或增加新的提案。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股东大会通知中未列明或不符合本章程第五十条规定的提案，股东大会不得进行表决并作出决议。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召集人将在年度股东大会召开20日前以书面、传真或邮件形式通知各股东，临时股东大会将于会议召开15日前书面、传真或邮件形式通知各股东。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股东大会的通知包括以下内容：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（一）会议的时间、地点和会议期限；</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（二）提交会议审议的事项和提案；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（三）以明显的文字说明：全体股东均有权出席股东大会，并可以书面委托代理人出席会议和参加表决，该股东代理人不必是公司的股东；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（四）会务常设联系人姓名，电话号码</w:t>
      </w:r>
      <w:r>
        <w:rPr>
          <w:rFonts w:hint="eastAsia"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（五）股东大会的股权登记日。</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股东大会拟讨论董事、监事选举事项的，股东大会通知中将充分披露董事、监事候选人的详细资料，至少包括以下内容：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（一）教育背景、工作经历、兼职等个人情况；</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（二）与本公司或本公司的控股股东及实际控制人是否存在关联关系；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（三）披露持有本公司股份数量；</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（四）是否受过中国证监会及其他有关部门的处罚和证券交易所惩戒。</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除采取累积投票制选举董事、监事外，每位董事、监事候选人应当以单项提案提出。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发出股东大会通知后，无正当理由，股东大会不应延期或取消，股东大会通知中列明的提案不应取消。一旦出现延期或取消的情形，召集人应当在原定召开日前至少2个工作日通知并说明原因。</w:t>
      </w:r>
    </w:p>
    <w:p>
      <w:pPr>
        <w:pStyle w:val="4"/>
        <w:spacing w:beforeLines="50" w:line="420" w:lineRule="exact"/>
        <w:jc w:val="center"/>
        <w:outlineLvl w:val="1"/>
        <w:rPr>
          <w:rFonts w:asciiTheme="minorEastAsia" w:hAnsiTheme="minorEastAsia" w:eastAsiaTheme="minorEastAsia"/>
          <w:b/>
          <w:kern w:val="0"/>
          <w:sz w:val="24"/>
          <w:szCs w:val="24"/>
        </w:rPr>
      </w:pPr>
      <w:bookmarkStart w:id="22" w:name="_Toc365110758"/>
      <w:r>
        <w:rPr>
          <w:rFonts w:asciiTheme="minorEastAsia" w:hAnsiTheme="minorEastAsia" w:eastAsiaTheme="minorEastAsia"/>
          <w:b/>
          <w:kern w:val="0"/>
          <w:sz w:val="24"/>
          <w:szCs w:val="24"/>
        </w:rPr>
        <w:t>第五节    股东大会的召开</w:t>
      </w:r>
      <w:bookmarkEnd w:id="22"/>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本公司董事会和其他召集人将采取必要措施，保证股东大会的正常秩序。对于干扰股东大会、寻衅滋事和侵犯股东合法权益的行为，将采取措施加以制止并及时报告有关部门查处。</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 xml:space="preserve">条    </w:t>
      </w:r>
      <w:r>
        <w:rPr>
          <w:rFonts w:hint="eastAsia" w:asciiTheme="minorEastAsia" w:hAnsiTheme="minorEastAsia" w:eastAsiaTheme="minorEastAsia"/>
          <w:kern w:val="0"/>
          <w:sz w:val="24"/>
        </w:rPr>
        <w:t>股权登记日</w:t>
      </w:r>
      <w:r>
        <w:rPr>
          <w:rFonts w:asciiTheme="minorEastAsia" w:hAnsiTheme="minorEastAsia" w:eastAsiaTheme="minorEastAsia"/>
          <w:kern w:val="0"/>
          <w:sz w:val="24"/>
        </w:rPr>
        <w:t>登记在册的所有股东或其代理人，均有权出席股东大会。并依照有关法律、法规及本章程行使表决权。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股东可以亲自出席股东大会，也可以委托代理人代为出席和表决。</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五十八</w:t>
      </w:r>
      <w:r>
        <w:rPr>
          <w:rFonts w:asciiTheme="minorEastAsia" w:hAnsiTheme="minorEastAsia" w:eastAsiaTheme="minorEastAsia"/>
          <w:kern w:val="0"/>
          <w:sz w:val="24"/>
        </w:rPr>
        <w:t>条    个人股东亲自出席会议的，应出示本人身份证或其他能够表明其身份的有效证件或证明；委托代理他人出席会议的，应出示本人有效身份证件、股东授权委托书。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五十九</w:t>
      </w:r>
      <w:r>
        <w:rPr>
          <w:rFonts w:asciiTheme="minorEastAsia" w:hAnsiTheme="minorEastAsia" w:eastAsiaTheme="minorEastAsia"/>
          <w:kern w:val="0"/>
          <w:sz w:val="24"/>
        </w:rPr>
        <w:t>条    股东出具的委托他人出席股东大会的授权委托书应当载明下列内容：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（一）代理人的姓名；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（二）是否具有表决权；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（三）分别对列入股东大会议程的每一审议事项投赞成、反对或弃权票的指示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（四）委托书签发日期和有效期限；</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（五）委托人签名（或盖章）。委托人为法人股东的，应加盖法人单位印章。</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第六十条    委托书应当注明如果股东不作具体指示，股东代理人是否可以按自己的意思表决。</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委托人为法人的，由其法定代表人或者董事会、其他决策机构决议授权的人作为代表出席公司的股东大会。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出席会议人员的会议登记册由公司负责制作。会议登记册载明参加会议人员姓名（或单位名称）、身份证号码、住所地址、持有或者代表有表决权的股份数额、被代理人姓名（或单位名称）等事项。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召集人</w:t>
      </w:r>
      <w:r>
        <w:rPr>
          <w:rFonts w:hint="eastAsia" w:asciiTheme="minorEastAsia" w:hAnsiTheme="minorEastAsia" w:eastAsiaTheme="minorEastAsia"/>
          <w:kern w:val="0"/>
          <w:sz w:val="24"/>
        </w:rPr>
        <w:t>或公司聘请的律师</w:t>
      </w:r>
      <w:r>
        <w:rPr>
          <w:rFonts w:asciiTheme="minorEastAsia" w:hAnsiTheme="minorEastAsia" w:eastAsiaTheme="minorEastAsia"/>
          <w:kern w:val="0"/>
          <w:sz w:val="24"/>
        </w:rPr>
        <w:t>将根据股东名册对股东资格的合法性进行验证，并登记股东姓名（或名称）及其所持有表决权的股份数。在会议主持人宣布现场出席会议的股东和代理人人数及所持有表决权的股份总数之前，会议登记应当终止。</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股东大会召开时，本公司全体董事、监事和董事会秘书应当出席会议，</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经理和其他高级管理人员应当列席会议。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股东大会由董事长主持。董事长不能履行职务或不履行职务时，由</w:t>
      </w:r>
      <w:r>
        <w:rPr>
          <w:rFonts w:hint="eastAsia" w:asciiTheme="minorEastAsia" w:hAnsiTheme="minorEastAsia" w:eastAsiaTheme="minorEastAsia"/>
          <w:kern w:val="0"/>
          <w:sz w:val="24"/>
        </w:rPr>
        <w:t>董事长指定的董事主持；董事长指定的董事不能履行职务或不履行职务时，由</w:t>
      </w:r>
      <w:r>
        <w:rPr>
          <w:rFonts w:asciiTheme="minorEastAsia" w:hAnsiTheme="minorEastAsia" w:eastAsiaTheme="minorEastAsia"/>
          <w:kern w:val="0"/>
          <w:sz w:val="24"/>
        </w:rPr>
        <w:t>半数以上董事共同推举的一名董事主持。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监事会自行召集的股东大会，由监事会主席主持。监事会主席不能履行职务或不履行职务时，由半数以上监事共同推举的一名监事主持。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股东自行召集的股东大会，由召集人推举代表主持。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召开股东大会时，会议主持人违反议事规则使股东大会无法继续进行的，经现场出席股东大会有表决权过半数的股东同意，股东大会可推举一人担任会议主持人，继续开会。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公司制定股东大会议事规则，详细规定股东大会的召开和表决程序，包括通知、登记、提案的审议、投票、计票、表决结果的宣布、会议决议的形成、会议记录及其签署等内容，以及股东大会对董事会的授权原则，授权内容应明确具体。股东大会议事规则应作为章程的附件，由董事会拟定，股东大会批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在年度股东大会上，董事会、监事会应当就其过去一年的工作向股东大会作出报告。</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六十八</w:t>
      </w:r>
      <w:r>
        <w:rPr>
          <w:rFonts w:asciiTheme="minorEastAsia" w:hAnsiTheme="minorEastAsia" w:eastAsiaTheme="minorEastAsia"/>
          <w:kern w:val="0"/>
          <w:sz w:val="24"/>
        </w:rPr>
        <w:t>条    董事、监事、高级管理人员在股东大会上就股东的质询和建议</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解释和说明。</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六十九</w:t>
      </w:r>
      <w:r>
        <w:rPr>
          <w:rFonts w:asciiTheme="minorEastAsia" w:hAnsiTheme="minorEastAsia" w:eastAsiaTheme="minorEastAsia"/>
          <w:kern w:val="0"/>
          <w:sz w:val="24"/>
        </w:rPr>
        <w:t>条    会议主持人应当在表决前宣布现场出席会议的股东和代理人人数及所持有表决权的股份总数，现场出席会议的股东和代理人人数及所持有表决权的股份总数以会议登记为准。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第七十条    股东大会应有会议记录，由董事会秘书负责。会议记录记载以下内容：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（一）会议时间、地点、议程和召集人姓名或名称；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（二）会议主持人以及出席或列席会议的董事、监事、</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经理和其他高级管理人员姓名；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（三）出席会议的股东和代理人人数、所持有表决权的股份总数及占公司股份总数的比例；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（四）对每一提案的审议经过、发言要点和表决结果；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（五）股东的质询意见或建议以及相应的答复或说明；</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（六）律师及计票人、监票人姓名；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（七）本章程规定应当载入会议记录的其他内容。 </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保存期限不少于10年。</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召集人应当保证股东大会连续举行，直至形成最终决议。因不可抗力等特殊原因导致股东大会中止或不能</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的，应采取必要措施尽快恢复召开股东大会或直接终止本次股东大会</w:t>
      </w:r>
      <w:r>
        <w:rPr>
          <w:rFonts w:hint="eastAsia" w:asciiTheme="minorEastAsia" w:hAnsiTheme="minorEastAsia" w:eastAsiaTheme="minorEastAsia"/>
          <w:kern w:val="0"/>
          <w:sz w:val="24"/>
        </w:rPr>
        <w:t>，并及时通知</w:t>
      </w:r>
      <w:r>
        <w:rPr>
          <w:rFonts w:asciiTheme="minorEastAsia" w:hAnsiTheme="minorEastAsia" w:eastAsiaTheme="minorEastAsia"/>
          <w:kern w:val="0"/>
          <w:sz w:val="24"/>
        </w:rPr>
        <w:t>。</w:t>
      </w:r>
    </w:p>
    <w:p>
      <w:pPr>
        <w:pStyle w:val="4"/>
        <w:spacing w:beforeLines="50" w:line="420" w:lineRule="exact"/>
        <w:jc w:val="center"/>
        <w:outlineLvl w:val="1"/>
        <w:rPr>
          <w:rFonts w:asciiTheme="minorEastAsia" w:hAnsiTheme="minorEastAsia" w:eastAsiaTheme="minorEastAsia"/>
          <w:b/>
          <w:kern w:val="0"/>
          <w:sz w:val="24"/>
          <w:szCs w:val="24"/>
        </w:rPr>
      </w:pPr>
      <w:bookmarkStart w:id="23" w:name="_Toc365110759"/>
      <w:r>
        <w:rPr>
          <w:rFonts w:asciiTheme="minorEastAsia" w:hAnsiTheme="minorEastAsia" w:eastAsiaTheme="minorEastAsia"/>
          <w:b/>
          <w:kern w:val="0"/>
          <w:sz w:val="24"/>
          <w:szCs w:val="24"/>
        </w:rPr>
        <w:t>第六节    股东大会的表决和决议</w:t>
      </w:r>
      <w:bookmarkEnd w:id="23"/>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股东大会决议分为普通决议和特别决议。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普通决议，应当由出席股东大会的股东（包括股东代理人）所持表决权</w:t>
      </w:r>
      <w:r>
        <w:rPr>
          <w:rFonts w:hint="eastAsia" w:asciiTheme="minorEastAsia" w:hAnsiTheme="minorEastAsia" w:eastAsiaTheme="minorEastAsia"/>
          <w:kern w:val="0"/>
          <w:sz w:val="24"/>
        </w:rPr>
        <w:t>的二分之一以上</w:t>
      </w:r>
      <w:r>
        <w:rPr>
          <w:rFonts w:asciiTheme="minorEastAsia" w:hAnsiTheme="minorEastAsia" w:eastAsiaTheme="minorEastAsia"/>
          <w:kern w:val="0"/>
          <w:sz w:val="24"/>
        </w:rPr>
        <w:t>通过。</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特别决议，应当由出席股东大会的股东（包括股东代理人）所持表决权的</w:t>
      </w:r>
      <w:r>
        <w:rPr>
          <w:rFonts w:hint="eastAsia" w:asciiTheme="minorEastAsia" w:hAnsiTheme="minorEastAsia" w:eastAsiaTheme="minorEastAsia"/>
          <w:kern w:val="0"/>
          <w:sz w:val="24"/>
        </w:rPr>
        <w:t>三分之二</w:t>
      </w:r>
      <w:r>
        <w:rPr>
          <w:rFonts w:asciiTheme="minorEastAsia" w:hAnsiTheme="minorEastAsia" w:eastAsiaTheme="minorEastAsia"/>
          <w:kern w:val="0"/>
          <w:sz w:val="24"/>
        </w:rPr>
        <w:t>以上通过。</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下列事项由股东大会以普通决议通过：</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（一）董事会和监事会的工作报告；</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（二）董事会拟定的利润分配方案和弥补亏损方案；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（三）董事会和监事会成员的任免及其报酬和支付方法；</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（四）公司年度预算方案、决算方案；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（五）公司年度报告；</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（六）除法律、行政法规规定或者本章程规定应当以特别决议通过以外的其他事项。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下列事项由股东大会以特别决议通过：</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（一）公司增加或者减少注册资本；</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（二）公司的分立、合并、解散和清算；</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（三）本章程的修改；</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（四）公司在一年内购买、出售重大资产或者担保金额超过公司最近一期经审计总资产30%的；</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（五）股权激励计划；</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（六）法律、行政法规或本章程规定的，以及股东大会以普通决议认定会对公司产生重大影响的、需要以特别决议通过的其他事项。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股东（包括股东代理人）以其所代表的有表决权的股份数额行使表决权，每一股份享有一票表决权。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公司持有的本公司股份没有表决权，且该部分股份不计入出席股东大会有表决权的股份总数。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董事会和符合相关规定条件的股东可以征集股东投票权。</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股东大会审议有关关联交易事项时，关联股东不应当参与投票表决，其所代表的有表决权的股份数不计入有效表决总数；股东大会决议应当充分披露非关联股东的表决情况。</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在股东大会召开时，关联股东应主动提出回避申请，其他股东也有权向召集人提出该股东回避。召集人应依据有关规定审查该股东是否属关联股东，并有权决定该股东是否回避。</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应予回避的关联股东可以参加审议涉及自己的关联交易，并可就该关联交易是否公平、合法及产生的原因等向股东大会作出解释和说明，但该股东无权就该事项参与表决。 </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关联股东应予回避而未回避，如致使股东大会通过有关关联交易决议，并因此给公司、公司其他股东或善意第三人造成损失的，则该关联股东应承担相应民事责任。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七</w:t>
      </w:r>
      <w:r>
        <w:rPr>
          <w:rFonts w:asciiTheme="minorEastAsia" w:hAnsiTheme="minorEastAsia" w:eastAsiaTheme="minorEastAsia"/>
          <w:kern w:val="0"/>
          <w:sz w:val="24"/>
        </w:rPr>
        <w:t>十</w:t>
      </w:r>
      <w:r>
        <w:rPr>
          <w:rFonts w:hint="eastAsia" w:asciiTheme="minorEastAsia" w:hAnsiTheme="minorEastAsia" w:eastAsiaTheme="minorEastAsia"/>
          <w:kern w:val="0"/>
          <w:sz w:val="24"/>
        </w:rPr>
        <w:t>八</w:t>
      </w:r>
      <w:r>
        <w:rPr>
          <w:rFonts w:asciiTheme="minorEastAsia" w:hAnsiTheme="minorEastAsia" w:eastAsiaTheme="minorEastAsia"/>
          <w:kern w:val="0"/>
          <w:sz w:val="24"/>
        </w:rPr>
        <w:t>条    公司应在保证股东大会合法、有效的前提下，通过各种方式和途径，包括提供网络形式的投票平台等现代信息技术手段，为股东参加股东大会提供便利。</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七十九</w:t>
      </w:r>
      <w:r>
        <w:rPr>
          <w:rFonts w:asciiTheme="minorEastAsia" w:hAnsiTheme="minorEastAsia" w:eastAsiaTheme="minorEastAsia"/>
          <w:kern w:val="0"/>
          <w:sz w:val="24"/>
        </w:rPr>
        <w:t>条    除公司处于危机等特殊情况外，非经股东大会以特别决议批准，公司将不与董事、</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经理和其他高级管理人员以外的人订立将公司全部或者重要业务的管理交予该人负责的合同。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 xml:space="preserve">第八十条    </w:t>
      </w:r>
      <w:r>
        <w:rPr>
          <w:rFonts w:asciiTheme="minorEastAsia" w:hAnsiTheme="minorEastAsia" w:eastAsiaTheme="minorEastAsia"/>
          <w:sz w:val="24"/>
        </w:rPr>
        <w:t>董事、监事候选人名单以提案的方式提请股东大会表决。</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董事候选人由现任董事会在充分考虑有关各方意见的基础上进行提名，并经董事会审议通过形成预案，以提案的方式提请股东大会表决。</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监事候选人由现任监事会在充分考虑有关各方意见的基础上进行提名，并经监事会审议通过形成预案，以提案的方式提请股东大会表决。</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单独或合并持有公司</w:t>
      </w:r>
      <w:r>
        <w:rPr>
          <w:rFonts w:hint="eastAsia" w:asciiTheme="minorEastAsia" w:hAnsiTheme="minorEastAsia" w:eastAsiaTheme="minorEastAsia"/>
          <w:sz w:val="24"/>
        </w:rPr>
        <w:t>3</w:t>
      </w:r>
      <w:r>
        <w:rPr>
          <w:rFonts w:asciiTheme="minorEastAsia" w:hAnsiTheme="minorEastAsia" w:eastAsiaTheme="minorEastAsia"/>
          <w:sz w:val="24"/>
        </w:rPr>
        <w:t>%以上股份的股东，有权提名</w:t>
      </w:r>
      <w:r>
        <w:rPr>
          <w:rFonts w:hint="eastAsia" w:asciiTheme="minorEastAsia" w:hAnsiTheme="minorEastAsia" w:eastAsiaTheme="minorEastAsia"/>
          <w:sz w:val="24"/>
        </w:rPr>
        <w:t>非独立</w:t>
      </w:r>
      <w:r>
        <w:rPr>
          <w:rFonts w:asciiTheme="minorEastAsia" w:hAnsiTheme="minorEastAsia" w:eastAsiaTheme="minorEastAsia"/>
          <w:sz w:val="24"/>
        </w:rPr>
        <w:t>董事、监事候选人。</w:t>
      </w:r>
    </w:p>
    <w:p>
      <w:pPr>
        <w:pStyle w:val="3"/>
        <w:spacing w:after="0" w:line="420" w:lineRule="exact"/>
        <w:ind w:left="0" w:firstLine="480" w:firstLineChars="200"/>
        <w:rPr>
          <w:rFonts w:asciiTheme="minorEastAsia" w:hAnsiTheme="minorEastAsia" w:eastAsiaTheme="minorEastAsia"/>
          <w:sz w:val="24"/>
        </w:rPr>
      </w:pPr>
      <w:r>
        <w:rPr>
          <w:rFonts w:asciiTheme="minorEastAsia" w:hAnsiTheme="minorEastAsia" w:eastAsiaTheme="minorEastAsia"/>
          <w:sz w:val="24"/>
        </w:rPr>
        <w:t>单独或合并持有公司</w:t>
      </w:r>
      <w:r>
        <w:rPr>
          <w:rFonts w:hint="eastAsia" w:asciiTheme="minorEastAsia" w:hAnsiTheme="minorEastAsia" w:eastAsiaTheme="minorEastAsia"/>
          <w:sz w:val="24"/>
        </w:rPr>
        <w:t>3</w:t>
      </w:r>
      <w:r>
        <w:rPr>
          <w:rFonts w:asciiTheme="minorEastAsia" w:hAnsiTheme="minorEastAsia" w:eastAsiaTheme="minorEastAsia"/>
          <w:sz w:val="24"/>
        </w:rPr>
        <w:t>%以上股份的股东提名</w:t>
      </w:r>
      <w:r>
        <w:rPr>
          <w:rFonts w:hint="eastAsia" w:asciiTheme="minorEastAsia" w:hAnsiTheme="minorEastAsia" w:eastAsiaTheme="minorEastAsia"/>
          <w:sz w:val="24"/>
        </w:rPr>
        <w:t>非独立</w:t>
      </w:r>
      <w:r>
        <w:rPr>
          <w:rFonts w:asciiTheme="minorEastAsia" w:hAnsiTheme="minorEastAsia" w:eastAsiaTheme="minorEastAsia"/>
          <w:sz w:val="24"/>
        </w:rPr>
        <w:t>董事、监事的，应在股东大会召开10日前提出临时提案并书面提交召集人。提案中须同时提供候选人的身份证明、简历和基本情况。召集人应当在收到提案后2日内发出股东大会补充通知。</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股东大会就选举董事、监事进行表决时，根据本章程的规定或者股东大会的决议，可以实行累积投票制。</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前款所称累积投票制是指股东大会选举董事或者监事时，每一股份拥有与应选董事或者监事人数相同的表决权，股东拥有的表决权可以集中使用。董事会应当向股东</w:t>
      </w:r>
      <w:r>
        <w:rPr>
          <w:rFonts w:hint="eastAsia" w:asciiTheme="minorEastAsia" w:hAnsiTheme="minorEastAsia" w:eastAsiaTheme="minorEastAsia"/>
          <w:kern w:val="0"/>
          <w:sz w:val="24"/>
        </w:rPr>
        <w:t>披露</w:t>
      </w:r>
      <w:r>
        <w:rPr>
          <w:rFonts w:asciiTheme="minorEastAsia" w:hAnsiTheme="minorEastAsia" w:eastAsiaTheme="minorEastAsia"/>
          <w:kern w:val="0"/>
          <w:sz w:val="24"/>
        </w:rPr>
        <w:t>候选董事、</w:t>
      </w:r>
      <w:r>
        <w:rPr>
          <w:rFonts w:hint="eastAsia" w:asciiTheme="minorEastAsia" w:hAnsiTheme="minorEastAsia" w:eastAsiaTheme="minorEastAsia"/>
          <w:kern w:val="0"/>
          <w:sz w:val="24"/>
        </w:rPr>
        <w:t>监</w:t>
      </w:r>
      <w:r>
        <w:rPr>
          <w:rFonts w:asciiTheme="minorEastAsia" w:hAnsiTheme="minorEastAsia" w:eastAsiaTheme="minorEastAsia"/>
          <w:kern w:val="0"/>
          <w:sz w:val="24"/>
        </w:rPr>
        <w:t>事的简历和基本情况。</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除累积投票制外，股东大会将对所有提案进行逐项表决，对同一事项有不同提案的，将按提案提出的时间顺序进行表决。除因不可抗力等特殊原因导致股东大会中止或不能</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外，股东大会将不会对提案进行搁置或不予表决。</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股东大会审议提案时，不会对提案进行修改，否则，有关变更应当被视为一个新的提案，不能在本次股东大会上进行表决。</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同一表决权只能选择现场、网络或其他表决方式中的一种。同一表决权出现重复表决的以第一次投票结果为准。</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股东大会采取记名方式投票表决。</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股东大会决议的表决结果</w:t>
      </w:r>
      <w:r>
        <w:rPr>
          <w:rFonts w:hint="eastAsia" w:asciiTheme="minorEastAsia" w:hAnsiTheme="minorEastAsia" w:eastAsiaTheme="minorEastAsia"/>
          <w:kern w:val="0"/>
          <w:sz w:val="24"/>
        </w:rPr>
        <w:t>应</w:t>
      </w:r>
      <w:r>
        <w:rPr>
          <w:rFonts w:asciiTheme="minorEastAsia" w:hAnsiTheme="minorEastAsia" w:eastAsiaTheme="minorEastAsia"/>
          <w:kern w:val="0"/>
          <w:sz w:val="24"/>
        </w:rPr>
        <w:t>载入会议记录。  </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股东大会现场结束时间不得早于网络或其他方式，会议主持人应当宣布每一提案的表决情况和结果，并根据表决结果宣布提案是否通过。</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出席股东大会的股东，应当对提交表决的提案发表以下意见之一：同意、反对或弃权。  </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未填、错填、字迹无法辨认的表决票、未投的表决票均视为投票人放弃表决权利，其所持股份数的表决结果应计为</w:t>
      </w:r>
      <w:r>
        <w:rPr>
          <w:rFonts w:hint="eastAsia" w:asciiTheme="minorEastAsia" w:hAnsiTheme="minorEastAsia" w:eastAsiaTheme="minorEastAsia"/>
          <w:kern w:val="0"/>
          <w:sz w:val="24"/>
        </w:rPr>
        <w:t>“</w:t>
      </w:r>
      <w:r>
        <w:rPr>
          <w:rFonts w:asciiTheme="minorEastAsia" w:hAnsiTheme="minorEastAsia" w:eastAsiaTheme="minorEastAsia"/>
          <w:kern w:val="0"/>
          <w:sz w:val="24"/>
        </w:rPr>
        <w:t>弃权</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八十八</w:t>
      </w:r>
      <w:r>
        <w:rPr>
          <w:rFonts w:asciiTheme="minorEastAsia" w:hAnsiTheme="minorEastAsia" w:eastAsiaTheme="minorEastAsia"/>
          <w:kern w:val="0"/>
          <w:sz w:val="24"/>
        </w:rPr>
        <w:t>条    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八十九</w:t>
      </w:r>
      <w:r>
        <w:rPr>
          <w:rFonts w:asciiTheme="minorEastAsia" w:hAnsiTheme="minorEastAsia" w:eastAsiaTheme="minorEastAsia"/>
          <w:kern w:val="0"/>
          <w:sz w:val="24"/>
        </w:rPr>
        <w:t>条   股东大会通过有关董事、监事选举提案的，新任董事、监事在</w:t>
      </w:r>
      <w:r>
        <w:rPr>
          <w:rFonts w:asciiTheme="minorEastAsia" w:hAnsiTheme="minorEastAsia" w:eastAsiaTheme="minorEastAsia"/>
          <w:sz w:val="24"/>
        </w:rPr>
        <w:t>股东大会结束后立即就任</w:t>
      </w:r>
      <w:r>
        <w:rPr>
          <w:rFonts w:asciiTheme="minorEastAsia" w:hAnsiTheme="minorEastAsia" w:eastAsiaTheme="minorEastAsia"/>
          <w:kern w:val="0"/>
          <w:sz w:val="24"/>
        </w:rPr>
        <w:t>。</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第九十条    股东大会通过有关派现、送股或资本公积转增股本提案的，公司将在股东大会结束后2个月内实施具体方案。</w:t>
      </w:r>
    </w:p>
    <w:p>
      <w:pPr>
        <w:spacing w:beforeLines="200" w:afterLines="100" w:line="420" w:lineRule="exact"/>
        <w:jc w:val="center"/>
        <w:outlineLvl w:val="0"/>
        <w:rPr>
          <w:rFonts w:ascii="黑体" w:eastAsia="黑体" w:hAnsiTheme="minorEastAsia"/>
          <w:kern w:val="0"/>
          <w:sz w:val="28"/>
          <w:szCs w:val="28"/>
        </w:rPr>
      </w:pPr>
      <w:bookmarkStart w:id="24" w:name="_Toc365110760"/>
      <w:r>
        <w:rPr>
          <w:rFonts w:hint="eastAsia" w:ascii="黑体" w:eastAsia="黑体" w:hAnsiTheme="minorEastAsia"/>
          <w:kern w:val="0"/>
          <w:sz w:val="28"/>
          <w:szCs w:val="28"/>
        </w:rPr>
        <w:t>第五章    董事会</w:t>
      </w:r>
      <w:bookmarkEnd w:id="24"/>
    </w:p>
    <w:p>
      <w:pPr>
        <w:pStyle w:val="4"/>
        <w:spacing w:beforeLines="50" w:line="420" w:lineRule="exact"/>
        <w:jc w:val="center"/>
        <w:outlineLvl w:val="1"/>
        <w:rPr>
          <w:rFonts w:asciiTheme="minorEastAsia" w:hAnsiTheme="minorEastAsia" w:eastAsiaTheme="minorEastAsia"/>
          <w:b/>
          <w:kern w:val="0"/>
          <w:sz w:val="24"/>
          <w:szCs w:val="24"/>
        </w:rPr>
      </w:pPr>
      <w:bookmarkStart w:id="25" w:name="_Toc365110761"/>
      <w:r>
        <w:rPr>
          <w:rFonts w:asciiTheme="minorEastAsia" w:hAnsiTheme="minorEastAsia" w:eastAsiaTheme="minorEastAsia"/>
          <w:b/>
          <w:kern w:val="0"/>
          <w:sz w:val="24"/>
          <w:szCs w:val="24"/>
        </w:rPr>
        <w:t>第一节    董事</w:t>
      </w:r>
      <w:bookmarkEnd w:id="25"/>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公司董事为自然人，有下列情形之一的，不能担任公司的董事：</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（一）无民事行为能力或者限制民事行为能力；</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（二）因贪污、贿赂、侵占财产、挪用财产或者破坏社会主义市场经济秩序，被判处刑罚，执行期满未逾5年，或者因犯罪被剥夺政治权利，执行期满未逾5年；</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（三）担任破产清算的公司、企业的董事或者厂长、经理，对该公司、企业的破产负有个人责任的，自该公司、企业破产清算完结之日起未逾3年；</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（四）担任因违法被吊销营业执照、责令关闭的公司、企业的法定代表人，并负有个人责任的，自该公司、企业被吊销营业执照之日起未逾3年；</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（五）个人所负数额较大的债务到期未清偿；</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（六）被中国证监会处以证券市场禁入处罚，期限未满的；</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（七）最近三年内受到中国证监会行政处罚；</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（八）最近三年内受到证券交易所公开谴责或三次以上通报批评；</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（九）被中国证监会宣布为市场禁入者且尚在禁入期；</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（十）被证券交易所公开认定为不适合担任上市公司董事、监事和高级管理人员；</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（十一）无法确保在任职期间投入足够的时间和精力于公司事务，切实履行董事、监事、高级管理人员应履行的各项职责。</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（十二）因涉嫌犯罪被司法机关立案侦查或者涉嫌违法违规被中国证监会立案调查，尚未有明确结论意见。</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十三</w:t>
      </w:r>
      <w:r>
        <w:rPr>
          <w:rFonts w:asciiTheme="minorEastAsia" w:hAnsiTheme="minorEastAsia" w:eastAsiaTheme="minorEastAsia"/>
          <w:kern w:val="0"/>
          <w:sz w:val="24"/>
        </w:rPr>
        <w:t>）法律、行政法规或部门规章规定的其他内容。</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pict>
          <v:rect id="矩形 129" o:spid="_x0000_s1158" o:spt="1" style="position:absolute;left:0pt;margin-left:-12.6pt;margin-top:41.5pt;height:46.85pt;width:488.25pt;z-index:251806720;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rPr>
        <w:t>违反本条规定选举、委派董事的，该选举、委派或者聘任无效。董事在任职期间出现本条情形的，公司解除其职务。</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董事由股东大会选举或更换，任期三年。董事任期届满，可连选连任。董事在任期届满以前，股东大会不能无故解除其职务。</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自选图形 130" o:spid="_x0000_s1159" o:spt="61" type="#_x0000_t61" style="position:absolute;left:0pt;margin-left:321.2pt;margin-top:45.05pt;height:21.3pt;width:164.15pt;z-index:251807744;mso-width-relative:page;mso-height-relative:page;" filled="f" stroked="t" coordsize="21600,21600" adj="-243,-38282">
            <v:path/>
            <v:fill on="f" focussize="0,0"/>
            <v:stroke weight="1.25pt" color="#FF0000" joinstyle="miter"/>
            <v:imagedata o:title=""/>
            <o:lock v:ext="edit"/>
            <v:textbox>
              <w:txbxContent>
                <w:p>
                  <w:pPr>
                    <w:rPr>
                      <w:b/>
                      <w:bCs/>
                      <w:color w:val="FF0000"/>
                    </w:rPr>
                  </w:pPr>
                  <w:r>
                    <w:rPr>
                      <w:rFonts w:hint="eastAsia"/>
                      <w:b/>
                      <w:bCs/>
                      <w:color w:val="FF0000"/>
                    </w:rPr>
                    <w:t>董事产生方式，据此拟任职文件</w:t>
                  </w:r>
                </w:p>
              </w:txbxContent>
            </v:textbox>
          </v:shape>
        </w:pict>
      </w:r>
      <w:r>
        <w:rPr>
          <w:rFonts w:asciiTheme="minorEastAsia" w:hAnsiTheme="minorEastAsia" w:eastAsiaTheme="minorEastAsia"/>
          <w:kern w:val="0"/>
          <w:sz w:val="24"/>
        </w:rPr>
        <w:t>董事任期从就任之日起计算，至本届董事会任期届满时为止。董事任期届满未及时改选，在改选出的董事就任前，原董事仍应当依照法律、行政法规、部门规章和本章程的规定，履行董事职务。</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董事可以由</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经理或者其他高级管理人员兼任，但兼任</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经理或者其他高级管理人员职务的董事，总计不得超过公司董事总数的</w:t>
      </w:r>
      <w:r>
        <w:rPr>
          <w:rFonts w:hint="eastAsia" w:asciiTheme="minorEastAsia" w:hAnsiTheme="minorEastAsia" w:eastAsiaTheme="minorEastAsia"/>
          <w:kern w:val="0"/>
          <w:sz w:val="24"/>
        </w:rPr>
        <w:t>二分之一</w:t>
      </w:r>
      <w:r>
        <w:rPr>
          <w:rFonts w:asciiTheme="minorEastAsia" w:hAnsiTheme="minorEastAsia" w:eastAsiaTheme="minorEastAsia"/>
          <w:kern w:val="0"/>
          <w:sz w:val="24"/>
        </w:rPr>
        <w:t>。</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董事应当遵守法律、行政法规和本章程，对公司负有下列忠实义务：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（一）不得利用职权收受贿赂或者其他非法收入，不得侵占公司的财产；</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（二）不得挪用公司资金；</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（三）不得将公司资产或者资金以其个人名义或者其他个人名义开立账户存储；</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（四）不得违反本章程的规定，未经股东大会或董事会同意，将公司资金借贷给他人或者以公司财产为他人提供担保；</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（五）不得违反本章程的规定或未经股东大会同意，与本公司订立合同或者进行交易；</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（六）未经股东大会同意，不得利用职务便利，为自己或他人谋取本应属于公司的商业机会，自营或者为他人经营与本公司同类的业务；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（七）不得接受与公司交易的佣金归为己有；</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（八）不得擅自披露公司秘密；</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（九）不得利用其关联关系损害公司利益；</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（十）法律、行政法规、部门规章及本章程规定的其他忠实义务。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董事违反本条规定所得的收入，应当归公司所有；给公司造成损失的，应当承担赔偿责任。</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董事应当遵守法律、行政法规和本章程，对公司负有下列勤勉义务：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（一）应谨慎、认真、勤勉地行使公司赋予的权利，以保证公司的商业行为符合国家法律、行政法规以及国家各项经济政策的要求，商业活动不超过营业执照规定的业务范围；</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（二）应公平对待所有股东；</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（三）及时了解公司业务经营管理状况；</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（四）应当对公司定期报告签署书面确认意见。保证公司所披露的信息真实、准确、完整；</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（五）应当如实向监事会提供有关情况和资料，不得妨碍监事会或者监事行使职权；</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（六）法律、行政法规、部门规章及本章程规定的其他勤勉义务。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董事连续两次未能亲自出席，也不委托其他董事出席董事会会议，视为不能履行职责，董事会应当建议股东大会予以撤换。</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九十六</w:t>
      </w:r>
      <w:r>
        <w:rPr>
          <w:rFonts w:asciiTheme="minorEastAsia" w:hAnsiTheme="minorEastAsia" w:eastAsiaTheme="minorEastAsia"/>
          <w:kern w:val="0"/>
          <w:sz w:val="24"/>
        </w:rPr>
        <w:t>条    董事可以在任期届满以前提出辞职。董事辞职应向董事会提交书面辞职报告。董事会将在2日内披露有关情况。</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如因董事的辞职导致公司董事会低于法定最低人数时，在改选出的董事就任前，原董事仍应当依照法律、行政法规、部门规章和本章程规定，履行董事职务。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除前款所列情形外，董事辞职自辞职报告送达董事会时生效。</w:t>
      </w:r>
    </w:p>
    <w:p>
      <w:pPr>
        <w:tabs>
          <w:tab w:val="left" w:pos="0"/>
        </w:tabs>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九十七</w:t>
      </w:r>
      <w:r>
        <w:rPr>
          <w:rFonts w:asciiTheme="minorEastAsia" w:hAnsiTheme="minorEastAsia" w:eastAsiaTheme="minorEastAsia"/>
          <w:kern w:val="0"/>
          <w:sz w:val="24"/>
        </w:rPr>
        <w:t>条    董事辞职生效或者任期届满，应向董事会办妥所有移交手续，其对公司和股东承担的忠实义务， 在任期结束后</w:t>
      </w:r>
      <w:r>
        <w:rPr>
          <w:rFonts w:asciiTheme="minorEastAsia" w:hAnsiTheme="minorEastAsia" w:eastAsiaTheme="minorEastAsia"/>
          <w:sz w:val="24"/>
        </w:rPr>
        <w:t>一年之内仍然有效，</w:t>
      </w:r>
      <w:r>
        <w:rPr>
          <w:rFonts w:asciiTheme="minorEastAsia" w:hAnsiTheme="minorEastAsia" w:eastAsiaTheme="minorEastAsia"/>
          <w:kern w:val="0"/>
          <w:sz w:val="24"/>
        </w:rPr>
        <w:t>并不当然解除。对公司商业</w:t>
      </w:r>
      <w:r>
        <w:rPr>
          <w:rFonts w:asciiTheme="minorEastAsia" w:hAnsiTheme="minorEastAsia" w:eastAsiaTheme="minorEastAsia"/>
          <w:sz w:val="24"/>
        </w:rPr>
        <w:t>秘密保密的义务在其任职结束后仍然有效，直至该秘密成为公开信息。</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九十八</w:t>
      </w:r>
      <w:r>
        <w:rPr>
          <w:rFonts w:asciiTheme="minorEastAsia" w:hAnsiTheme="minorEastAsia" w:eastAsiaTheme="minorEastAsia"/>
          <w:kern w:val="0"/>
          <w:sz w:val="24"/>
        </w:rPr>
        <w:t>条    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九十九</w:t>
      </w:r>
      <w:r>
        <w:rPr>
          <w:rFonts w:asciiTheme="minorEastAsia" w:hAnsiTheme="minorEastAsia" w:eastAsiaTheme="minorEastAsia"/>
          <w:kern w:val="0"/>
          <w:sz w:val="24"/>
        </w:rPr>
        <w:t>条    董事执行公司职务时违反法律、行政法规、部门规章或本章程的规定，给公司造成损失的，应当承担赔偿责任。</w:t>
      </w:r>
    </w:p>
    <w:p>
      <w:pPr>
        <w:pStyle w:val="4"/>
        <w:spacing w:beforeLines="50" w:line="420" w:lineRule="exact"/>
        <w:jc w:val="center"/>
        <w:outlineLvl w:val="1"/>
        <w:rPr>
          <w:rFonts w:asciiTheme="minorEastAsia" w:hAnsiTheme="minorEastAsia" w:eastAsiaTheme="minorEastAsia"/>
          <w:b/>
          <w:kern w:val="0"/>
          <w:sz w:val="24"/>
          <w:szCs w:val="24"/>
        </w:rPr>
      </w:pPr>
      <w:bookmarkStart w:id="26" w:name="_Toc365110762"/>
      <w:r>
        <w:rPr>
          <w:rFonts w:asciiTheme="minorEastAsia" w:hAnsiTheme="minorEastAsia" w:eastAsiaTheme="minorEastAsia"/>
          <w:b/>
          <w:kern w:val="0"/>
          <w:sz w:val="24"/>
          <w:szCs w:val="24"/>
        </w:rPr>
        <w:t>第二节    董事会</w:t>
      </w:r>
      <w:bookmarkEnd w:id="26"/>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第一百条    公司设董事会，对股东大会负责。</w:t>
      </w:r>
    </w:p>
    <w:p>
      <w:pPr>
        <w:tabs>
          <w:tab w:val="left" w:pos="0"/>
          <w:tab w:val="left" w:pos="666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董事会由</w:t>
      </w:r>
      <w:r>
        <w:rPr>
          <w:rFonts w:hint="eastAsia" w:asciiTheme="minorEastAsia" w:hAnsiTheme="minorEastAsia" w:eastAsiaTheme="minorEastAsia"/>
          <w:color w:val="0000FF"/>
          <w:kern w:val="0"/>
          <w:sz w:val="24"/>
        </w:rPr>
        <w:t>X</w:t>
      </w:r>
      <w:r>
        <w:rPr>
          <w:rFonts w:asciiTheme="minorEastAsia" w:hAnsiTheme="minorEastAsia" w:eastAsiaTheme="minorEastAsia"/>
          <w:kern w:val="0"/>
          <w:sz w:val="24"/>
        </w:rPr>
        <w:t>名董事组成，设董事长1人。</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自选图形 128" o:spid="_x0000_s1157" o:spt="61" type="#_x0000_t61" style="position:absolute;left:0pt;margin-left:300.55pt;margin-top:14.75pt;height:39.95pt;width:100.8pt;z-index:251805696;mso-width-relative:page;mso-height-relative:page;" filled="f" stroked="t" coordsize="21600,21600" adj="-25061,-8975">
            <v:path/>
            <v:fill on="f" focussize="0,0"/>
            <v:stroke weight="1.25pt" color="#FF0000" joinstyle="miter"/>
            <v:imagedata o:title=""/>
            <o:lock v:ext="edit"/>
            <v:textbox>
              <w:txbxContent>
                <w:p>
                  <w:pPr>
                    <w:rPr>
                      <w:b/>
                      <w:bCs/>
                      <w:color w:val="FF0000"/>
                    </w:rPr>
                  </w:pPr>
                  <w:r>
                    <w:rPr>
                      <w:rFonts w:hint="eastAsia"/>
                      <w:b/>
                      <w:bCs/>
                      <w:color w:val="FF0000"/>
                    </w:rPr>
                    <w:t>股份公司董事会成员为5-19人</w:t>
                  </w:r>
                </w:p>
              </w:txbxContent>
            </v:textbox>
          </v:shape>
        </w:pict>
      </w: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董事会行使下列职权：</w:t>
      </w:r>
    </w:p>
    <w:p>
      <w:pPr>
        <w:tabs>
          <w:tab w:val="left" w:pos="0"/>
        </w:tabs>
        <w:spacing w:line="420" w:lineRule="exact"/>
        <w:ind w:firstLine="480" w:firstLineChars="200"/>
        <w:rPr>
          <w:rFonts w:asciiTheme="minorEastAsia" w:hAnsiTheme="minorEastAsia" w:eastAsiaTheme="minorEastAsia"/>
          <w:kern w:val="0"/>
          <w:sz w:val="24"/>
        </w:rPr>
      </w:pPr>
      <w:bookmarkStart w:id="27" w:name="OLE_LINK1"/>
      <w:r>
        <w:rPr>
          <w:rFonts w:asciiTheme="minorEastAsia" w:hAnsiTheme="minorEastAsia" w:eastAsiaTheme="minorEastAsia"/>
          <w:kern w:val="0"/>
          <w:sz w:val="24"/>
        </w:rPr>
        <w:t>（一）召集股东大会，并向股东大会报告工作；</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（二）执行股东大会的决议；</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（三）决定公司的经营计划和投资方案；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（四）制订公司的年度财务预算方案、决算方案；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（五）制订公司的利润分配方案和弥补亏损方案；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（六）制订公司增加或者减少注册资本、发行债券或其他证券及上市方案；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（七）拟订公司重大收购、收购本公司股票或者合并、分立、解散及变更公司形式的方案；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（八）在股东大会授权范围内，决定公司对外投资、收购出售资产、资产抵押、对外担保事项、委托理财、关联交易等事项；</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（九）决定公司内部管理机构的设置；</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（十）聘任或者解聘公司</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经理、董事会秘书；根据</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经理的提名，聘任或者解聘公司副</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经理、财务</w:t>
      </w:r>
      <w:r>
        <w:rPr>
          <w:rFonts w:hint="eastAsia" w:asciiTheme="minorEastAsia" w:hAnsiTheme="minorEastAsia" w:eastAsiaTheme="minorEastAsia"/>
          <w:kern w:val="0"/>
          <w:sz w:val="24"/>
        </w:rPr>
        <w:t>总监</w:t>
      </w:r>
      <w:r>
        <w:rPr>
          <w:rFonts w:asciiTheme="minorEastAsia" w:hAnsiTheme="minorEastAsia" w:eastAsiaTheme="minorEastAsia"/>
          <w:kern w:val="0"/>
          <w:sz w:val="24"/>
        </w:rPr>
        <w:t>等高级管理人员，并决定其报酬事项和奖惩事项；</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（十一）制订公司的基本管理制度；</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（十二）制订本章程的修改方案；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（十三）管理公司信息披露事项；</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（十四）向股东大会提请聘请或更换为公司审计的会计师事务所；</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（十五）听取公司</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经理的工作汇报并检查</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经理的工作；</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（十六）法律、行政法规、部门规章或本章程授予的其他职权。</w:t>
      </w:r>
      <w:bookmarkEnd w:id="27"/>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公司董事会应当就注册会计师对公司财务报告出具的非标准审计意见向股东大会作出说明。</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董事会制定董事会议事规则，以确保董事会落实股东大会决议，提高工作效率，保证科学决策。</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董事会议事规则作为章程的附件，由董事会拟定，股东大会批准。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董事会可审议批准满足以下条件的交易（包括对外投资、收购出售资产、委托理财等）：</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（一）交易涉及的资产总额占公司最近一期经审计总资产的50%以下，该交易涉及的资产总额同时存在账面值和评估值的，以较高者作为计算数据；</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（二）交易标的（如股权）在最近一个会计年度相关的营业收入占公司最近一个会计年度经审计营业收入的50％以下，且绝对金额不超过五千万元；</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（三）交易标的（如股权）在最近一个会计年度相关的净利润占公司最近一个会计年度经审计净利润的50％以下，且绝对金额不超过五百万元；</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（四）交易的成交金额（含承担债务和费用）占公司最近一期经审计净资产的50％以下，且绝对金额不超过五千万元；</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（五）交易产生的利润占公司最近一个会计年度经审计净利润的50％以下，且绝对金额不超过五百万元。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上述指标如为负值，取绝对值计算。</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超过上述金额的交易，应当组织有关专家、专业人员进行评审，并报股东大会批准。</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第一百</w:t>
      </w:r>
      <w:r>
        <w:rPr>
          <w:rFonts w:asciiTheme="minorEastAsia" w:hAnsiTheme="minorEastAsia" w:eastAsiaTheme="minorEastAsia"/>
          <w:kern w:val="0"/>
          <w:sz w:val="24"/>
        </w:rPr>
        <w:t>零</w:t>
      </w:r>
      <w:r>
        <w:rPr>
          <w:rFonts w:hint="eastAsia" w:asciiTheme="minorEastAsia" w:hAnsiTheme="minorEastAsia" w:eastAsiaTheme="minorEastAsia"/>
          <w:kern w:val="0"/>
          <w:sz w:val="24"/>
        </w:rPr>
        <w:t>六条     公司</w:t>
      </w:r>
      <w:r>
        <w:rPr>
          <w:rFonts w:asciiTheme="minorEastAsia" w:hAnsiTheme="minorEastAsia" w:eastAsiaTheme="minorEastAsia"/>
          <w:kern w:val="0"/>
          <w:sz w:val="24"/>
        </w:rPr>
        <w:t>对外担保事项必须经董事会审议，由三分之二以上董事同意通过。达到本章程第四十条所述标准的，还须提交股东大会审议。未经上述审议程序进行对外担保的，</w:t>
      </w:r>
      <w:r>
        <w:rPr>
          <w:rFonts w:asciiTheme="minorEastAsia" w:hAnsiTheme="minorEastAsia" w:eastAsiaTheme="minorEastAsia"/>
          <w:sz w:val="24"/>
        </w:rPr>
        <w:t>公司将对相关责任人给予处分。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公司与关联方发生的与日常经营相关的交易事项，应与关联方签订书面协议，经董事会或股东大会审议批准。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有权审议公司与关联法人发生的交易金额在300万元以上，且占公司最近一期经审计净资产绝对值0.5%以上的关联交易以及与关联自然人发生的交易金额在30万元以上的关联交易。公司在连续12个月内发生的交易标的相关的同类关联交易，应当按照累计计算的原则适用本章程的相关条款。</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公司与关联人发生的交易（公司获赠现金资产和提供担保除外）金</w:t>
      </w:r>
      <w:r>
        <w:rPr>
          <w:rFonts w:asciiTheme="minorEastAsia" w:hAnsiTheme="minorEastAsia" w:eastAsiaTheme="minorEastAsia"/>
          <w:kern w:val="0"/>
          <w:sz w:val="24"/>
        </w:rPr>
        <w:t>额在</w:t>
      </w:r>
      <w:r>
        <w:rPr>
          <w:rFonts w:hint="eastAsia" w:asciiTheme="minorEastAsia" w:hAnsiTheme="minorEastAsia" w:eastAsiaTheme="minorEastAsia"/>
          <w:kern w:val="0"/>
          <w:sz w:val="24"/>
        </w:rPr>
        <w:t>3,</w:t>
      </w:r>
      <w:r>
        <w:rPr>
          <w:rFonts w:asciiTheme="minorEastAsia" w:hAnsiTheme="minorEastAsia" w:eastAsiaTheme="minorEastAsia"/>
          <w:kern w:val="0"/>
          <w:sz w:val="24"/>
        </w:rPr>
        <w:t>000万元以上，且占公司最近一期经审计净资产绝对值5%以上的关联交易，或是关联董事回避后董事会不足3人时，须提交股东大会审议。</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公司为关联人提供担保的，不论数额大小，均应当在董事会审议通过后提交股东大会审议。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pict>
          <v:rect id="矩形 131" o:spid="_x0000_s1160" o:spt="1" style="position:absolute;left:0pt;margin-left:-17.85pt;margin-top:5.5pt;height:40.1pt;width:488.25pt;z-index:251808768;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董事会设董事长1人。董事长由董事会以全体董事的过半数选举产生。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自选图形 133" o:spid="_x0000_s1161" o:spt="61" type="#_x0000_t61" style="position:absolute;left:0pt;margin-left:342.9pt;margin-top:18.3pt;height:42.75pt;width:129pt;z-index:251809792;mso-width-relative:page;mso-height-relative:page;" filled="f" stroked="t" coordsize="21600,21600" adj="3901,-7604">
            <v:path/>
            <v:fill on="f" focussize="0,0"/>
            <v:stroke weight="1.25pt" color="#FF0000" joinstyle="miter"/>
            <v:imagedata o:title=""/>
            <o:lock v:ext="edit"/>
            <v:textbox>
              <w:txbxContent>
                <w:p>
                  <w:pPr>
                    <w:rPr>
                      <w:b/>
                      <w:bCs/>
                      <w:color w:val="FF0000"/>
                    </w:rPr>
                  </w:pPr>
                  <w:r>
                    <w:rPr>
                      <w:rFonts w:hint="eastAsia"/>
                      <w:b/>
                      <w:bCs/>
                      <w:color w:val="FF0000"/>
                    </w:rPr>
                    <w:t>董事长产生方式，据此拟任职文件</w:t>
                  </w:r>
                </w:p>
              </w:txbxContent>
            </v:textbox>
          </v:shape>
        </w:pict>
      </w:r>
      <w:r>
        <w:rPr>
          <w:rFonts w:asciiTheme="minorEastAsia" w:hAnsiTheme="minorEastAsia" w:eastAsiaTheme="minorEastAsia"/>
          <w:kern w:val="0"/>
          <w:sz w:val="24"/>
        </w:rPr>
        <w:t>第一百</w:t>
      </w:r>
      <w:r>
        <w:rPr>
          <w:rFonts w:hint="eastAsia" w:asciiTheme="minorEastAsia" w:hAnsiTheme="minorEastAsia" w:eastAsiaTheme="minorEastAsia"/>
          <w:kern w:val="0"/>
          <w:sz w:val="24"/>
        </w:rPr>
        <w:t>零八</w:t>
      </w:r>
      <w:r>
        <w:rPr>
          <w:rFonts w:asciiTheme="minorEastAsia" w:hAnsiTheme="minorEastAsia" w:eastAsiaTheme="minorEastAsia"/>
          <w:kern w:val="0"/>
          <w:sz w:val="24"/>
        </w:rPr>
        <w:t>条    董事长行使下列职权：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（一）主持股东大会和召集、主持董事会会议；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（二）督促、检查董事会决议的执行；</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（三）董事会授予的其他职权。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零九</w:t>
      </w:r>
      <w:r>
        <w:rPr>
          <w:rFonts w:asciiTheme="minorEastAsia" w:hAnsiTheme="minorEastAsia" w:eastAsiaTheme="minorEastAsia"/>
          <w:kern w:val="0"/>
          <w:sz w:val="24"/>
        </w:rPr>
        <w:t>条    董事长不能履行职务或者不履行职务的,由</w:t>
      </w:r>
      <w:r>
        <w:rPr>
          <w:rFonts w:hint="eastAsia" w:asciiTheme="minorEastAsia" w:hAnsiTheme="minorEastAsia" w:eastAsiaTheme="minorEastAsia"/>
          <w:kern w:val="0"/>
          <w:sz w:val="24"/>
        </w:rPr>
        <w:t>董事长指定的董事</w:t>
      </w:r>
      <w:r>
        <w:rPr>
          <w:rFonts w:asciiTheme="minorEastAsia" w:hAnsiTheme="minorEastAsia" w:eastAsiaTheme="minorEastAsia"/>
          <w:kern w:val="0"/>
          <w:sz w:val="24"/>
        </w:rPr>
        <w:t>履行职务；董事长</w:t>
      </w:r>
      <w:r>
        <w:rPr>
          <w:rFonts w:hint="eastAsia" w:asciiTheme="minorEastAsia" w:hAnsiTheme="minorEastAsia" w:eastAsiaTheme="minorEastAsia"/>
          <w:kern w:val="0"/>
          <w:sz w:val="24"/>
        </w:rPr>
        <w:t>指定的董事</w:t>
      </w:r>
      <w:r>
        <w:rPr>
          <w:rFonts w:asciiTheme="minorEastAsia" w:hAnsiTheme="minorEastAsia" w:eastAsiaTheme="minorEastAsia"/>
          <w:kern w:val="0"/>
          <w:sz w:val="24"/>
        </w:rPr>
        <w:t>不能履行职务或者不履行职务的,由半数以上董事共同推举一名董事履行职务。</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第一百一十条    </w:t>
      </w:r>
      <w:r>
        <w:rPr>
          <w:rFonts w:asciiTheme="minorEastAsia" w:hAnsiTheme="minorEastAsia" w:eastAsiaTheme="minorEastAsia"/>
          <w:kern w:val="0"/>
          <w:sz w:val="24"/>
        </w:rPr>
        <w:t>董事会每年至少召开两次会议，由董事长召集，于会议召开10日以前书面通知全体董事和监事。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代表</w:t>
      </w:r>
      <w:r>
        <w:rPr>
          <w:rFonts w:hint="eastAsia" w:asciiTheme="minorEastAsia" w:hAnsiTheme="minorEastAsia" w:eastAsiaTheme="minorEastAsia"/>
          <w:kern w:val="0"/>
          <w:sz w:val="24"/>
        </w:rPr>
        <w:t>十分之一</w:t>
      </w:r>
      <w:r>
        <w:rPr>
          <w:rFonts w:asciiTheme="minorEastAsia" w:hAnsiTheme="minorEastAsia" w:eastAsiaTheme="minorEastAsia"/>
          <w:kern w:val="0"/>
          <w:sz w:val="24"/>
        </w:rPr>
        <w:t>以上表决权的股东、</w:t>
      </w:r>
      <w:r>
        <w:rPr>
          <w:rFonts w:hint="eastAsia" w:asciiTheme="minorEastAsia" w:hAnsiTheme="minorEastAsia" w:eastAsiaTheme="minorEastAsia"/>
          <w:kern w:val="0"/>
          <w:sz w:val="24"/>
        </w:rPr>
        <w:t>三分之一</w:t>
      </w:r>
      <w:r>
        <w:rPr>
          <w:rFonts w:asciiTheme="minorEastAsia" w:hAnsiTheme="minorEastAsia" w:eastAsiaTheme="minorEastAsia"/>
          <w:kern w:val="0"/>
          <w:sz w:val="24"/>
        </w:rPr>
        <w:t>以上董事或者监事会，可以提议召开董事会临时会议。董事长应当自接到提议后10日内，召集和主持董事会会议。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董事会召开董事会临时会议应于会议召开2日前以书面、</w:t>
      </w:r>
      <w:r>
        <w:rPr>
          <w:rFonts w:hint="eastAsia" w:asciiTheme="minorEastAsia" w:hAnsiTheme="minorEastAsia" w:eastAsiaTheme="minorEastAsia"/>
          <w:kern w:val="0"/>
          <w:sz w:val="24"/>
        </w:rPr>
        <w:t>传真或邮件形式</w:t>
      </w:r>
      <w:r>
        <w:rPr>
          <w:rFonts w:asciiTheme="minorEastAsia" w:hAnsiTheme="minorEastAsia" w:eastAsiaTheme="minorEastAsia"/>
          <w:kern w:val="0"/>
          <w:sz w:val="24"/>
        </w:rPr>
        <w:t>通知</w:t>
      </w:r>
      <w:r>
        <w:rPr>
          <w:rFonts w:hint="eastAsia" w:asciiTheme="minorEastAsia" w:hAnsiTheme="minorEastAsia" w:eastAsiaTheme="minorEastAsia"/>
          <w:kern w:val="0"/>
          <w:sz w:val="24"/>
        </w:rPr>
        <w:t>全体董事和监事</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董事会会议通知包括以下内容：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（一）会议日期和地点；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（二）会议期限；</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（三）事由及议题；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（四）发出通知的日期。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董事会会议应有过半数的董事出席方可举行。董事会作出决议，必须经全体董事的过半数通过。</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董事会决议的表决，实行一人一票。</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一十五</w:t>
      </w:r>
      <w:r>
        <w:rPr>
          <w:rFonts w:asciiTheme="minorEastAsia" w:hAnsiTheme="minorEastAsia" w:eastAsiaTheme="minorEastAsia"/>
          <w:kern w:val="0"/>
          <w:sz w:val="24"/>
        </w:rPr>
        <w:t>条    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人数不足3人的，应将该事项提交股东大会审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董事会决议表决方式为：记名投票</w:t>
      </w:r>
      <w:r>
        <w:rPr>
          <w:rFonts w:hint="eastAsia" w:asciiTheme="minorEastAsia" w:hAnsiTheme="minorEastAsia" w:eastAsiaTheme="minorEastAsia"/>
          <w:kern w:val="0"/>
          <w:sz w:val="24"/>
        </w:rPr>
        <w:t>或举手</w:t>
      </w:r>
      <w:r>
        <w:rPr>
          <w:rFonts w:asciiTheme="minorEastAsia" w:hAnsiTheme="minorEastAsia" w:eastAsiaTheme="minorEastAsia"/>
          <w:kern w:val="0"/>
          <w:sz w:val="24"/>
        </w:rPr>
        <w:t>表决。每名董事有一票表决权。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董事会临时会议在保障董事充分表达意见的前提下，可以用通讯方式进行并</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，并由参会董事签字。</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董事会会议，应由董事本人出席；董事因故不能出席，可以书面委托其他董事代为出席，委托书中应载明代理人的姓名，代理事项、授权范围和有效期限，并由委托人签名或盖章。代为出席会议的董事应当在授权范围内行使董事的权利。董事未出席董事会会议，亦未委托代表出席的，视为放弃在该次会议上的投票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一十八</w:t>
      </w:r>
      <w:r>
        <w:rPr>
          <w:rFonts w:asciiTheme="minorEastAsia" w:hAnsiTheme="minorEastAsia" w:eastAsiaTheme="minorEastAsia"/>
          <w:kern w:val="0"/>
          <w:sz w:val="24"/>
        </w:rPr>
        <w:t>条    董事会应当对会议所议事项的决定做成会议记录，出席会议的董事应当在会议记录上签名。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董事会会议记录作为公司档案保存，保存期限不少于10年。</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一十九</w:t>
      </w:r>
      <w:r>
        <w:rPr>
          <w:rFonts w:asciiTheme="minorEastAsia" w:hAnsiTheme="minorEastAsia" w:eastAsiaTheme="minorEastAsia"/>
          <w:kern w:val="0"/>
          <w:sz w:val="24"/>
        </w:rPr>
        <w:t>条    董事会会议记录包括以下内容：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（一）会议召开的日期、地点和召集人姓名；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（二）出席董事的姓名以及受他人委托出席董事会的董事（代理人）姓名；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（三）会议议程；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（四）董事发言要点；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（五）每一决议事项的表决方式和结果（表决结果应载明赞成、反对或弃权的票数）。</w:t>
      </w:r>
    </w:p>
    <w:p>
      <w:pPr>
        <w:spacing w:beforeLines="200" w:afterLines="100" w:line="420" w:lineRule="exact"/>
        <w:jc w:val="center"/>
        <w:outlineLvl w:val="0"/>
        <w:rPr>
          <w:rFonts w:ascii="黑体" w:eastAsia="黑体" w:hAnsiTheme="minorEastAsia"/>
          <w:kern w:val="0"/>
          <w:sz w:val="28"/>
          <w:szCs w:val="28"/>
        </w:rPr>
      </w:pPr>
      <w:bookmarkStart w:id="28" w:name="_Toc365110763"/>
      <w:r>
        <w:rPr>
          <w:rFonts w:hint="eastAsia" w:ascii="黑体" w:eastAsia="黑体" w:hAnsiTheme="minorEastAsia"/>
          <w:kern w:val="0"/>
          <w:sz w:val="28"/>
          <w:szCs w:val="28"/>
        </w:rPr>
        <w:t>第六章    经理及其他高级管理人员</w:t>
      </w:r>
      <w:bookmarkEnd w:id="28"/>
    </w:p>
    <w:p>
      <w:pPr>
        <w:spacing w:line="420" w:lineRule="exact"/>
        <w:ind w:firstLine="560" w:firstLineChars="200"/>
        <w:rPr>
          <w:rFonts w:asciiTheme="minorEastAsia" w:hAnsiTheme="minorEastAsia" w:eastAsiaTheme="minorEastAsia"/>
          <w:kern w:val="0"/>
          <w:sz w:val="24"/>
        </w:rPr>
      </w:pPr>
      <w:r>
        <w:rPr>
          <w:rFonts w:ascii="黑体" w:eastAsia="黑体" w:hAnsiTheme="minorEastAsia"/>
          <w:sz w:val="28"/>
          <w:szCs w:val="28"/>
        </w:rPr>
        <w:pict>
          <v:shape id="自选图形 135" o:spid="_x0000_s1163" o:spt="61" type="#_x0000_t61" style="position:absolute;left:0pt;margin-left:341.4pt;margin-top:-54pt;height:42.75pt;width:129pt;z-index:251811840;mso-width-relative:page;mso-height-relative:page;" filled="f" stroked="t" coordsize="21600,21600" adj="2646,26147">
            <v:path/>
            <v:fill on="f" focussize="0,0"/>
            <v:stroke weight="1.25pt" color="#FF0000" joinstyle="miter"/>
            <v:imagedata o:title=""/>
            <o:lock v:ext="edit"/>
            <v:textbox>
              <w:txbxContent>
                <w:p>
                  <w:pPr>
                    <w:rPr>
                      <w:b/>
                      <w:bCs/>
                      <w:color w:val="FF0000"/>
                    </w:rPr>
                  </w:pPr>
                  <w:r>
                    <w:rPr>
                      <w:rFonts w:hint="eastAsia"/>
                      <w:b/>
                      <w:bCs/>
                      <w:color w:val="FF0000"/>
                    </w:rPr>
                    <w:t>总经理、经理产生方式，据此拟任职文件</w:t>
                  </w:r>
                </w:p>
              </w:txbxContent>
            </v:textbox>
          </v:shape>
        </w:pict>
      </w:r>
      <w:r>
        <w:rPr>
          <w:rFonts w:asciiTheme="minorEastAsia" w:hAnsiTheme="minorEastAsia" w:eastAsiaTheme="minorEastAsia"/>
          <w:kern w:val="0"/>
          <w:sz w:val="24"/>
        </w:rPr>
        <w:pict>
          <v:rect id="矩形 134" o:spid="_x0000_s1162" o:spt="1" style="position:absolute;left:0pt;margin-left:-17.85pt;margin-top:0.7pt;height:42.85pt;width:488.25pt;z-index:251810816;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rPr>
        <w:t>第一百二十条    公司设总经理1名，由董事会聘任或解聘。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公司根据经营和管理需要，设副总经理若干名，由董事会聘任或解聘。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公司总经理、副总经理、财务</w:t>
      </w:r>
      <w:r>
        <w:rPr>
          <w:rFonts w:hint="eastAsia" w:asciiTheme="minorEastAsia" w:hAnsiTheme="minorEastAsia" w:eastAsiaTheme="minorEastAsia"/>
          <w:kern w:val="0"/>
          <w:sz w:val="24"/>
        </w:rPr>
        <w:t>总监</w:t>
      </w:r>
      <w:r>
        <w:rPr>
          <w:rFonts w:asciiTheme="minorEastAsia" w:hAnsiTheme="minorEastAsia" w:eastAsiaTheme="minorEastAsia"/>
          <w:kern w:val="0"/>
          <w:sz w:val="24"/>
        </w:rPr>
        <w:t>、董事会秘书为公司高级管理人员。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本章程第九十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条关于不得担任董事的情形、同时适用于高级管理人员。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本章程第九十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条关于董事的忠实义务和第九十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条（四）～（六）关于勤勉义务的规定，同时适用于高级管理人员。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在公司控股股东、实际控制人单位担任除董事以外其他职务的人员，不得担任公司的高级管理人员。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总经理每届任期三年，连聘可以连任。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总经理对董事会负责，行使下列职权：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（一）主持公司的生产经营管理工作，组织实施董事会决议，并向董事会报告工作；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（二）组织实施公司年度经营计划和投资方案；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（三）拟订公司内部管理机构设置方案；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（四）拟订公司的基本管理制度；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（五）制定公司的具体规章；</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（六）提请董事会聘任或者解聘公司副总经理、财务</w:t>
      </w:r>
      <w:r>
        <w:rPr>
          <w:rFonts w:hint="eastAsia" w:asciiTheme="minorEastAsia" w:hAnsiTheme="minorEastAsia" w:eastAsiaTheme="minorEastAsia"/>
          <w:kern w:val="0"/>
          <w:sz w:val="24"/>
        </w:rPr>
        <w:t>总监等高级管理人员</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（七）决定聘任或者解聘除应由董事会决定聘任或者解聘以外的</w:t>
      </w:r>
      <w:r>
        <w:rPr>
          <w:rFonts w:hint="eastAsia" w:asciiTheme="minorEastAsia" w:hAnsiTheme="minorEastAsia" w:eastAsiaTheme="minorEastAsia"/>
          <w:kern w:val="0"/>
          <w:sz w:val="24"/>
        </w:rPr>
        <w:t>负责</w:t>
      </w:r>
      <w:r>
        <w:rPr>
          <w:rFonts w:asciiTheme="minorEastAsia" w:hAnsiTheme="minorEastAsia" w:eastAsiaTheme="minorEastAsia"/>
          <w:kern w:val="0"/>
          <w:sz w:val="24"/>
        </w:rPr>
        <w:t>管理人员；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（八）本章程或董事会授予的其他职权。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总经理列席董事会会议。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二十五</w:t>
      </w:r>
      <w:r>
        <w:rPr>
          <w:rFonts w:asciiTheme="minorEastAsia" w:hAnsiTheme="minorEastAsia" w:eastAsiaTheme="minorEastAsia"/>
          <w:kern w:val="0"/>
          <w:sz w:val="24"/>
        </w:rPr>
        <w:t>条    总经理应制订总经理工作细则，报董事会批准后实施。</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总经理工作细则包括下列内容：</w:t>
      </w:r>
      <w:r>
        <w:rPr>
          <w:rFonts w:asciiTheme="minorEastAsia" w:hAnsiTheme="minorEastAsia" w:eastAsiaTheme="minorEastAsia"/>
          <w:kern w:val="0"/>
          <w:sz w:val="24"/>
        </w:rPr>
        <w:tab/>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经理会议召开的条件、程序和参加的人员；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经理及其他高级管理人员各自具体的职责及其分工；</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（三）公司资金、资产运用，签订重大合同的权限，以及向董事会、监事会的报告制度；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（四）董事会认为必要的其他事项。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总经理可以在任期届满以前提出辞职。有关总经理辞职的具体程序和办法由总经理与公司之间的劳务合同规定。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3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二十八</w:t>
      </w:r>
      <w:r>
        <w:rPr>
          <w:rFonts w:asciiTheme="minorEastAsia" w:hAnsiTheme="minorEastAsia" w:eastAsiaTheme="minorEastAsia"/>
          <w:kern w:val="0"/>
          <w:sz w:val="24"/>
        </w:rPr>
        <w:t>条    公司副总经理由总经理提名，董事会聘任。副总经理在总经理领导下开展工作，具体职权由《总经理工作细则》规定。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二十九</w:t>
      </w:r>
      <w:r>
        <w:rPr>
          <w:rFonts w:asciiTheme="minorEastAsia" w:hAnsiTheme="minorEastAsia" w:eastAsiaTheme="minorEastAsia"/>
          <w:kern w:val="0"/>
          <w:sz w:val="24"/>
        </w:rPr>
        <w:t>条    公司设董事会秘书，负责公司股东大会和董事会会议的筹备、文件保管以及公司股东资料管理，办理信息披露事务等事宜。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董事会秘书由董事长提名，由董事会决定聘任或者解聘。</w:t>
      </w:r>
      <w:r>
        <w:rPr>
          <w:rFonts w:hint="eastAsia" w:asciiTheme="minorEastAsia" w:hAnsiTheme="minorEastAsia" w:eastAsiaTheme="minorEastAsia"/>
          <w:kern w:val="0"/>
          <w:sz w:val="24"/>
        </w:rPr>
        <w:t>公司董事或其他高级管理人员可以兼任公司董事会秘书。</w:t>
      </w:r>
      <w:r>
        <w:rPr>
          <w:rFonts w:asciiTheme="minorEastAsia" w:hAnsiTheme="minorEastAsia" w:eastAsiaTheme="minorEastAsia"/>
          <w:kern w:val="0"/>
          <w:sz w:val="24"/>
        </w:rPr>
        <w:t>董事兼任董事会秘书的，如某一行为需由董事、董事会秘书分别作出时，则该兼任董事及公司董事会秘书的人不得以双重身份</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董事会秘书应遵守法律、行政法规、部门规章及本章程的有关规定。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w:t>
      </w:r>
      <w:r>
        <w:rPr>
          <w:rFonts w:asciiTheme="minorEastAsia" w:hAnsiTheme="minorEastAsia" w:eastAsiaTheme="minorEastAsia"/>
          <w:kern w:val="0"/>
          <w:sz w:val="24"/>
        </w:rPr>
        <w:t>条    高级管理人员执行公司职务时违反法律、行政法规、部门规章或本章程</w:t>
      </w:r>
      <w:r>
        <w:rPr>
          <w:rFonts w:hint="eastAsia" w:asciiTheme="minorEastAsia" w:hAnsiTheme="minorEastAsia" w:eastAsiaTheme="minorEastAsia"/>
          <w:kern w:val="0"/>
          <w:sz w:val="24"/>
        </w:rPr>
        <w:t>的</w:t>
      </w:r>
      <w:r>
        <w:rPr>
          <w:rFonts w:asciiTheme="minorEastAsia" w:hAnsiTheme="minorEastAsia" w:eastAsiaTheme="minorEastAsia"/>
          <w:kern w:val="0"/>
          <w:sz w:val="24"/>
        </w:rPr>
        <w:t>规定，给公司造成损失的，应当承担赔偿责任。</w:t>
      </w:r>
    </w:p>
    <w:p>
      <w:pPr>
        <w:spacing w:beforeLines="200" w:afterLines="100" w:line="420" w:lineRule="exact"/>
        <w:jc w:val="center"/>
        <w:outlineLvl w:val="0"/>
        <w:rPr>
          <w:rFonts w:ascii="黑体" w:eastAsia="黑体" w:hAnsiTheme="minorEastAsia"/>
          <w:kern w:val="0"/>
          <w:sz w:val="28"/>
          <w:szCs w:val="28"/>
        </w:rPr>
      </w:pPr>
      <w:bookmarkStart w:id="29" w:name="_Toc365110764"/>
      <w:r>
        <w:rPr>
          <w:rFonts w:hint="eastAsia" w:ascii="黑体" w:eastAsia="黑体" w:hAnsiTheme="minorEastAsia"/>
          <w:kern w:val="0"/>
          <w:sz w:val="28"/>
          <w:szCs w:val="28"/>
        </w:rPr>
        <w:t>第七章    监事会</w:t>
      </w:r>
      <w:bookmarkEnd w:id="29"/>
    </w:p>
    <w:p>
      <w:pPr>
        <w:pStyle w:val="4"/>
        <w:spacing w:beforeLines="50" w:line="420" w:lineRule="exact"/>
        <w:jc w:val="center"/>
        <w:outlineLvl w:val="1"/>
        <w:rPr>
          <w:rFonts w:asciiTheme="minorEastAsia" w:hAnsiTheme="minorEastAsia" w:eastAsiaTheme="minorEastAsia"/>
          <w:b/>
          <w:kern w:val="0"/>
          <w:sz w:val="24"/>
          <w:szCs w:val="24"/>
        </w:rPr>
      </w:pPr>
      <w:bookmarkStart w:id="30" w:name="_Toc365110765"/>
      <w:r>
        <w:rPr>
          <w:rFonts w:asciiTheme="minorEastAsia" w:hAnsiTheme="minorEastAsia" w:eastAsiaTheme="minorEastAsia"/>
          <w:b/>
          <w:kern w:val="0"/>
          <w:sz w:val="24"/>
          <w:szCs w:val="24"/>
        </w:rPr>
        <w:t>第一节    监事</w:t>
      </w:r>
      <w:bookmarkEnd w:id="30"/>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本章程第九十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条关于不得担任董事的情形、同时适用于监事。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经理和其他高级管理人员不得兼任监事。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监事应当遵守法律、行政法规和本章程，对公司负有忠实义务和勤勉义务，不得利用职权收受贿赂或者其他非法收入，不得侵占公司的财产。</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监事的任期每届为3年。监事任期届满，连选可以连任。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监事任期届满未及时改选，或者监事在任期内辞职导致监事会成员低于法定人数的，在改选出的监事就任前，原监事仍应当依照法律、行政法规和本章程的规定，履行监事职务。</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三十五</w:t>
      </w:r>
      <w:r>
        <w:rPr>
          <w:rFonts w:asciiTheme="minorEastAsia" w:hAnsiTheme="minorEastAsia" w:eastAsiaTheme="minorEastAsia"/>
          <w:kern w:val="0"/>
          <w:sz w:val="24"/>
        </w:rPr>
        <w:t>条    监事应当保证公司披露的信息真实、准确、完整。</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监事可以列席董事会会议，并对董事会决议事项提出质询或者建议。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监事不得利用其关联关系损害公司利益，若给公司造成损失的，应当承担赔偿责任。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自选图形 137" o:spid="_x0000_s1165" o:spt="61" type="#_x0000_t61" style="position:absolute;left:0pt;margin-left:295.9pt;margin-top:23.85pt;height:37.5pt;width:153.7pt;z-index:251813888;mso-width-relative:page;mso-height-relative:page;" filled="f" stroked="t" coordsize="21600,21600" adj="-2452,31190">
            <v:path/>
            <v:fill on="f" focussize="0,0"/>
            <v:stroke weight="1.25pt" color="#FF0000" joinstyle="miter"/>
            <v:imagedata o:title=""/>
            <o:lock v:ext="edit"/>
            <v:textbox>
              <w:txbxContent>
                <w:p>
                  <w:pPr>
                    <w:rPr>
                      <w:b/>
                      <w:bCs/>
                      <w:color w:val="FF0000"/>
                    </w:rPr>
                  </w:pPr>
                  <w:r>
                    <w:rPr>
                      <w:rFonts w:hint="eastAsia"/>
                      <w:b/>
                      <w:bCs/>
                      <w:color w:val="FF0000"/>
                    </w:rPr>
                    <w:t>监事会成员至少3人，其中至少包含1名职工监事。</w:t>
                  </w:r>
                </w:p>
              </w:txbxContent>
            </v:textbox>
          </v:shape>
        </w:pict>
      </w: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三十八</w:t>
      </w:r>
      <w:r>
        <w:rPr>
          <w:rFonts w:asciiTheme="minorEastAsia" w:hAnsiTheme="minorEastAsia" w:eastAsiaTheme="minorEastAsia"/>
          <w:kern w:val="0"/>
          <w:sz w:val="24"/>
        </w:rPr>
        <w:t>条    监事执行公司职务时违反法律、行政法规、部门规章或本章程的规定，给公司造成损失的，应当承担赔偿责任。</w:t>
      </w:r>
    </w:p>
    <w:p>
      <w:pPr>
        <w:pStyle w:val="4"/>
        <w:spacing w:beforeLines="50" w:line="420" w:lineRule="exact"/>
        <w:jc w:val="center"/>
        <w:outlineLvl w:val="1"/>
        <w:rPr>
          <w:rFonts w:asciiTheme="minorEastAsia" w:hAnsiTheme="minorEastAsia" w:eastAsiaTheme="minorEastAsia"/>
          <w:b/>
          <w:kern w:val="0"/>
          <w:sz w:val="24"/>
          <w:szCs w:val="24"/>
        </w:rPr>
      </w:pPr>
      <w:bookmarkStart w:id="31" w:name="_Toc365110766"/>
      <w:r>
        <w:rPr>
          <w:rFonts w:asciiTheme="minorEastAsia" w:hAnsiTheme="minorEastAsia" w:eastAsiaTheme="minorEastAsia"/>
          <w:b/>
          <w:kern w:val="0"/>
          <w:sz w:val="24"/>
          <w:szCs w:val="24"/>
        </w:rPr>
        <w:t>第二节    监事会</w:t>
      </w:r>
      <w:bookmarkEnd w:id="31"/>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pict>
          <v:rect id="矩形 136" o:spid="_x0000_s1164" o:spt="1" style="position:absolute;left:0pt;margin-left:-17.85pt;margin-top:1.45pt;height:97.95pt;width:488.25pt;z-index:251812864;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三十九</w:t>
      </w:r>
      <w:r>
        <w:rPr>
          <w:rFonts w:asciiTheme="minorEastAsia" w:hAnsiTheme="minorEastAsia" w:eastAsiaTheme="minorEastAsia"/>
          <w:kern w:val="0"/>
          <w:sz w:val="24"/>
        </w:rPr>
        <w:t>条    公司设监事会。监事会由</w:t>
      </w:r>
      <w:r>
        <w:rPr>
          <w:rFonts w:hint="eastAsia" w:asciiTheme="minorEastAsia" w:hAnsiTheme="minorEastAsia" w:eastAsiaTheme="minorEastAsia"/>
          <w:color w:val="0000FF"/>
          <w:kern w:val="0"/>
          <w:sz w:val="24"/>
        </w:rPr>
        <w:t>X</w:t>
      </w:r>
      <w:r>
        <w:rPr>
          <w:rFonts w:asciiTheme="minorEastAsia" w:hAnsiTheme="minorEastAsia" w:eastAsiaTheme="minorEastAsia"/>
          <w:kern w:val="0"/>
          <w:sz w:val="24"/>
        </w:rPr>
        <w:t>名监事组成，监事会设主席1人。监事会主席由全体监事过半数选举产生。监事会主席召集和主持监事会会议；监事会主席不能履行职务或者不履行职务的，由半数以上监事共同推举一名监事召集和主持监事会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自选图形 138" o:spid="_x0000_s1166" o:spt="61" type="#_x0000_t61" style="position:absolute;left:0pt;margin-left:315.95pt;margin-top:70.55pt;height:42.75pt;width:114.85pt;z-index:251814912;mso-width-relative:page;mso-height-relative:page;" filled="f" stroked="t" coordsize="21600,21600" adj="2727,-9676">
            <v:path/>
            <v:fill on="f" focussize="0,0"/>
            <v:stroke weight="1.25pt" color="#FF0000" joinstyle="miter"/>
            <v:imagedata o:title=""/>
            <o:lock v:ext="edit"/>
            <v:textbox>
              <w:txbxContent>
                <w:p>
                  <w:pPr>
                    <w:rPr>
                      <w:b/>
                      <w:bCs/>
                      <w:color w:val="FF0000"/>
                    </w:rPr>
                  </w:pPr>
                  <w:r>
                    <w:rPr>
                      <w:rFonts w:hint="eastAsia"/>
                      <w:b/>
                      <w:bCs/>
                      <w:color w:val="FF0000"/>
                    </w:rPr>
                    <w:t>监事会成员产生方式，据此拟任职文件</w:t>
                  </w:r>
                </w:p>
              </w:txbxContent>
            </v:textbox>
          </v:shape>
        </w:pict>
      </w:r>
      <w:r>
        <w:rPr>
          <w:rFonts w:asciiTheme="minorEastAsia" w:hAnsiTheme="minorEastAsia" w:eastAsiaTheme="minorEastAsia"/>
          <w:kern w:val="0"/>
          <w:sz w:val="24"/>
        </w:rPr>
        <w:t>监事会应当包括适当比例的公司职工代表，其中职工代表的比例不低于</w:t>
      </w:r>
      <w:r>
        <w:rPr>
          <w:rFonts w:hint="eastAsia" w:asciiTheme="minorEastAsia" w:hAnsiTheme="minorEastAsia" w:eastAsiaTheme="minorEastAsia"/>
          <w:kern w:val="0"/>
          <w:sz w:val="24"/>
        </w:rPr>
        <w:t>三分之一</w:t>
      </w:r>
      <w:r>
        <w:rPr>
          <w:rFonts w:asciiTheme="minorEastAsia" w:hAnsiTheme="minorEastAsia" w:eastAsiaTheme="minorEastAsia"/>
          <w:kern w:val="0"/>
          <w:sz w:val="24"/>
        </w:rPr>
        <w:t>。</w:t>
      </w:r>
      <w:r>
        <w:rPr>
          <w:rFonts w:hint="eastAsia" w:asciiTheme="minorEastAsia" w:hAnsiTheme="minorEastAsia" w:eastAsiaTheme="minorEastAsia"/>
          <w:kern w:val="0"/>
          <w:sz w:val="24"/>
        </w:rPr>
        <w:t>监</w:t>
      </w:r>
      <w:r>
        <w:rPr>
          <w:rFonts w:asciiTheme="minorEastAsia" w:hAnsiTheme="minorEastAsia" w:eastAsiaTheme="minorEastAsia"/>
          <w:kern w:val="0"/>
          <w:sz w:val="24"/>
        </w:rPr>
        <w:t>事会中的职工代表由公司职工通过职工代表大会或者其他形式民主选举产生。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第一百四十条    监事会行使下列职权：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（一）应当对董事会编制的公司定期报告进行审核并提出书面审核意见；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（二）检查公司财务；</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（三）对董事、高级管理人员执行公司职务的行为进行监督，对违反法律、行政法规、本章程或者股东大会决议的董事、高级管理人员提出罢免的建议；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（四）当董事、高级管理人员的行为损害公司的利益时，要求董事、高级管理人员予以纠正；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（五）提议召开临时股东大会，在董事会不履行《公司法》规定的召集和主持股东大会职责时召集和主持股东大会；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（六）向股东大会提出提案；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（七）依照《公司法》第一百五十二条的规定，对董事、高级管理人员提起诉讼；</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（八）发现公司经营情况异常，可以进行调查；必要时，可以聘请会计师事务所、律师事务所等专业机构协助其工作，费用由公司承担。</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监事会每6个月至少召开一次会议。监事可以提议召开临时监事会会议。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监事会决议应当经半数以上监事通过。  </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监事会制定监事会议事规则，明确监事会的议事方式和表决程序，以确保监事会的工作效率和科学决策。</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监事会议事规则应作为章程的附件，由监事会拟定，股东大会批准。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监事会应当将所议事项的决定做成会议记录，出席会议的监事应当在会议记录上签名。</w:t>
      </w:r>
    </w:p>
    <w:p>
      <w:pPr>
        <w:spacing w:line="420" w:lineRule="exact"/>
        <w:ind w:firstLine="480" w:firstLineChars="200"/>
        <w:rPr>
          <w:rFonts w:asciiTheme="minorEastAsia" w:hAnsiTheme="minorEastAsia" w:eastAsiaTheme="minorEastAsia"/>
          <w:kern w:val="0"/>
          <w:sz w:val="24"/>
        </w:rPr>
      </w:pPr>
      <w:bookmarkStart w:id="32" w:name="OLE_LINK10"/>
      <w:bookmarkStart w:id="33" w:name="OLE_LINK11"/>
      <w:r>
        <w:rPr>
          <w:rFonts w:asciiTheme="minorEastAsia" w:hAnsiTheme="minorEastAsia" w:eastAsiaTheme="minorEastAsia"/>
          <w:kern w:val="0"/>
          <w:sz w:val="24"/>
        </w:rPr>
        <w:t>监事有权要求在记录上对其在会议上的发言作出某种说明性记载。监事会会议记录作为公司档案至少保存10年。</w:t>
      </w:r>
    </w:p>
    <w:bookmarkEnd w:id="32"/>
    <w:bookmarkEnd w:id="33"/>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监</w:t>
      </w:r>
      <w:r>
        <w:rPr>
          <w:rFonts w:hint="eastAsia" w:asciiTheme="minorEastAsia" w:hAnsiTheme="minorEastAsia" w:eastAsiaTheme="minorEastAsia"/>
          <w:kern w:val="0"/>
          <w:sz w:val="24"/>
        </w:rPr>
        <w:t>事</w:t>
      </w:r>
      <w:r>
        <w:rPr>
          <w:rFonts w:asciiTheme="minorEastAsia" w:hAnsiTheme="minorEastAsia" w:eastAsiaTheme="minorEastAsia"/>
          <w:kern w:val="0"/>
          <w:sz w:val="24"/>
        </w:rPr>
        <w:t>会会议通知包括以下内容：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（一）举行会议的日期、地点和会议</w:t>
      </w:r>
      <w:r>
        <w:rPr>
          <w:rFonts w:hint="eastAsia" w:asciiTheme="minorEastAsia" w:hAnsiTheme="minorEastAsia" w:eastAsiaTheme="minorEastAsia"/>
          <w:kern w:val="0"/>
          <w:sz w:val="24"/>
        </w:rPr>
        <w:t>期</w:t>
      </w:r>
      <w:r>
        <w:rPr>
          <w:rFonts w:asciiTheme="minorEastAsia" w:hAnsiTheme="minorEastAsia" w:eastAsiaTheme="minorEastAsia"/>
          <w:kern w:val="0"/>
          <w:sz w:val="24"/>
        </w:rPr>
        <w:t>限；</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（二）事由及议题；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（三）发出通知的日期。</w:t>
      </w:r>
    </w:p>
    <w:p>
      <w:pPr>
        <w:spacing w:beforeLines="200" w:afterLines="100" w:line="420" w:lineRule="exact"/>
        <w:jc w:val="center"/>
        <w:outlineLvl w:val="0"/>
        <w:rPr>
          <w:rFonts w:ascii="黑体" w:eastAsia="黑体" w:hAnsiTheme="minorEastAsia"/>
          <w:kern w:val="0"/>
          <w:sz w:val="28"/>
          <w:szCs w:val="28"/>
        </w:rPr>
      </w:pPr>
      <w:bookmarkStart w:id="34" w:name="_Toc365110767"/>
      <w:r>
        <w:rPr>
          <w:rFonts w:hint="eastAsia" w:ascii="黑体" w:eastAsia="黑体" w:hAnsiTheme="minorEastAsia"/>
          <w:kern w:val="0"/>
          <w:sz w:val="28"/>
          <w:szCs w:val="28"/>
        </w:rPr>
        <w:t>第八章    财务会计制度、利润分配和审计</w:t>
      </w:r>
      <w:bookmarkEnd w:id="34"/>
    </w:p>
    <w:p>
      <w:pPr>
        <w:pStyle w:val="4"/>
        <w:spacing w:beforeLines="50" w:line="420" w:lineRule="exact"/>
        <w:jc w:val="center"/>
        <w:outlineLvl w:val="1"/>
        <w:rPr>
          <w:rFonts w:asciiTheme="minorEastAsia" w:hAnsiTheme="minorEastAsia" w:eastAsiaTheme="minorEastAsia"/>
          <w:b/>
          <w:kern w:val="0"/>
          <w:sz w:val="24"/>
          <w:szCs w:val="24"/>
        </w:rPr>
      </w:pPr>
      <w:bookmarkStart w:id="35" w:name="_Toc365110768"/>
      <w:r>
        <w:rPr>
          <w:rFonts w:asciiTheme="minorEastAsia" w:hAnsiTheme="minorEastAsia" w:eastAsiaTheme="minorEastAsia"/>
          <w:b/>
          <w:kern w:val="0"/>
          <w:sz w:val="24"/>
          <w:szCs w:val="24"/>
        </w:rPr>
        <w:t>第一节    财务会计制度</w:t>
      </w:r>
      <w:r>
        <w:rPr>
          <w:rFonts w:hint="eastAsia" w:asciiTheme="minorEastAsia" w:hAnsiTheme="minorEastAsia" w:eastAsiaTheme="minorEastAsia"/>
          <w:b/>
          <w:kern w:val="0"/>
          <w:sz w:val="24"/>
          <w:szCs w:val="24"/>
        </w:rPr>
        <w:t>和利润分配</w:t>
      </w:r>
      <w:bookmarkEnd w:id="35"/>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w:t>
      </w:r>
      <w:r>
        <w:rPr>
          <w:rFonts w:asciiTheme="minorEastAsia" w:hAnsiTheme="minorEastAsia" w:eastAsiaTheme="minorEastAsia"/>
          <w:kern w:val="0"/>
          <w:sz w:val="24"/>
        </w:rPr>
        <w:t>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公司依照法律、行政法规和国家有关部门的规定，制定公司的财务会计制度。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 xml:space="preserve">条    </w:t>
      </w:r>
      <w:r>
        <w:rPr>
          <w:rFonts w:asciiTheme="minorEastAsia" w:hAnsiTheme="minorEastAsia" w:eastAsiaTheme="minorEastAsia"/>
          <w:sz w:val="24"/>
        </w:rPr>
        <w:t>公司在每一会计年度前</w:t>
      </w:r>
      <w:r>
        <w:rPr>
          <w:rFonts w:hint="eastAsia" w:asciiTheme="minorEastAsia" w:hAnsiTheme="minorEastAsia" w:eastAsiaTheme="minorEastAsia"/>
          <w:sz w:val="24"/>
        </w:rPr>
        <w:t>6</w:t>
      </w:r>
      <w:r>
        <w:rPr>
          <w:rFonts w:asciiTheme="minorEastAsia" w:hAnsiTheme="minorEastAsia" w:eastAsiaTheme="minorEastAsia"/>
          <w:sz w:val="24"/>
        </w:rPr>
        <w:t>个月结束</w:t>
      </w:r>
      <w:r>
        <w:rPr>
          <w:rFonts w:hint="eastAsia" w:asciiTheme="minorEastAsia" w:hAnsiTheme="minorEastAsia" w:eastAsiaTheme="minorEastAsia"/>
          <w:sz w:val="24"/>
        </w:rPr>
        <w:t>之日起2个月</w:t>
      </w:r>
      <w:r>
        <w:rPr>
          <w:rFonts w:asciiTheme="minorEastAsia" w:hAnsiTheme="minorEastAsia" w:eastAsiaTheme="minorEastAsia"/>
          <w:sz w:val="24"/>
        </w:rPr>
        <w:t>内编制公司的中期财务报告；在每一会计年度</w:t>
      </w:r>
      <w:r>
        <w:rPr>
          <w:rFonts w:hint="eastAsia" w:asciiTheme="minorEastAsia" w:hAnsiTheme="minorEastAsia" w:eastAsiaTheme="minorEastAsia"/>
          <w:sz w:val="24"/>
        </w:rPr>
        <w:t>结束之日起4个月内</w:t>
      </w:r>
      <w:r>
        <w:rPr>
          <w:rFonts w:asciiTheme="minorEastAsia" w:hAnsiTheme="minorEastAsia" w:eastAsiaTheme="minorEastAsia"/>
          <w:sz w:val="24"/>
        </w:rPr>
        <w:t>编制公司年度财务报告</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上述财务会计报告按照有关法律、行政法规及部门规章的规定进行编制。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公司除法定的会计账簿外，将不另立会计账簿。公司的资产，不以任何个人名义开立账户存储。</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四十八</w:t>
      </w:r>
      <w:r>
        <w:rPr>
          <w:rFonts w:asciiTheme="minorEastAsia" w:hAnsiTheme="minorEastAsia" w:eastAsiaTheme="minorEastAsia"/>
          <w:kern w:val="0"/>
          <w:sz w:val="24"/>
        </w:rPr>
        <w:t>条    公司分配当年税后利润时，应当提取利润的10%列入公司法定公积金。公司法定公积金累计额为公司注册资本的50%以上的，可以不再提取。</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公司的法定公积金不足以弥补以前年度亏损的，在依照前款规定提取法定公积金之前，应当先用当年利润弥补亏损。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公司从税后利润中提取法定公积金后，经股东大会决议，还可以从税后利润中提取任意公积金。</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公司弥补亏损和提取公积金后所余税后利润，按照股东持有的股份比例分配。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股东大会违反前款规定，在公司弥补亏损和提取法定公积金之前向股东分配利润的，股东必须将违反规定分配的利润退还公司。</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公司持有的本公司股份不参与分配利润。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四十九</w:t>
      </w:r>
      <w:r>
        <w:rPr>
          <w:rFonts w:asciiTheme="minorEastAsia" w:hAnsiTheme="minorEastAsia" w:eastAsiaTheme="minorEastAsia"/>
          <w:kern w:val="0"/>
          <w:sz w:val="24"/>
        </w:rPr>
        <w:t>条    公司的公积金用于弥补公司的亏损、扩大公司生产经营或者转为增加公司资本。但是，资本公积金将不用于弥补公司的亏损。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法定公积金转为资本时，所留存的该项公积金将不少于转增前公司注册资本的25%。</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第一百五十条    公司股东大会对利润分配方案作出决议后，公司董事会须在股东大会召开后2个月内完成股利（或股份）的派发事项。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公司利润分配政策为应尽可能兼顾对投资者的合理回报和有利于公司的长远发展。</w:t>
      </w:r>
    </w:p>
    <w:p>
      <w:pPr>
        <w:pStyle w:val="4"/>
        <w:spacing w:beforeLines="50" w:line="420" w:lineRule="exact"/>
        <w:jc w:val="center"/>
        <w:outlineLvl w:val="1"/>
        <w:rPr>
          <w:rFonts w:asciiTheme="minorEastAsia" w:hAnsiTheme="minorEastAsia" w:eastAsiaTheme="minorEastAsia"/>
          <w:b/>
          <w:kern w:val="0"/>
          <w:sz w:val="24"/>
          <w:szCs w:val="24"/>
        </w:rPr>
      </w:pPr>
      <w:bookmarkStart w:id="36" w:name="_Toc365110769"/>
      <w:r>
        <w:rPr>
          <w:rFonts w:asciiTheme="minorEastAsia" w:hAnsiTheme="minorEastAsia" w:eastAsiaTheme="minorEastAsia"/>
          <w:b/>
          <w:kern w:val="0"/>
          <w:sz w:val="24"/>
          <w:szCs w:val="24"/>
        </w:rPr>
        <w:t>第二节    内部审计</w:t>
      </w:r>
      <w:bookmarkEnd w:id="36"/>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公司实行内部审计制度，配备专职审计人员，对公司财务收支和经济活动进行内部审计监督。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公司内部审计制度和审计人员的职责，应当经董事会批准后实施。审计负责人向董事会负责并报告工作。</w:t>
      </w:r>
    </w:p>
    <w:p>
      <w:pPr>
        <w:pStyle w:val="4"/>
        <w:spacing w:beforeLines="50" w:line="420" w:lineRule="exact"/>
        <w:jc w:val="center"/>
        <w:outlineLvl w:val="1"/>
        <w:rPr>
          <w:rFonts w:asciiTheme="minorEastAsia" w:hAnsiTheme="minorEastAsia" w:eastAsiaTheme="minorEastAsia"/>
          <w:b/>
          <w:kern w:val="0"/>
          <w:sz w:val="24"/>
          <w:szCs w:val="24"/>
        </w:rPr>
      </w:pPr>
      <w:bookmarkStart w:id="37" w:name="_Toc365110770"/>
      <w:r>
        <w:rPr>
          <w:rFonts w:asciiTheme="minorEastAsia" w:hAnsiTheme="minorEastAsia" w:eastAsiaTheme="minorEastAsia"/>
          <w:b/>
          <w:kern w:val="0"/>
          <w:sz w:val="24"/>
          <w:szCs w:val="24"/>
        </w:rPr>
        <w:t>第三节    会计师事务所的聘任</w:t>
      </w:r>
      <w:bookmarkEnd w:id="37"/>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公司聘用取得从事证券相关业务资格的会计师事务所进行会计报表审计、净资产验证及其他相关的咨询服务等业务，聘期1年，可以续聘。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五十五</w:t>
      </w:r>
      <w:r>
        <w:rPr>
          <w:rFonts w:asciiTheme="minorEastAsia" w:hAnsiTheme="minorEastAsia" w:eastAsiaTheme="minorEastAsia"/>
          <w:kern w:val="0"/>
          <w:sz w:val="24"/>
        </w:rPr>
        <w:t>条    公司聘用会计师事务所必须由股东大会决定，董事会不得在股东大会决定前委任会计师事务所。</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五十六</w:t>
      </w:r>
      <w:r>
        <w:rPr>
          <w:rFonts w:asciiTheme="minorEastAsia" w:hAnsiTheme="minorEastAsia" w:eastAsiaTheme="minorEastAsia"/>
          <w:kern w:val="0"/>
          <w:sz w:val="24"/>
        </w:rPr>
        <w:t>条    公司保证向聘用的会计师事务所提供真实、完整的会计凭证、会计账簿、财务会计报告及其他会计资料，不得拒绝、隐匿、谎报。</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五十七</w:t>
      </w:r>
      <w:r>
        <w:rPr>
          <w:rFonts w:asciiTheme="minorEastAsia" w:hAnsiTheme="minorEastAsia" w:eastAsiaTheme="minorEastAsia"/>
          <w:kern w:val="0"/>
          <w:sz w:val="24"/>
        </w:rPr>
        <w:t>条    会计师事务所的审计费用由股东大会决定。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五十八</w:t>
      </w:r>
      <w:r>
        <w:rPr>
          <w:rFonts w:asciiTheme="minorEastAsia" w:hAnsiTheme="minorEastAsia" w:eastAsiaTheme="minorEastAsia"/>
          <w:kern w:val="0"/>
          <w:sz w:val="24"/>
        </w:rPr>
        <w:t>条    公司解聘或者不再续聘会计师事务所时，提前30天事先通知会计师事务所，公司股东大会就解聘会计师事务所进行表决时，允许会计师事务所陈述意见。</w:t>
      </w:r>
    </w:p>
    <w:p>
      <w:pPr>
        <w:spacing w:line="420" w:lineRule="exact"/>
        <w:ind w:firstLine="480" w:firstLineChars="200"/>
        <w:rPr>
          <w:rFonts w:asciiTheme="minorEastAsia" w:hAnsiTheme="minorEastAsia" w:eastAsiaTheme="minorEastAsia"/>
          <w:b/>
          <w:kern w:val="0"/>
          <w:sz w:val="24"/>
        </w:rPr>
      </w:pPr>
      <w:r>
        <w:rPr>
          <w:rFonts w:asciiTheme="minorEastAsia" w:hAnsiTheme="minorEastAsia" w:eastAsiaTheme="minorEastAsia"/>
          <w:kern w:val="0"/>
          <w:sz w:val="24"/>
        </w:rPr>
        <w:t>会计师事务所提出辞聘的，应当向股东大会说明公司有无不当情形。</w:t>
      </w:r>
    </w:p>
    <w:p>
      <w:pPr>
        <w:spacing w:beforeLines="200" w:afterLines="100" w:line="420" w:lineRule="exact"/>
        <w:jc w:val="center"/>
        <w:outlineLvl w:val="0"/>
        <w:rPr>
          <w:rFonts w:ascii="黑体" w:eastAsia="黑体" w:hAnsiTheme="minorEastAsia"/>
          <w:kern w:val="0"/>
          <w:sz w:val="28"/>
          <w:szCs w:val="28"/>
        </w:rPr>
      </w:pPr>
      <w:bookmarkStart w:id="38" w:name="_Toc365110771"/>
      <w:r>
        <w:rPr>
          <w:rFonts w:hint="eastAsia" w:ascii="黑体" w:eastAsia="黑体" w:hAnsiTheme="minorEastAsia"/>
          <w:kern w:val="0"/>
          <w:sz w:val="28"/>
          <w:szCs w:val="28"/>
        </w:rPr>
        <w:t>第九章    通  知</w:t>
      </w:r>
      <w:bookmarkEnd w:id="38"/>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五十九</w:t>
      </w:r>
      <w:r>
        <w:rPr>
          <w:rFonts w:asciiTheme="minorEastAsia" w:hAnsiTheme="minorEastAsia" w:eastAsiaTheme="minorEastAsia"/>
          <w:kern w:val="0"/>
          <w:sz w:val="24"/>
        </w:rPr>
        <w:t>条    公司的通知以下列形式发出：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（一）以专人送出；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（二）以邮件方式送出；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w:t>
      </w:r>
      <w:r>
        <w:rPr>
          <w:rFonts w:hint="eastAsia" w:asciiTheme="minorEastAsia" w:hAnsiTheme="minorEastAsia" w:eastAsiaTheme="minorEastAsia"/>
          <w:kern w:val="0"/>
          <w:sz w:val="24"/>
        </w:rPr>
        <w:t>三</w:t>
      </w:r>
      <w:r>
        <w:rPr>
          <w:rFonts w:asciiTheme="minorEastAsia" w:hAnsiTheme="minorEastAsia" w:eastAsiaTheme="minorEastAsia"/>
          <w:kern w:val="0"/>
          <w:sz w:val="24"/>
        </w:rPr>
        <w:t>）</w:t>
      </w:r>
      <w:r>
        <w:rPr>
          <w:rFonts w:hint="eastAsia" w:asciiTheme="minorEastAsia" w:hAnsiTheme="minorEastAsia" w:eastAsiaTheme="minorEastAsia"/>
          <w:kern w:val="0"/>
          <w:sz w:val="24"/>
        </w:rPr>
        <w:t>以传真方式送出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w:t>
      </w:r>
      <w:r>
        <w:rPr>
          <w:rFonts w:hint="eastAsia" w:asciiTheme="minorEastAsia" w:hAnsiTheme="minorEastAsia" w:eastAsiaTheme="minorEastAsia"/>
          <w:kern w:val="0"/>
          <w:sz w:val="24"/>
        </w:rPr>
        <w:t>四</w:t>
      </w:r>
      <w:r>
        <w:rPr>
          <w:rFonts w:asciiTheme="minorEastAsia" w:hAnsiTheme="minorEastAsia" w:eastAsiaTheme="minorEastAsia"/>
          <w:kern w:val="0"/>
          <w:sz w:val="24"/>
        </w:rPr>
        <w:t>）本章程规定的其他形式。</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第一百六十条    公司召开股东大会的会议通知，以专人</w:t>
      </w:r>
      <w:r>
        <w:rPr>
          <w:rFonts w:hint="eastAsia" w:asciiTheme="minorEastAsia" w:hAnsiTheme="minorEastAsia" w:eastAsiaTheme="minorEastAsia"/>
          <w:kern w:val="0"/>
          <w:sz w:val="24"/>
        </w:rPr>
        <w:t>、传真</w:t>
      </w:r>
      <w:r>
        <w:rPr>
          <w:rFonts w:asciiTheme="minorEastAsia" w:hAnsiTheme="minorEastAsia" w:eastAsiaTheme="minorEastAsia"/>
          <w:kern w:val="0"/>
          <w:sz w:val="24"/>
        </w:rPr>
        <w:t>或邮件方式</w:t>
      </w:r>
      <w:r>
        <w:rPr>
          <w:rFonts w:hint="eastAsia" w:asciiTheme="minorEastAsia" w:hAnsiTheme="minorEastAsia" w:eastAsiaTheme="minorEastAsia"/>
          <w:kern w:val="0"/>
          <w:sz w:val="24"/>
        </w:rPr>
        <w:t>送出</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公司召开董事会的会议通知，以</w:t>
      </w:r>
      <w:r>
        <w:rPr>
          <w:rFonts w:hint="eastAsia" w:asciiTheme="minorEastAsia" w:hAnsiTheme="minorEastAsia" w:eastAsiaTheme="minorEastAsia"/>
          <w:kern w:val="0"/>
          <w:sz w:val="24"/>
        </w:rPr>
        <w:t>专人、传真</w:t>
      </w:r>
      <w:r>
        <w:rPr>
          <w:rFonts w:asciiTheme="minorEastAsia" w:hAnsiTheme="minorEastAsia" w:eastAsiaTheme="minorEastAsia"/>
          <w:kern w:val="0"/>
          <w:sz w:val="24"/>
        </w:rPr>
        <w:t>或邮件方式</w:t>
      </w:r>
      <w:r>
        <w:rPr>
          <w:rFonts w:hint="eastAsia" w:asciiTheme="minorEastAsia" w:hAnsiTheme="minorEastAsia" w:eastAsiaTheme="minorEastAsia"/>
          <w:kern w:val="0"/>
          <w:sz w:val="24"/>
        </w:rPr>
        <w:t>送出</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公司召开监事会的会议通知，以</w:t>
      </w:r>
      <w:r>
        <w:rPr>
          <w:rFonts w:hint="eastAsia" w:asciiTheme="minorEastAsia" w:hAnsiTheme="minorEastAsia" w:eastAsiaTheme="minorEastAsia"/>
          <w:kern w:val="0"/>
          <w:sz w:val="24"/>
        </w:rPr>
        <w:t>专人、传真</w:t>
      </w:r>
      <w:r>
        <w:rPr>
          <w:rFonts w:asciiTheme="minorEastAsia" w:hAnsiTheme="minorEastAsia" w:eastAsiaTheme="minorEastAsia"/>
          <w:kern w:val="0"/>
          <w:sz w:val="24"/>
        </w:rPr>
        <w:t>或邮件方式</w:t>
      </w:r>
      <w:r>
        <w:rPr>
          <w:rFonts w:hint="eastAsia" w:asciiTheme="minorEastAsia" w:hAnsiTheme="minorEastAsia" w:eastAsiaTheme="minorEastAsia"/>
          <w:kern w:val="0"/>
          <w:sz w:val="24"/>
        </w:rPr>
        <w:t>送出</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通知以专人送出的，由被送达人在送达回执上签名（或盖章），被送达人签收日期为送达日期；公司通知以邮件送出的，自交付邮局之日起第5个工作日为送达日期；公司通知以传真方式送出的，以传真机记录的传真发送时间为送达日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六十四</w:t>
      </w:r>
      <w:r>
        <w:rPr>
          <w:rFonts w:asciiTheme="minorEastAsia" w:hAnsiTheme="minorEastAsia" w:eastAsiaTheme="minorEastAsia"/>
          <w:kern w:val="0"/>
          <w:sz w:val="24"/>
        </w:rPr>
        <w:t>条    因意外遗漏未向某有权得到通知的人送出会议通知或者该等人没有收到会议通知，会议及会议</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的决议并不因此无效。</w:t>
      </w:r>
    </w:p>
    <w:p>
      <w:pPr>
        <w:spacing w:beforeLines="200" w:afterLines="100" w:line="420" w:lineRule="exact"/>
        <w:jc w:val="center"/>
        <w:outlineLvl w:val="0"/>
        <w:rPr>
          <w:rFonts w:ascii="黑体" w:eastAsia="黑体" w:hAnsiTheme="minorEastAsia"/>
          <w:kern w:val="0"/>
          <w:sz w:val="28"/>
          <w:szCs w:val="28"/>
        </w:rPr>
      </w:pPr>
      <w:bookmarkStart w:id="39" w:name="_Toc365110772"/>
      <w:r>
        <w:rPr>
          <w:rFonts w:hint="eastAsia" w:ascii="黑体" w:eastAsia="黑体" w:hAnsiTheme="minorEastAsia"/>
          <w:kern w:val="0"/>
          <w:sz w:val="28"/>
          <w:szCs w:val="28"/>
        </w:rPr>
        <w:t>第十章    合并、分立、增资、减资、解散和清算</w:t>
      </w:r>
      <w:bookmarkEnd w:id="39"/>
    </w:p>
    <w:p>
      <w:pPr>
        <w:pStyle w:val="4"/>
        <w:spacing w:beforeLines="50" w:line="420" w:lineRule="exact"/>
        <w:jc w:val="center"/>
        <w:outlineLvl w:val="1"/>
        <w:rPr>
          <w:rFonts w:asciiTheme="minorEastAsia" w:hAnsiTheme="minorEastAsia" w:eastAsiaTheme="minorEastAsia"/>
          <w:b/>
          <w:kern w:val="0"/>
          <w:sz w:val="24"/>
          <w:szCs w:val="24"/>
        </w:rPr>
      </w:pPr>
      <w:bookmarkStart w:id="40" w:name="_Toc365110773"/>
      <w:r>
        <w:rPr>
          <w:rFonts w:asciiTheme="minorEastAsia" w:hAnsiTheme="minorEastAsia" w:eastAsiaTheme="minorEastAsia"/>
          <w:b/>
          <w:kern w:val="0"/>
          <w:sz w:val="24"/>
          <w:szCs w:val="24"/>
        </w:rPr>
        <w:t>第一节    合并、分立、增资和减资</w:t>
      </w:r>
      <w:bookmarkEnd w:id="40"/>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w:t>
      </w:r>
      <w:r>
        <w:rPr>
          <w:rFonts w:asciiTheme="minorEastAsia" w:hAnsiTheme="minorEastAsia" w:eastAsiaTheme="minorEastAsia"/>
          <w:kern w:val="0"/>
          <w:sz w:val="24"/>
        </w:rPr>
        <w:t>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公司合并可以采取吸收合并或者新设合并。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一个公司吸收其他公司为吸收合并，被吸收的公司解散。两个以上公司合并设立一个新的公司为新设合并，合并各方解散。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公司合并，应当由合并各方签订合并协议，并编制资产负债表及财产清单。公司应当自</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合并决议之日起10日内通知债权人</w:t>
      </w:r>
      <w:r>
        <w:rPr>
          <w:rFonts w:hint="eastAsia" w:asciiTheme="minorEastAsia" w:hAnsiTheme="minorEastAsia" w:eastAsiaTheme="minorEastAsia"/>
          <w:kern w:val="0"/>
          <w:sz w:val="24"/>
        </w:rPr>
        <w:t>，</w:t>
      </w:r>
      <w:r>
        <w:rPr>
          <w:rFonts w:asciiTheme="minorEastAsia" w:hAnsiTheme="minorEastAsia" w:eastAsiaTheme="minorEastAsia"/>
          <w:kern w:val="0"/>
          <w:sz w:val="24"/>
        </w:rPr>
        <w:t>并</w:t>
      </w:r>
      <w:r>
        <w:rPr>
          <w:rFonts w:hint="eastAsia" w:asciiTheme="minorEastAsia" w:hAnsiTheme="minorEastAsia" w:eastAsiaTheme="minorEastAsia"/>
          <w:kern w:val="0"/>
          <w:sz w:val="24"/>
        </w:rPr>
        <w:t>于30日内在【青岛市】市级报纸上</w:t>
      </w:r>
      <w:r>
        <w:rPr>
          <w:rFonts w:asciiTheme="minorEastAsia" w:hAnsiTheme="minorEastAsia" w:eastAsiaTheme="minorEastAsia"/>
          <w:kern w:val="0"/>
          <w:sz w:val="24"/>
        </w:rPr>
        <w:t>公告。债权人自接到通知书之日起30日内，未接到通知书的自公告之日起45日内，可以要求公司清偿债务或者提供相应的担保。</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六十七</w:t>
      </w:r>
      <w:r>
        <w:rPr>
          <w:rFonts w:asciiTheme="minorEastAsia" w:hAnsiTheme="minorEastAsia" w:eastAsiaTheme="minorEastAsia"/>
          <w:kern w:val="0"/>
          <w:sz w:val="24"/>
        </w:rPr>
        <w:t>条    公司合并时，合并各方的债权、债务，由合并后存续的公司或者新设的公司承继。</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六十八</w:t>
      </w:r>
      <w:r>
        <w:rPr>
          <w:rFonts w:asciiTheme="minorEastAsia" w:hAnsiTheme="minorEastAsia" w:eastAsiaTheme="minorEastAsia"/>
          <w:kern w:val="0"/>
          <w:sz w:val="24"/>
        </w:rPr>
        <w:t>条    公司分立，其财产作相应的分割。</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公司分立，应当编制资产负债表及财产清单。公司应当自</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分立决议之日起10日内通知债权人</w:t>
      </w:r>
      <w:r>
        <w:rPr>
          <w:rFonts w:hint="eastAsia" w:asciiTheme="minorEastAsia" w:hAnsiTheme="minorEastAsia" w:eastAsiaTheme="minorEastAsia"/>
          <w:kern w:val="0"/>
          <w:sz w:val="24"/>
        </w:rPr>
        <w:t>，</w:t>
      </w:r>
      <w:r>
        <w:rPr>
          <w:rFonts w:asciiTheme="minorEastAsia" w:hAnsiTheme="minorEastAsia" w:eastAsiaTheme="minorEastAsia"/>
          <w:kern w:val="0"/>
          <w:sz w:val="24"/>
        </w:rPr>
        <w:t>并</w:t>
      </w:r>
      <w:r>
        <w:rPr>
          <w:rFonts w:hint="eastAsia" w:asciiTheme="minorEastAsia" w:hAnsiTheme="minorEastAsia" w:eastAsiaTheme="minorEastAsia"/>
          <w:kern w:val="0"/>
          <w:sz w:val="24"/>
        </w:rPr>
        <w:t>于30日内在【青岛市】市级报纸</w:t>
      </w:r>
      <w:r>
        <w:rPr>
          <w:rFonts w:asciiTheme="minorEastAsia" w:hAnsiTheme="minorEastAsia" w:eastAsiaTheme="minorEastAsia"/>
          <w:kern w:val="0"/>
          <w:sz w:val="24"/>
        </w:rPr>
        <w:t>上公告。</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六十九</w:t>
      </w:r>
      <w:r>
        <w:rPr>
          <w:rFonts w:asciiTheme="minorEastAsia" w:hAnsiTheme="minorEastAsia" w:eastAsiaTheme="minorEastAsia"/>
          <w:kern w:val="0"/>
          <w:sz w:val="24"/>
        </w:rPr>
        <w:t>条    公司分立前的债务由分立后的公司承担连带责任。但是，公司在分立前与债权人就债务清偿达成的书面协议另有约定的除外。</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第一百七十条    公司需要减少注册资本时，必须编制资产负债表及财产清单。</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公司应当自</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减少注册资本决议之日起10日内通知债权人，并于30日内</w:t>
      </w:r>
      <w:r>
        <w:rPr>
          <w:rFonts w:hint="eastAsia" w:asciiTheme="minorEastAsia" w:hAnsiTheme="minorEastAsia" w:eastAsiaTheme="minorEastAsia"/>
          <w:kern w:val="0"/>
          <w:sz w:val="24"/>
        </w:rPr>
        <w:t>在【青岛市】市级报纸上</w:t>
      </w:r>
      <w:r>
        <w:rPr>
          <w:rFonts w:asciiTheme="minorEastAsia" w:hAnsiTheme="minorEastAsia" w:eastAsiaTheme="minorEastAsia"/>
          <w:kern w:val="0"/>
          <w:sz w:val="24"/>
        </w:rPr>
        <w:t>公告。债权人自接到通知书之日起30日内，未接到通知书的自公告之日起45日内，有权要求公司清偿债务或者提供相应的担保。</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公司减资后的注册资本将不低于法定的最低限额。</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第一百七十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公司合并或者分立，登记事项发生变更的，应当依法向公司登记机关办理变更登记；公司解散的，应当依法办理公司注销登记；设立新公司的，应当依法办理公司设立登记。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公司增加或者减少注册资本，应当依法向公司登记机关办理变更登记。</w:t>
      </w:r>
    </w:p>
    <w:p>
      <w:pPr>
        <w:pStyle w:val="4"/>
        <w:spacing w:beforeLines="50" w:line="420" w:lineRule="exact"/>
        <w:jc w:val="center"/>
        <w:outlineLvl w:val="1"/>
        <w:rPr>
          <w:rFonts w:asciiTheme="minorEastAsia" w:hAnsiTheme="minorEastAsia" w:eastAsiaTheme="minorEastAsia"/>
          <w:b/>
          <w:kern w:val="0"/>
          <w:sz w:val="24"/>
          <w:szCs w:val="24"/>
        </w:rPr>
      </w:pPr>
      <w:bookmarkStart w:id="41" w:name="_Toc365110774"/>
      <w:r>
        <w:rPr>
          <w:rFonts w:asciiTheme="minorEastAsia" w:hAnsiTheme="minorEastAsia" w:eastAsiaTheme="minorEastAsia"/>
          <w:b/>
          <w:kern w:val="0"/>
          <w:sz w:val="24"/>
          <w:szCs w:val="24"/>
        </w:rPr>
        <w:t>第二节    解散和清算</w:t>
      </w:r>
      <w:bookmarkEnd w:id="41"/>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公司因下列原因解散：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（一）本章程规定的营业期限届满或者本章程规定的其他解散事由出现；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（二）股东大会决议解散；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（三）因公司合并或者分立需要解散；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（四）依法被吊销营业执照、责令关闭或者被撤销；</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（五）公司经营管理发生严重困难，继续存续会使股东利益受到重大损失，通过其他途径不能解决的，持有公司全部股东表决权10%以上的股东，可以请求人民法院解散公司。</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w:t>
      </w:r>
      <w:r>
        <w:rPr>
          <w:rFonts w:asciiTheme="minorEastAsia" w:hAnsiTheme="minorEastAsia" w:eastAsiaTheme="minorEastAsia"/>
          <w:kern w:val="0"/>
          <w:sz w:val="24"/>
        </w:rPr>
        <w:t>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公司有本章程第一百七十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条第（一）项情形的，可以通过修改本章程而存续。</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依照前款规定修改本章程，须经出席股东大会会议的股东所持表决权的</w:t>
      </w:r>
      <w:r>
        <w:rPr>
          <w:rFonts w:hint="eastAsia" w:asciiTheme="minorEastAsia" w:hAnsiTheme="minorEastAsia" w:eastAsiaTheme="minorEastAsia"/>
          <w:kern w:val="0"/>
          <w:sz w:val="24"/>
        </w:rPr>
        <w:t>三分之二</w:t>
      </w:r>
      <w:r>
        <w:rPr>
          <w:rFonts w:asciiTheme="minorEastAsia" w:hAnsiTheme="minorEastAsia" w:eastAsiaTheme="minorEastAsia"/>
          <w:kern w:val="0"/>
          <w:sz w:val="24"/>
        </w:rPr>
        <w:t>以上通过。</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w:t>
      </w:r>
      <w:r>
        <w:rPr>
          <w:rFonts w:asciiTheme="minorEastAsia" w:hAnsiTheme="minorEastAsia" w:eastAsiaTheme="minorEastAsia"/>
          <w:kern w:val="0"/>
          <w:sz w:val="24"/>
        </w:rPr>
        <w:t>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公司因本章程第一百七十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第（一）项、第（二）项、第（四）项、第（五）项规定而解散的，应当在解散事由出现之日起15日内成立清算组，开始清算。清算组由董事或者股东大会确定的人员组成。逾期不成立清算组进行清算的，债权人可以申请人民法院指定有关人员组成清算组进行清算。</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七十五</w:t>
      </w:r>
      <w:r>
        <w:rPr>
          <w:rFonts w:asciiTheme="minorEastAsia" w:hAnsiTheme="minorEastAsia" w:eastAsiaTheme="minorEastAsia"/>
          <w:kern w:val="0"/>
          <w:sz w:val="24"/>
        </w:rPr>
        <w:t>条    清算组在清算期间行使下列职权：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（一）清理公司财产，分别编制资产负债表和财产清单；</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（二）通知、公告债权人；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（三）处理与清算有关的公司未了结的业务；</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（四）清缴所欠税款以及清算过程中产生的税款；</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（五）清理债权、债务；</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（六）处理公司清偿债务后的剩余财产；</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（七）代表公司参与民事诉讼活动。</w:t>
      </w:r>
    </w:p>
    <w:p>
      <w:pPr>
        <w:spacing w:line="420" w:lineRule="exact"/>
        <w:ind w:left="109" w:leftChars="52"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七十六</w:t>
      </w:r>
      <w:r>
        <w:rPr>
          <w:rFonts w:asciiTheme="minorEastAsia" w:hAnsiTheme="minorEastAsia" w:eastAsiaTheme="minorEastAsia"/>
          <w:kern w:val="0"/>
          <w:sz w:val="24"/>
        </w:rPr>
        <w:t>条    清算组应当自成立之日起10日内通知债权人，并于60日内在【</w:t>
      </w:r>
      <w:r>
        <w:rPr>
          <w:rFonts w:hint="eastAsia" w:asciiTheme="minorEastAsia" w:hAnsiTheme="minorEastAsia" w:eastAsiaTheme="minorEastAsia"/>
          <w:kern w:val="0"/>
          <w:sz w:val="24"/>
        </w:rPr>
        <w:t>青岛市</w:t>
      </w:r>
      <w:r>
        <w:rPr>
          <w:rFonts w:asciiTheme="minorEastAsia" w:hAnsiTheme="minorEastAsia" w:eastAsiaTheme="minorEastAsia"/>
          <w:kern w:val="0"/>
          <w:sz w:val="24"/>
        </w:rPr>
        <w:t>】市级报纸上公告。债权人应当自接到通知书之日起30日内，未接到通知书的自公告之日起45日内，向清算组申报其债权。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债权人申报债权，应当说明债权的有关事项，并提供证明材料。清算组应当对债权进行登记。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在申报债权期间，清算组不得对债权人进行清偿。</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七十七</w:t>
      </w:r>
      <w:r>
        <w:rPr>
          <w:rFonts w:asciiTheme="minorEastAsia" w:hAnsiTheme="minorEastAsia" w:eastAsiaTheme="minorEastAsia"/>
          <w:kern w:val="0"/>
          <w:sz w:val="24"/>
        </w:rPr>
        <w:t>条    清算组在清理公司财产、编制资产负债表和财产清单后，应当制定清算方案，并报股东大会或者人民法院确认。</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公司财产在分别支付清算费用、职工的工资、社会保险费用和法定补偿金，缴纳所欠税款，清偿公司债务后的剩余财产，公司按照股东持有的股份比例分配。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清算期间，公司存续，但不能开展与清算无关的经营活动。公司财产在未按前款规定清偿前，将不会分配给股东。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七十八</w:t>
      </w:r>
      <w:r>
        <w:rPr>
          <w:rFonts w:asciiTheme="minorEastAsia" w:hAnsiTheme="minorEastAsia" w:eastAsiaTheme="minorEastAsia"/>
          <w:kern w:val="0"/>
          <w:sz w:val="24"/>
        </w:rPr>
        <w:t>条    清算组在清理公司财产、编制资产负债表和财产清单后，发现公司财产不足清偿债务的，应当依法向人民法院申请宣告破产。</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公司经人民法院裁定宣告破产后，清算组应当将清算事务移交给人民法院。</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七十九</w:t>
      </w:r>
      <w:r>
        <w:rPr>
          <w:rFonts w:asciiTheme="minorEastAsia" w:hAnsiTheme="minorEastAsia" w:eastAsiaTheme="minorEastAsia"/>
          <w:kern w:val="0"/>
          <w:sz w:val="24"/>
        </w:rPr>
        <w:t>条    公司清算结束后，清算组应当制作清算报告，报股东大会或者人民法院确认，并报送公司登记机关，申请注销公司登记，公告公司终止。</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第一百八十条    清算组成员应当忠于职守，依法履行清算义务。</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清算组成员不得利用职权收受贿赂或者其他非法收入，不得侵占公司财产。</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清算组成员因故意或者重大过失给公司或者债权人造成损失的，应当承担赔偿责任。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第一百八十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公司被依法宣告破产的，依照有关企业破产的法律实施破产清算。</w:t>
      </w:r>
    </w:p>
    <w:p>
      <w:pPr>
        <w:spacing w:beforeLines="200" w:afterLines="100" w:line="420" w:lineRule="exact"/>
        <w:jc w:val="center"/>
        <w:outlineLvl w:val="0"/>
        <w:rPr>
          <w:rFonts w:ascii="黑体" w:eastAsia="黑体" w:hAnsiTheme="minorEastAsia"/>
          <w:kern w:val="0"/>
          <w:sz w:val="28"/>
          <w:szCs w:val="28"/>
        </w:rPr>
      </w:pPr>
      <w:bookmarkStart w:id="42" w:name="_Toc365110775"/>
      <w:r>
        <w:rPr>
          <w:rFonts w:hint="eastAsia" w:ascii="黑体" w:eastAsia="黑体" w:hAnsiTheme="minorEastAsia"/>
          <w:kern w:val="0"/>
          <w:sz w:val="28"/>
          <w:szCs w:val="28"/>
        </w:rPr>
        <w:t>第十一章    修改章程</w:t>
      </w:r>
      <w:bookmarkEnd w:id="42"/>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第一百八十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有下列情形之一的，公司应当修改章程：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（一）《公司法》或有关法律、行政法规修改后，章程规定的事项与修改后的法律、行政法规的规定相抵触；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（二）公司的情况发生变化，与章程记载的事项不一致；</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（三）股东大会决定修改章程。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w:t>
      </w:r>
      <w:r>
        <w:rPr>
          <w:rFonts w:asciiTheme="minorEastAsia" w:hAnsiTheme="minorEastAsia" w:eastAsiaTheme="minorEastAsia"/>
          <w:kern w:val="0"/>
          <w:sz w:val="24"/>
        </w:rPr>
        <w:t>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股东大会决议通过的章程修改事项应经主管机关审批的，须报主管机关批准；涉及公司登记事项的，依法办理变更登记。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w:t>
      </w:r>
      <w:r>
        <w:rPr>
          <w:rFonts w:asciiTheme="minorEastAsia" w:hAnsiTheme="minorEastAsia" w:eastAsiaTheme="minorEastAsia"/>
          <w:kern w:val="0"/>
          <w:sz w:val="24"/>
        </w:rPr>
        <w:t>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董事会依照股东大会修改章程的决议和有关主管机关的审批意见修改本章程。</w:t>
      </w:r>
    </w:p>
    <w:p>
      <w:pPr>
        <w:spacing w:beforeLines="200" w:afterLines="100" w:line="420" w:lineRule="exact"/>
        <w:jc w:val="center"/>
        <w:outlineLvl w:val="0"/>
        <w:rPr>
          <w:rFonts w:ascii="黑体" w:eastAsia="黑体" w:hAnsiTheme="minorEastAsia"/>
          <w:kern w:val="0"/>
          <w:sz w:val="28"/>
          <w:szCs w:val="28"/>
        </w:rPr>
      </w:pPr>
      <w:bookmarkStart w:id="43" w:name="_Toc365110776"/>
      <w:r>
        <w:rPr>
          <w:rFonts w:hint="eastAsia" w:ascii="黑体" w:eastAsia="黑体" w:hAnsiTheme="minorEastAsia"/>
          <w:kern w:val="0"/>
          <w:sz w:val="28"/>
          <w:szCs w:val="28"/>
        </w:rPr>
        <w:t>第十二章    附  则</w:t>
      </w:r>
      <w:bookmarkEnd w:id="43"/>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八十五</w:t>
      </w:r>
      <w:r>
        <w:rPr>
          <w:rFonts w:asciiTheme="minorEastAsia" w:hAnsiTheme="minorEastAsia" w:eastAsiaTheme="minorEastAsia"/>
          <w:kern w:val="0"/>
          <w:sz w:val="24"/>
        </w:rPr>
        <w:t>条    释义</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（一）控股股东，是指其持有的股份占公司股本总额50%以上的股东；持有股份的比例虽然不足50%，但依其持有的股份所享有的表决权已足以对股东大会的决议产生重大影响的股东。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（二）实际控制人，是指虽不是公司的股东，但通过投资关系、协议或者其他安排，能够实际支配公司行为的人。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（三）关联关系，是指公司控股股东、实际控制人、董事、监事、高级管理人员与其直接或者间接控制的企业之间的关系，以及可能导致公司利益转移的其他关系。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董事会可依照章程的规定，制订章程细则。章程细则不得与章程的规定相抵触。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八十七</w:t>
      </w:r>
      <w:r>
        <w:rPr>
          <w:rFonts w:asciiTheme="minorEastAsia" w:hAnsiTheme="minorEastAsia" w:eastAsiaTheme="minorEastAsia"/>
          <w:kern w:val="0"/>
          <w:sz w:val="24"/>
        </w:rPr>
        <w:t>条    本章程以中文书写，其他任何语种或不同版本的章程与本章程有歧义时，以在</w:t>
      </w:r>
      <w:r>
        <w:rPr>
          <w:rFonts w:hint="eastAsia" w:asciiTheme="minorEastAsia" w:hAnsiTheme="minorEastAsia" w:eastAsiaTheme="minorEastAsia"/>
          <w:kern w:val="0"/>
          <w:sz w:val="24"/>
        </w:rPr>
        <w:t>登记机关</w:t>
      </w:r>
      <w:r>
        <w:rPr>
          <w:rFonts w:asciiTheme="minorEastAsia" w:hAnsiTheme="minorEastAsia" w:eastAsiaTheme="minorEastAsia"/>
          <w:kern w:val="0"/>
          <w:sz w:val="24"/>
        </w:rPr>
        <w:t>最近一次核准登记后的中文版章程为准。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八十八</w:t>
      </w:r>
      <w:r>
        <w:rPr>
          <w:rFonts w:asciiTheme="minorEastAsia" w:hAnsiTheme="minorEastAsia" w:eastAsiaTheme="minorEastAsia"/>
          <w:kern w:val="0"/>
          <w:sz w:val="24"/>
        </w:rPr>
        <w:t>条    本章程所称</w:t>
      </w:r>
      <w:r>
        <w:rPr>
          <w:rFonts w:hint="eastAsia" w:asciiTheme="minorEastAsia" w:hAnsiTheme="minorEastAsia" w:eastAsiaTheme="minorEastAsia"/>
          <w:kern w:val="0"/>
          <w:sz w:val="24"/>
        </w:rPr>
        <w:t>“</w:t>
      </w:r>
      <w:r>
        <w:rPr>
          <w:rFonts w:asciiTheme="minorEastAsia" w:hAnsiTheme="minorEastAsia" w:eastAsiaTheme="minorEastAsia"/>
          <w:kern w:val="0"/>
          <w:sz w:val="24"/>
        </w:rPr>
        <w:t>以上</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以内</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以下</w:t>
      </w:r>
      <w:r>
        <w:rPr>
          <w:rFonts w:hint="eastAsia" w:asciiTheme="minorEastAsia" w:hAnsiTheme="minorEastAsia" w:eastAsiaTheme="minorEastAsia"/>
          <w:kern w:val="0"/>
          <w:sz w:val="24"/>
        </w:rPr>
        <w:t>”</w:t>
      </w:r>
      <w:r>
        <w:rPr>
          <w:rFonts w:asciiTheme="minorEastAsia" w:hAnsiTheme="minorEastAsia" w:eastAsiaTheme="minorEastAsia"/>
          <w:kern w:val="0"/>
          <w:sz w:val="24"/>
        </w:rPr>
        <w:t>，都含本数；</w:t>
      </w:r>
      <w:r>
        <w:rPr>
          <w:rFonts w:hint="eastAsia" w:asciiTheme="minorEastAsia" w:hAnsiTheme="minorEastAsia" w:eastAsiaTheme="minorEastAsia"/>
          <w:kern w:val="0"/>
          <w:sz w:val="24"/>
        </w:rPr>
        <w:t>“</w:t>
      </w:r>
      <w:r>
        <w:rPr>
          <w:rFonts w:asciiTheme="minorEastAsia" w:hAnsiTheme="minorEastAsia" w:eastAsiaTheme="minorEastAsia"/>
          <w:kern w:val="0"/>
          <w:sz w:val="24"/>
        </w:rPr>
        <w:t>不满</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以外</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低于</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多于</w:t>
      </w:r>
      <w:r>
        <w:rPr>
          <w:rFonts w:hint="eastAsia" w:asciiTheme="minorEastAsia" w:hAnsiTheme="minorEastAsia" w:eastAsiaTheme="minorEastAsia"/>
          <w:kern w:val="0"/>
          <w:sz w:val="24"/>
        </w:rPr>
        <w:t>”</w:t>
      </w:r>
      <w:r>
        <w:rPr>
          <w:rFonts w:asciiTheme="minorEastAsia" w:hAnsiTheme="minorEastAsia" w:eastAsiaTheme="minorEastAsia"/>
          <w:kern w:val="0"/>
          <w:sz w:val="24"/>
        </w:rPr>
        <w:t>不含本数。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八十九</w:t>
      </w:r>
      <w:r>
        <w:rPr>
          <w:rFonts w:asciiTheme="minorEastAsia" w:hAnsiTheme="minorEastAsia" w:eastAsiaTheme="minorEastAsia"/>
          <w:kern w:val="0"/>
          <w:sz w:val="24"/>
        </w:rPr>
        <w:t>条    本章程由公司董事会负责解释。</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xml:space="preserve">第一百九十条    </w:t>
      </w:r>
      <w:r>
        <w:rPr>
          <w:rFonts w:hint="eastAsia" w:asciiTheme="minorEastAsia" w:hAnsiTheme="minorEastAsia" w:eastAsiaTheme="minorEastAsia"/>
          <w:kern w:val="0"/>
          <w:sz w:val="24"/>
        </w:rPr>
        <w:t>公司股东大会可以审议通过</w:t>
      </w:r>
      <w:r>
        <w:rPr>
          <w:rFonts w:asciiTheme="minorEastAsia" w:hAnsiTheme="minorEastAsia" w:eastAsiaTheme="minorEastAsia"/>
          <w:kern w:val="0"/>
          <w:sz w:val="24"/>
        </w:rPr>
        <w:t>股东大会议事规则、董事会议事规则和监事会议事规则</w:t>
      </w:r>
      <w:r>
        <w:rPr>
          <w:rFonts w:hint="eastAsia" w:asciiTheme="minorEastAsia" w:hAnsiTheme="minorEastAsia" w:eastAsiaTheme="minorEastAsia"/>
          <w:kern w:val="0"/>
          <w:sz w:val="24"/>
        </w:rPr>
        <w:t>，作为本章程的附件</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本章程自股东大会审议通过之日起施行。</w:t>
      </w:r>
    </w:p>
    <w:p>
      <w:pPr>
        <w:spacing w:line="420" w:lineRule="exact"/>
        <w:ind w:firstLine="480" w:firstLineChars="200"/>
        <w:rPr>
          <w:rFonts w:asciiTheme="minorEastAsia" w:hAnsiTheme="minorEastAsia" w:eastAsiaTheme="minorEastAsia"/>
          <w:kern w:val="0"/>
          <w:sz w:val="24"/>
        </w:rPr>
      </w:pPr>
    </w:p>
    <w:p>
      <w:pPr>
        <w:spacing w:line="420" w:lineRule="exact"/>
        <w:ind w:firstLine="480" w:firstLineChars="200"/>
        <w:rPr>
          <w:rFonts w:asciiTheme="minorEastAsia" w:hAnsiTheme="minorEastAsia" w:eastAsiaTheme="minorEastAsia"/>
          <w:kern w:val="0"/>
          <w:sz w:val="24"/>
        </w:rPr>
      </w:pPr>
    </w:p>
    <w:p>
      <w:pPr>
        <w:spacing w:line="420" w:lineRule="exact"/>
        <w:ind w:firstLine="480" w:firstLineChars="200"/>
        <w:rPr>
          <w:rFonts w:asciiTheme="minorEastAsia" w:hAnsiTheme="minorEastAsia" w:eastAsiaTheme="minorEastAsia"/>
          <w:kern w:val="0"/>
          <w:sz w:val="24"/>
        </w:rPr>
      </w:pP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w:t>
      </w:r>
      <w:r>
        <w:rPr>
          <w:rFonts w:hint="eastAsia" w:asciiTheme="minorEastAsia" w:hAnsiTheme="minorEastAsia" w:eastAsiaTheme="minorEastAsia"/>
          <w:kern w:val="0"/>
          <w:sz w:val="24"/>
        </w:rPr>
        <w:t>本</w:t>
      </w:r>
      <w:r>
        <w:rPr>
          <w:rFonts w:asciiTheme="minorEastAsia" w:hAnsiTheme="minorEastAsia" w:eastAsiaTheme="minorEastAsia"/>
          <w:kern w:val="0"/>
          <w:sz w:val="24"/>
        </w:rPr>
        <w:t>页无正文，</w:t>
      </w:r>
      <w:r>
        <w:rPr>
          <w:rFonts w:hint="eastAsia" w:asciiTheme="minorEastAsia" w:hAnsiTheme="minorEastAsia" w:eastAsiaTheme="minorEastAsia"/>
          <w:kern w:val="0"/>
          <w:sz w:val="24"/>
        </w:rPr>
        <w:t>为《青岛XX股份有限公司</w:t>
      </w:r>
      <w:r>
        <w:rPr>
          <w:rFonts w:asciiTheme="minorEastAsia" w:hAnsiTheme="minorEastAsia" w:eastAsiaTheme="minorEastAsia"/>
          <w:kern w:val="0"/>
          <w:sz w:val="24"/>
        </w:rPr>
        <w:t>章程</w:t>
      </w:r>
      <w:r>
        <w:rPr>
          <w:rFonts w:hint="eastAsia" w:asciiTheme="minorEastAsia" w:hAnsiTheme="minorEastAsia" w:eastAsiaTheme="minorEastAsia"/>
          <w:kern w:val="0"/>
          <w:sz w:val="24"/>
        </w:rPr>
        <w:t>》之签署页</w:t>
      </w:r>
      <w:r>
        <w:rPr>
          <w:rFonts w:asciiTheme="minorEastAsia" w:hAnsiTheme="minorEastAsia" w:eastAsiaTheme="minorEastAsia"/>
          <w:kern w:val="0"/>
          <w:sz w:val="24"/>
        </w:rPr>
        <w:t>）</w:t>
      </w:r>
    </w:p>
    <w:p>
      <w:pPr>
        <w:spacing w:beforeLines="50" w:afterLines="50" w:line="420" w:lineRule="exact"/>
        <w:rPr>
          <w:rFonts w:asciiTheme="minorEastAsia" w:hAnsiTheme="minorEastAsia" w:eastAsiaTheme="minorEastAsia"/>
          <w:sz w:val="24"/>
        </w:rPr>
      </w:pPr>
      <w:r>
        <w:rPr>
          <w:rFonts w:asciiTheme="minorEastAsia" w:hAnsiTheme="minorEastAsia" w:eastAsiaTheme="minorEastAsia"/>
          <w:b/>
          <w:bCs/>
          <w:color w:val="3366FF"/>
          <w:sz w:val="24"/>
        </w:rPr>
        <w:pict>
          <v:shape id="_x0000_s1169" o:spid="_x0000_s1169" o:spt="61" type="#_x0000_t61" style="position:absolute;left:0pt;margin-left:192.55pt;margin-top:29.5pt;height:57.2pt;width:125.7pt;z-index:251817984;mso-width-relative:page;mso-height-relative:page;" filled="f" stroked="t" coordsize="21600,21600" adj="-7913,7987">
            <v:path/>
            <v:fill on="f" focussize="0,0"/>
            <v:stroke weight="1.25pt" color="#FF0000" joinstyle="miter"/>
            <v:imagedata o:title=""/>
            <o:lock v:ext="edit"/>
            <v:textbox>
              <w:txbxContent>
                <w:p>
                  <w:pPr>
                    <w:spacing w:line="240" w:lineRule="exact"/>
                    <w:rPr>
                      <w:b/>
                      <w:bCs/>
                      <w:color w:val="FF0000"/>
                    </w:rPr>
                  </w:pPr>
                  <w:r>
                    <w:rPr>
                      <w:rFonts w:hint="eastAsia" w:ascii="宋体" w:hAnsi="宋体"/>
                      <w:b/>
                      <w:bCs/>
                      <w:color w:val="FF0000"/>
                      <w:szCs w:val="21"/>
                    </w:rPr>
                    <w:t>自然人发起人由本人签字，法人和其他组织发起人由其法定代表人或负责人签字并加盖公章</w:t>
                  </w:r>
                </w:p>
                <w:p/>
              </w:txbxContent>
            </v:textbox>
          </v:shape>
        </w:pict>
      </w:r>
    </w:p>
    <w:p>
      <w:pPr>
        <w:spacing w:beforeLines="50" w:afterLines="50" w:line="420" w:lineRule="exact"/>
        <w:ind w:firstLine="120" w:firstLineChars="50"/>
        <w:rPr>
          <w:rFonts w:asciiTheme="minorEastAsia" w:hAnsiTheme="minorEastAsia" w:eastAsiaTheme="minorEastAsia"/>
          <w:sz w:val="24"/>
        </w:rPr>
      </w:pPr>
      <w:r>
        <w:rPr>
          <w:rFonts w:hint="eastAsia" w:asciiTheme="minorEastAsia" w:hAnsiTheme="minorEastAsia" w:eastAsiaTheme="minorEastAsia"/>
          <w:sz w:val="24"/>
        </w:rPr>
        <w:t>全体发起人签字或盖章：</w:t>
      </w:r>
    </w:p>
    <w:p>
      <w:pPr>
        <w:spacing w:beforeLines="50" w:afterLines="50" w:line="420" w:lineRule="exact"/>
        <w:rPr>
          <w:rFonts w:asciiTheme="minorEastAsia" w:hAnsiTheme="minorEastAsia" w:eastAsiaTheme="minorEastAsia"/>
          <w:sz w:val="24"/>
        </w:rPr>
      </w:pPr>
    </w:p>
    <w:p>
      <w:pPr>
        <w:spacing w:line="420" w:lineRule="exact"/>
        <w:ind w:firstLine="148" w:firstLineChars="50"/>
        <w:rPr>
          <w:rFonts w:asciiTheme="minorEastAsia" w:hAnsiTheme="minorEastAsia" w:eastAsiaTheme="minorEastAsia"/>
          <w:color w:val="FF0000"/>
          <w:sz w:val="24"/>
        </w:rPr>
      </w:pPr>
      <w:r>
        <w:rPr>
          <w:rFonts w:hint="eastAsia" w:ascii="Calibri" w:hAnsi="宋体" w:cs="Arial"/>
          <w:color w:val="0000FF"/>
          <w:spacing w:val="8"/>
          <w:sz w:val="28"/>
          <w:szCs w:val="28"/>
          <w:u w:val="single"/>
        </w:rPr>
        <w:t xml:space="preserve">XXX    </w:t>
      </w:r>
    </w:p>
    <w:p>
      <w:pPr>
        <w:spacing w:line="420" w:lineRule="exact"/>
        <w:ind w:firstLine="240" w:firstLineChars="100"/>
        <w:rPr>
          <w:rFonts w:asciiTheme="minorEastAsia" w:hAnsiTheme="minorEastAsia" w:eastAsiaTheme="minorEastAsia"/>
          <w:color w:val="FF0000"/>
          <w:sz w:val="24"/>
        </w:rPr>
      </w:pPr>
    </w:p>
    <w:p>
      <w:pPr>
        <w:spacing w:line="420" w:lineRule="exact"/>
        <w:rPr>
          <w:rFonts w:asciiTheme="minorEastAsia" w:hAnsiTheme="minorEastAsia" w:eastAsiaTheme="minorEastAsia"/>
          <w:sz w:val="24"/>
        </w:rPr>
      </w:pPr>
      <w:r>
        <w:rPr>
          <w:rFonts w:hint="eastAsia" w:ascii="Calibri" w:hAnsi="宋体" w:cs="Arial"/>
          <w:color w:val="0000FF"/>
          <w:spacing w:val="8"/>
          <w:sz w:val="28"/>
          <w:szCs w:val="28"/>
          <w:u w:val="single"/>
        </w:rPr>
        <w:t>XXX公司</w:t>
      </w:r>
    </w:p>
    <w:p>
      <w:pPr>
        <w:spacing w:beforeLines="50" w:afterLines="50" w:line="420" w:lineRule="exact"/>
        <w:rPr>
          <w:rFonts w:asciiTheme="minorEastAsia" w:hAnsiTheme="minorEastAsia" w:eastAsiaTheme="minorEastAsia"/>
          <w:sz w:val="24"/>
        </w:rPr>
      </w:pPr>
      <w:r>
        <w:rPr>
          <w:rFonts w:asciiTheme="minorEastAsia" w:hAnsiTheme="minorEastAsia" w:eastAsiaTheme="minorEastAsia"/>
          <w:b/>
          <w:bCs/>
          <w:color w:val="3366FF"/>
          <w:sz w:val="24"/>
        </w:rPr>
        <w:pict>
          <v:shape id="自选图形 139" o:spid="_x0000_s1167" o:spt="61" type="#_x0000_t61" style="position:absolute;left:0pt;margin-left:-2.65pt;margin-top:34.05pt;height:61.35pt;width:99pt;z-index:251815936;mso-width-relative:page;mso-height-relative:page;" stroked="t" coordsize="21600,21600" adj="15589,-4894">
            <v:path/>
            <v:fill focussize="0,0"/>
            <v:stroke color="#FF0000" joinstyle="miter"/>
            <v:imagedata o:title=""/>
            <o:lock v:ext="edit"/>
            <o:callout minusx="t" minusy="t"/>
            <v:textbox>
              <w:txbxContent>
                <w:p>
                  <w:pPr>
                    <w:spacing w:line="240" w:lineRule="exact"/>
                    <w:rPr>
                      <w:b/>
                      <w:color w:val="FF0000"/>
                      <w:sz w:val="20"/>
                      <w:szCs w:val="20"/>
                    </w:rPr>
                  </w:pPr>
                  <w:r>
                    <w:rPr>
                      <w:rFonts w:hint="eastAsia"/>
                      <w:b/>
                      <w:color w:val="FF0000"/>
                      <w:sz w:val="20"/>
                      <w:szCs w:val="20"/>
                    </w:rPr>
                    <w:t>与申请书及章程中载明的发起人名称或姓名一致，黑色签字笔签字</w:t>
                  </w:r>
                </w:p>
                <w:p>
                  <w:pPr>
                    <w:rPr>
                      <w:szCs w:val="20"/>
                    </w:rPr>
                  </w:pPr>
                </w:p>
              </w:txbxContent>
            </v:textbox>
          </v:shape>
        </w:pict>
      </w:r>
    </w:p>
    <w:p>
      <w:pPr>
        <w:spacing w:beforeLines="50" w:afterLines="50" w:line="500" w:lineRule="exact"/>
        <w:rPr>
          <w:sz w:val="28"/>
          <w:szCs w:val="28"/>
        </w:rPr>
      </w:pPr>
    </w:p>
    <w:p>
      <w:pPr>
        <w:wordWrap w:val="0"/>
        <w:spacing w:beforeLines="50" w:afterLines="50" w:line="500" w:lineRule="exact"/>
        <w:jc w:val="right"/>
        <w:rPr>
          <w:sz w:val="24"/>
        </w:rPr>
      </w:pPr>
      <w:r>
        <w:rPr>
          <w:rFonts w:hint="eastAsia" w:hAnsi="宋体" w:cs="Arial"/>
          <w:color w:val="0000FF"/>
          <w:spacing w:val="8"/>
          <w:sz w:val="28"/>
          <w:szCs w:val="28"/>
        </w:rPr>
        <w:t>XXXX</w:t>
      </w:r>
      <w:r>
        <w:rPr>
          <w:rFonts w:hint="eastAsia" w:hAnsi="宋体" w:cs="Arial"/>
          <w:spacing w:val="8"/>
          <w:sz w:val="28"/>
          <w:szCs w:val="28"/>
        </w:rPr>
        <w:t>年</w:t>
      </w:r>
      <w:r>
        <w:rPr>
          <w:rFonts w:hint="eastAsia" w:cs="Arial"/>
          <w:color w:val="0000FF"/>
          <w:spacing w:val="8"/>
          <w:sz w:val="28"/>
          <w:szCs w:val="28"/>
        </w:rPr>
        <w:t>XX</w:t>
      </w:r>
      <w:r>
        <w:rPr>
          <w:rFonts w:hint="eastAsia" w:hAnsi="宋体" w:cs="Arial"/>
          <w:spacing w:val="8"/>
          <w:sz w:val="28"/>
          <w:szCs w:val="28"/>
        </w:rPr>
        <w:t>月</w:t>
      </w:r>
      <w:r>
        <w:rPr>
          <w:rFonts w:hint="eastAsia" w:cs="Arial"/>
          <w:color w:val="0000FF"/>
          <w:spacing w:val="8"/>
          <w:sz w:val="28"/>
          <w:szCs w:val="28"/>
        </w:rPr>
        <w:t>XX</w:t>
      </w:r>
      <w:r>
        <w:rPr>
          <w:rFonts w:hint="eastAsia" w:hAnsi="宋体" w:cs="Arial"/>
          <w:spacing w:val="8"/>
          <w:sz w:val="28"/>
          <w:szCs w:val="28"/>
        </w:rPr>
        <w:t>日</w:t>
      </w:r>
    </w:p>
    <w:p>
      <w:pPr>
        <w:spacing w:line="460" w:lineRule="exact"/>
        <w:jc w:val="right"/>
      </w:pPr>
      <w:r>
        <w:pict>
          <v:shape id="_x0000_s1168" o:spid="_x0000_s1168" o:spt="61" type="#_x0000_t61" style="position:absolute;left:0pt;margin-left:296.6pt;margin-top:37.55pt;height:48.15pt;width:101.25pt;z-index:251816960;mso-width-relative:page;mso-height-relative:page;" stroked="t" coordsize="21600,21600" adj="16149,-8837">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pPr>
        <w:spacing w:line="460" w:lineRule="exact"/>
        <w:jc w:val="right"/>
      </w:pPr>
    </w:p>
    <w:p>
      <w:pPr>
        <w:spacing w:line="460" w:lineRule="exact"/>
        <w:jc w:val="right"/>
      </w:pPr>
    </w:p>
    <w:p>
      <w:pPr>
        <w:spacing w:line="460" w:lineRule="exact"/>
        <w:jc w:val="right"/>
      </w:pPr>
    </w:p>
    <w:p>
      <w:pPr>
        <w:spacing w:line="460" w:lineRule="exact"/>
        <w:jc w:val="right"/>
      </w:pPr>
    </w:p>
    <w:p>
      <w:pPr>
        <w:pStyle w:val="6"/>
        <w:spacing w:line="500" w:lineRule="exact"/>
        <w:ind w:left="0" w:leftChars="0"/>
        <w:jc w:val="center"/>
        <w:rPr>
          <w:rFonts w:ascii="黑体" w:hAnsi="宋体" w:eastAsia="黑体"/>
          <w:kern w:val="2"/>
          <w:sz w:val="32"/>
          <w:szCs w:val="32"/>
        </w:rPr>
      </w:pPr>
    </w:p>
    <w:p/>
    <w:p/>
    <w:p/>
    <w:p/>
    <w:p/>
    <w:p/>
    <w:p/>
    <w:p/>
    <w:p/>
    <w:p/>
    <w:p/>
    <w:p/>
    <w:p>
      <w:pPr>
        <w:pStyle w:val="6"/>
        <w:spacing w:line="500" w:lineRule="exact"/>
        <w:ind w:left="0" w:leftChars="0"/>
        <w:jc w:val="center"/>
        <w:rPr>
          <w:rFonts w:ascii="黑体" w:hAnsi="宋体" w:eastAsia="黑体"/>
          <w:kern w:val="2"/>
          <w:sz w:val="32"/>
          <w:szCs w:val="32"/>
        </w:rPr>
      </w:pPr>
    </w:p>
    <w:p>
      <w:pPr>
        <w:pStyle w:val="6"/>
        <w:spacing w:line="500" w:lineRule="exact"/>
        <w:ind w:left="0" w:leftChars="0"/>
        <w:jc w:val="center"/>
        <w:rPr>
          <w:rFonts w:ascii="黑体" w:hAnsi="宋体" w:eastAsia="黑体"/>
          <w:kern w:val="2"/>
          <w:sz w:val="44"/>
          <w:szCs w:val="44"/>
        </w:rPr>
      </w:pPr>
      <w:r>
        <w:rPr>
          <w:sz w:val="44"/>
          <w:szCs w:val="44"/>
        </w:rPr>
        <w:drawing>
          <wp:anchor distT="0" distB="0" distL="114300" distR="114300" simplePos="0" relativeHeight="251799552" behindDoc="0" locked="0" layoutInCell="1" allowOverlap="1">
            <wp:simplePos x="0" y="0"/>
            <wp:positionH relativeFrom="column">
              <wp:posOffset>-114300</wp:posOffset>
            </wp:positionH>
            <wp:positionV relativeFrom="paragraph">
              <wp:posOffset>1188720</wp:posOffset>
            </wp:positionV>
            <wp:extent cx="6200775" cy="1895475"/>
            <wp:effectExtent l="19050" t="0" r="9525" b="0"/>
            <wp:wrapSquare wrapText="bothSides"/>
            <wp:docPr id="123" name="图片 5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56" descr="身份证素材"/>
                    <pic:cNvPicPr>
                      <a:picLocks noChangeAspect="1" noChangeArrowheads="1"/>
                    </pic:cNvPicPr>
                  </pic:nvPicPr>
                  <pic:blipFill>
                    <a:blip r:embed="rId12"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w:rPr>
          <w:rFonts w:hint="eastAsia" w:ascii="黑体" w:hAnsi="宋体" w:eastAsia="黑体"/>
          <w:kern w:val="2"/>
          <w:sz w:val="44"/>
          <w:szCs w:val="44"/>
        </w:rPr>
        <w:t>发起人的资格证明</w:t>
      </w:r>
    </w:p>
    <w:p/>
    <w:p/>
    <w:p/>
    <w:p/>
    <w:p/>
    <w:p>
      <w:r>
        <w:rPr>
          <w:rFonts w:ascii="黑体" w:hAnsi="宋体" w:eastAsia="黑体"/>
          <w:sz w:val="32"/>
          <w:szCs w:val="32"/>
        </w:rPr>
        <w:pict>
          <v:shape id="_x0000_s1175" o:spid="_x0000_s1175" o:spt="61" type="#_x0000_t61" style="position:absolute;left:0pt;margin-left:306pt;margin-top:14.55pt;height:202.35pt;width:171pt;z-index:251824128;mso-width-relative:page;mso-height-relative:page;" stroked="t" coordsize="21600,21600" adj="25,-1873">
            <v:path/>
            <v:fill focussize="0,0"/>
            <v:stroke color="#FF0000" joinstyle="miter"/>
            <v:imagedata o:title=""/>
            <o:lock v:ext="edit"/>
            <v:textbox>
              <w:txbxContent>
                <w:p>
                  <w:pPr>
                    <w:rPr>
                      <w:b/>
                      <w:color w:val="FF0000"/>
                      <w:sz w:val="20"/>
                      <w:szCs w:val="20"/>
                    </w:rPr>
                  </w:pPr>
                  <w:r>
                    <w:rPr>
                      <w:rFonts w:hint="eastAsia"/>
                      <w:b/>
                      <w:color w:val="FF0000"/>
                      <w:sz w:val="20"/>
                      <w:szCs w:val="20"/>
                    </w:rPr>
                    <w:t>◆发起人为自然人的，提交身份证件复印件。</w:t>
                  </w:r>
                </w:p>
                <w:p>
                  <w:pPr>
                    <w:rPr>
                      <w:b/>
                      <w:color w:val="FF0000"/>
                      <w:sz w:val="20"/>
                      <w:szCs w:val="20"/>
                    </w:rPr>
                  </w:pPr>
                  <w:r>
                    <w:rPr>
                      <w:rFonts w:hint="eastAsia"/>
                      <w:b/>
                      <w:color w:val="FF0000"/>
                      <w:sz w:val="20"/>
                      <w:szCs w:val="20"/>
                    </w:rPr>
                    <w:t>◆发起人为企业的，提交营业执照复印件加盖公章。</w:t>
                  </w:r>
                </w:p>
                <w:p>
                  <w:pPr>
                    <w:rPr>
                      <w:b/>
                      <w:color w:val="FF0000"/>
                      <w:sz w:val="20"/>
                      <w:szCs w:val="20"/>
                    </w:rPr>
                  </w:pPr>
                  <w:r>
                    <w:rPr>
                      <w:rFonts w:hint="eastAsia"/>
                      <w:b/>
                      <w:color w:val="FF0000"/>
                      <w:sz w:val="20"/>
                      <w:szCs w:val="20"/>
                    </w:rPr>
                    <w:t>◆发起人为事业法人的，提交事业法人登记证书复印件。</w:t>
                  </w:r>
                </w:p>
                <w:p>
                  <w:pPr>
                    <w:rPr>
                      <w:b/>
                      <w:color w:val="FF0000"/>
                      <w:sz w:val="20"/>
                      <w:szCs w:val="20"/>
                    </w:rPr>
                  </w:pPr>
                  <w:r>
                    <w:rPr>
                      <w:rFonts w:hint="eastAsia"/>
                      <w:b/>
                      <w:color w:val="FF0000"/>
                      <w:sz w:val="20"/>
                      <w:szCs w:val="20"/>
                    </w:rPr>
                    <w:t>◆发起人为社团法人的，提交社团法人登记证复印件。</w:t>
                  </w:r>
                </w:p>
                <w:p>
                  <w:pPr>
                    <w:rPr>
                      <w:b/>
                      <w:color w:val="FF0000"/>
                      <w:sz w:val="20"/>
                      <w:szCs w:val="20"/>
                    </w:rPr>
                  </w:pPr>
                  <w:r>
                    <w:rPr>
                      <w:rFonts w:hint="eastAsia"/>
                      <w:b/>
                      <w:color w:val="FF0000"/>
                      <w:sz w:val="20"/>
                      <w:szCs w:val="20"/>
                    </w:rPr>
                    <w:t>◆发起人为民办非企业单位的，提交民办非企业单位证书复印件。</w:t>
                  </w:r>
                </w:p>
                <w:p>
                  <w:pPr>
                    <w:rPr>
                      <w:b/>
                      <w:color w:val="FF0000"/>
                      <w:sz w:val="20"/>
                      <w:szCs w:val="20"/>
                    </w:rPr>
                  </w:pPr>
                  <w:r>
                    <w:rPr>
                      <w:rFonts w:hint="eastAsia"/>
                      <w:b/>
                      <w:color w:val="FF0000"/>
                      <w:sz w:val="20"/>
                      <w:szCs w:val="20"/>
                    </w:rPr>
                    <w:t>◆其他发起人的，提交有关法律法规规定的资格证明复印件。</w:t>
                  </w:r>
                </w:p>
              </w:txbxContent>
            </v:textbox>
          </v:shape>
        </w:pict>
      </w:r>
    </w:p>
    <w:p/>
    <w:p/>
    <w:p/>
    <w:p>
      <w:pPr>
        <w:pStyle w:val="6"/>
        <w:spacing w:line="500" w:lineRule="exact"/>
        <w:ind w:left="0" w:leftChars="0"/>
        <w:rPr>
          <w:rFonts w:ascii="黑体" w:hAnsi="宋体" w:eastAsia="黑体"/>
          <w:kern w:val="2"/>
          <w:sz w:val="32"/>
          <w:szCs w:val="32"/>
        </w:rPr>
      </w:pPr>
      <w:r>
        <w:pict>
          <v:shape id="_x0000_s1176" o:spid="_x0000_s1176" o:spt="61" type="#_x0000_t61" style="position:absolute;left:0pt;margin-left:140.15pt;margin-top:19.75pt;height:134.75pt;width:99pt;z-index:251825152;mso-width-relative:page;mso-height-relative:page;" stroked="t" coordsize="21600,21600" adj="32945,529">
            <v:path/>
            <v:fill focussize="0,0"/>
            <v:stroke color="#FF0000" joinstyle="miter"/>
            <v:imagedata o:title=""/>
            <o:lock v:ext="edit"/>
            <v:textbox>
              <w:txbxContent>
                <w:p>
                  <w:pPr>
                    <w:rPr>
                      <w:szCs w:val="20"/>
                    </w:rPr>
                  </w:pPr>
                  <w:r>
                    <w:rPr>
                      <w:rFonts w:hint="eastAsia"/>
                      <w:b/>
                      <w:color w:val="FF0000"/>
                      <w:sz w:val="20"/>
                      <w:szCs w:val="20"/>
                    </w:rPr>
                    <w:t>复印件标注“与原件一致”，由委托人签名并标注日期，身份证复印件也可由本人签字，营业执照及其他组织登记证复印件需加盖单位公章。</w:t>
                  </w:r>
                </w:p>
                <w:p>
                  <w:pPr>
                    <w:rPr>
                      <w:szCs w:val="20"/>
                    </w:rPr>
                  </w:pPr>
                </w:p>
              </w:txbxContent>
            </v:textbox>
          </v:shape>
        </w:pict>
      </w: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rPr>
          <w:rFonts w:ascii="黑体" w:eastAsia="黑体"/>
          <w:b/>
          <w:sz w:val="44"/>
          <w:szCs w:val="44"/>
        </w:rPr>
      </w:pPr>
    </w:p>
    <w:p>
      <w:pPr>
        <w:jc w:val="center"/>
        <w:rPr>
          <w:rFonts w:ascii="黑体" w:eastAsia="黑体"/>
          <w:sz w:val="44"/>
          <w:szCs w:val="44"/>
        </w:rPr>
      </w:pPr>
      <w:r>
        <w:rPr>
          <w:rFonts w:ascii="黑体" w:hAnsi="宋体" w:eastAsia="黑体"/>
          <w:sz w:val="44"/>
          <w:szCs w:val="44"/>
        </w:rPr>
        <w:pict>
          <v:shape id="自选图形 142" o:spid="_x0000_s1177" o:spt="61" type="#_x0000_t61" style="position:absolute;left:0pt;margin-left:389pt;margin-top:6.3pt;height:53.4pt;width:112.55pt;z-index:251826176;mso-width-relative:page;mso-height-relative:page;" stroked="t" coordsize="21600,21600" adj="-6938,8757">
            <v:path/>
            <v:fill focussize="0,0"/>
            <v:stroke color="#FF0000" joinstyle="miter"/>
            <v:imagedata o:title=""/>
            <o:lock v:ext="edit"/>
            <v:textbox>
              <w:txbxContent>
                <w:p>
                  <w:pPr>
                    <w:rPr>
                      <w:b/>
                      <w:color w:val="FF0000"/>
                      <w:sz w:val="20"/>
                      <w:szCs w:val="20"/>
                    </w:rPr>
                  </w:pPr>
                  <w:r>
                    <w:rPr>
                      <w:rFonts w:hint="eastAsia"/>
                      <w:b/>
                      <w:color w:val="FF0000"/>
                      <w:sz w:val="20"/>
                      <w:szCs w:val="20"/>
                    </w:rPr>
                    <w:t>审议设立相关议案、通过公司章程，选举董事、非职工监事</w:t>
                  </w:r>
                </w:p>
              </w:txbxContent>
            </v:textbox>
          </v:shape>
        </w:pict>
      </w:r>
      <w:r>
        <w:rPr>
          <w:rFonts w:hint="eastAsia" w:ascii="黑体" w:eastAsia="黑体"/>
          <w:sz w:val="44"/>
          <w:szCs w:val="44"/>
        </w:rPr>
        <w:t>青岛</w:t>
      </w:r>
      <w:r>
        <w:rPr>
          <w:rFonts w:hint="eastAsia" w:ascii="黑体" w:eastAsia="黑体"/>
          <w:sz w:val="44"/>
          <w:szCs w:val="44"/>
          <w:u w:val="single"/>
        </w:rPr>
        <w:t xml:space="preserve">  XX  </w:t>
      </w:r>
      <w:r>
        <w:rPr>
          <w:rFonts w:hint="eastAsia" w:ascii="黑体" w:eastAsia="黑体"/>
          <w:sz w:val="44"/>
          <w:szCs w:val="44"/>
        </w:rPr>
        <w:t>股份有限公司</w:t>
      </w:r>
    </w:p>
    <w:p>
      <w:pPr>
        <w:jc w:val="center"/>
        <w:rPr>
          <w:rFonts w:ascii="黑体" w:eastAsia="黑体"/>
          <w:sz w:val="44"/>
          <w:szCs w:val="44"/>
        </w:rPr>
      </w:pPr>
      <w:r>
        <w:rPr>
          <w:rFonts w:hint="eastAsia" w:ascii="黑体" w:eastAsia="黑体"/>
          <w:sz w:val="44"/>
          <w:szCs w:val="44"/>
        </w:rPr>
        <w:t>第一次股东大会会议记录</w:t>
      </w:r>
    </w:p>
    <w:p>
      <w:pPr>
        <w:rPr>
          <w:rFonts w:ascii="仿宋_GB2312" w:eastAsia="仿宋_GB2312"/>
          <w:sz w:val="32"/>
          <w:szCs w:val="32"/>
        </w:rPr>
      </w:pPr>
    </w:p>
    <w:p>
      <w:pPr>
        <w:spacing w:line="56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一、会议召开情况</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（一）会议时间：  年   月   日    时</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（二）会议地点：</w:t>
      </w:r>
      <w:r>
        <w:rPr>
          <w:rFonts w:hint="eastAsia" w:asciiTheme="minorEastAsia" w:hAnsiTheme="minorEastAsia" w:eastAsiaTheme="minorEastAsia"/>
          <w:sz w:val="28"/>
          <w:szCs w:val="28"/>
          <w:u w:val="single"/>
        </w:rPr>
        <w:t>山东省青岛市XX区XX路XX号XXX会议室</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（三）会议召集人：公司董事会</w:t>
      </w:r>
    </w:p>
    <w:p>
      <w:pPr>
        <w:spacing w:line="560" w:lineRule="exact"/>
        <w:ind w:firstLine="560" w:firstLineChars="200"/>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（四）会议主持人：</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（五）会议记录人：</w:t>
      </w:r>
    </w:p>
    <w:p>
      <w:pPr>
        <w:spacing w:line="56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二、会议出席情况</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（一）股东出席情况：出席本次会议的股东共人，所持有表决权的股份总数共股，占股份公司有表决权股份总数的%，符合相关法律、法规及《公司章程》的规定。</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（二）公司董事、监事出席情况：</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1.出席本次会议的董事有；</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2.出席本次会议的监事有。</w:t>
      </w:r>
    </w:p>
    <w:p>
      <w:pPr>
        <w:spacing w:line="56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三、会议主要内容</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（一）审议通过了《关于&lt;青岛 XX 股份有限公司筹办情况的报告&gt;的议案》。</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表决结果： 2 名赞成，持有股份 1000 万股，占有效表决权的100%；0名反对，持有股份0股；0名弃权，持有股份0股。 </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（二）审议通过了《关于设立青岛 XX 股份有限公司及发起人出资情况的议案》。</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表决结果： 2 名赞成，持有股份 1000 万股，占有效表决权的100%；0名反对，持有股份0股；0名弃权，持有股份0股。</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（三）审议通过了《关于&lt;设立青岛 XX 股份有限公司章程&gt;的议案》。</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表决结果： 2 名赞成，持有股份 1000 万股，占有效表决权的100%；0名反对，持有股份0股；0名弃权，持有股份0股。</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（四）审议通过《青岛 XX 股份有限公司董事会议事规则》。</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表决结果： 2 名赞成，持有股份 1000 万股，占有效表决权的100%；0名反对，持有股份0股；0名弃权，持有股份0股。</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（五）审议通过《青岛 XX 股份有限公司监事会议事规则》。</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表决结果： 2 名赞成，持有股份 1000 万股，占有效表决权的100%；0名反对，持有股份0股；0名弃权，持有股份0股。</w:t>
      </w:r>
    </w:p>
    <w:p>
      <w:pPr>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pict>
          <v:rect id="矩形 154" o:spid="_x0000_s1174" o:spt="1" style="position:absolute;left:0pt;margin-left:-17.25pt;margin-top:4.9pt;height:361.45pt;width:488.25pt;z-index:-251493376;mso-width-relative:page;mso-height-relative:page;" filled="f" stroked="t" coordsize="21600,21600">
            <v:path/>
            <v:fill on="f" focussize="0,0"/>
            <v:stroke weight="1.25pt" color="#FF0000"/>
            <v:imagedata o:title=""/>
            <o:lock v:ext="edit"/>
          </v:rect>
        </w:pict>
      </w:r>
      <w:r>
        <w:rPr>
          <w:rFonts w:hint="eastAsia" w:asciiTheme="minorEastAsia" w:hAnsiTheme="minorEastAsia" w:eastAsiaTheme="minorEastAsia"/>
          <w:sz w:val="28"/>
          <w:szCs w:val="28"/>
        </w:rPr>
        <w:t>（六）审议通过了《关于青岛 XX 股份有限公司第一届董事会董事的议案》。</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选举 XXX  、XXX 、 XXX 、 XXX 、XXX为青岛 XX 股份有限公司第一届董事会董事。</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表决结果： 2 名赞成，持有股份 1000 万股，占有效表决权的100%；0名反对，持有股份0股；0名弃权，持有股份0股。</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（七）审议通过了《关于青岛 XX 股份有限公司第一届监事会监事的议案》。</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选举 XXX  、 XXX为青岛 XX 股份有限公司第一届监事会监事，上述监事与由公司职工民主选举产生的 XXX 共同组成公司第一届监事会。</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表决结果： 2 名赞成，持有股份 1000 万股，占有效表决权的100%；0名反对，持有股份0股；0名弃权，持有股份0股。</w:t>
      </w:r>
    </w:p>
    <w:p>
      <w:pPr>
        <w:spacing w:beforeLines="50" w:afterLines="50" w:line="560" w:lineRule="exact"/>
        <w:ind w:firstLine="602" w:firstLineChars="200"/>
        <w:jc w:val="left"/>
        <w:rPr>
          <w:rFonts w:ascii="仿宋_GB2312" w:hAnsi="仿宋_GB2312" w:eastAsia="仿宋_GB2312" w:cs="仿宋_GB2312"/>
          <w:b/>
          <w:sz w:val="30"/>
          <w:szCs w:val="30"/>
        </w:rPr>
      </w:pPr>
      <w:r>
        <w:rPr>
          <w:rFonts w:ascii="仿宋_GB2312" w:hAnsi="仿宋_GB2312" w:eastAsia="仿宋_GB2312" w:cs="仿宋_GB2312"/>
          <w:b/>
          <w:sz w:val="30"/>
          <w:szCs w:val="30"/>
        </w:rPr>
        <w:pict>
          <v:shape id="_x0000_s1181" o:spid="_x0000_s1181" o:spt="61" type="#_x0000_t61" style="position:absolute;left:0pt;margin-left:337.75pt;margin-top:12.55pt;height:57.2pt;width:125.7pt;z-index:251830272;mso-width-relative:page;mso-height-relative:page;" filled="f" stroked="t" coordsize="21600,21600" adj="-11358,10573">
            <v:path/>
            <v:fill on="f" focussize="0,0"/>
            <v:stroke weight="1.25pt" color="#FF0000" joinstyle="miter"/>
            <v:imagedata o:title=""/>
            <o:lock v:ext="edit"/>
            <v:textbox>
              <w:txbxContent>
                <w:p>
                  <w:pPr>
                    <w:spacing w:line="240" w:lineRule="exact"/>
                    <w:rPr>
                      <w:b/>
                      <w:bCs/>
                      <w:color w:val="FF0000"/>
                    </w:rPr>
                  </w:pPr>
                  <w:r>
                    <w:rPr>
                      <w:rFonts w:hint="eastAsia" w:ascii="宋体" w:hAnsi="宋体"/>
                      <w:b/>
                      <w:bCs/>
                      <w:color w:val="FF0000"/>
                      <w:szCs w:val="21"/>
                    </w:rPr>
                    <w:t>自然人发起人由本人签字，法人和其他组织发起人由其法定代表人或负责人签字并加盖公章</w:t>
                  </w:r>
                </w:p>
                <w:p/>
              </w:txbxContent>
            </v:textbox>
          </v:shape>
        </w:pict>
      </w:r>
    </w:p>
    <w:p>
      <w:pPr>
        <w:spacing w:beforeLines="50" w:afterLines="50" w:line="560" w:lineRule="exact"/>
        <w:ind w:firstLine="602" w:firstLineChars="200"/>
        <w:jc w:val="left"/>
        <w:rPr>
          <w:rFonts w:ascii="仿宋_GB2312" w:hAnsi="仿宋_GB2312" w:eastAsia="仿宋_GB2312" w:cs="仿宋_GB2312"/>
          <w:sz w:val="30"/>
          <w:szCs w:val="30"/>
        </w:rPr>
      </w:pPr>
      <w:r>
        <w:rPr>
          <w:rFonts w:hint="eastAsia" w:ascii="仿宋_GB2312" w:hAnsi="仿宋_GB2312" w:eastAsia="仿宋_GB2312" w:cs="仿宋_GB2312"/>
          <w:b/>
          <w:sz w:val="30"/>
          <w:szCs w:val="30"/>
        </w:rPr>
        <w:t>全体发起人签字：</w:t>
      </w:r>
      <w:r>
        <w:rPr>
          <w:rFonts w:hint="eastAsia" w:ascii="仿宋_GB2312" w:hAnsi="仿宋_GB2312" w:eastAsia="仿宋_GB2312" w:cs="仿宋_GB2312"/>
          <w:sz w:val="30"/>
          <w:szCs w:val="30"/>
          <w:u w:val="single"/>
        </w:rPr>
        <w:t xml:space="preserve"> XXX  XXX公司</w:t>
      </w:r>
    </w:p>
    <w:p>
      <w:pPr>
        <w:spacing w:beforeLines="50" w:afterLines="50" w:line="560" w:lineRule="exact"/>
        <w:ind w:firstLine="602" w:firstLineChars="200"/>
        <w:jc w:val="left"/>
        <w:rPr>
          <w:rFonts w:ascii="仿宋_GB2312" w:eastAsia="仿宋_GB2312"/>
          <w:sz w:val="30"/>
          <w:szCs w:val="30"/>
          <w:u w:val="single"/>
        </w:rPr>
      </w:pPr>
      <w:r>
        <w:rPr>
          <w:rFonts w:hint="eastAsia" w:ascii="仿宋_GB2312" w:hAnsi="仿宋_GB2312" w:eastAsia="仿宋_GB2312" w:cs="仿宋_GB2312"/>
          <w:b/>
          <w:sz w:val="30"/>
          <w:szCs w:val="30"/>
        </w:rPr>
        <w:t>全体董事签字：</w:t>
      </w:r>
      <w:r>
        <w:rPr>
          <w:rFonts w:hint="eastAsia" w:ascii="仿宋_GB2312" w:eastAsia="仿宋_GB2312"/>
          <w:sz w:val="30"/>
          <w:szCs w:val="30"/>
          <w:u w:val="single"/>
        </w:rPr>
        <w:t>XXX XXX  XXX  XXX XXX</w:t>
      </w:r>
    </w:p>
    <w:p>
      <w:pPr>
        <w:spacing w:beforeLines="50" w:afterLines="50" w:line="560" w:lineRule="exact"/>
        <w:ind w:firstLine="600" w:firstLineChars="200"/>
        <w:jc w:val="left"/>
        <w:rPr>
          <w:rFonts w:ascii="仿宋_GB2312" w:hAnsi="仿宋_GB2312" w:eastAsia="仿宋_GB2312" w:cs="仿宋_GB2312"/>
          <w:sz w:val="30"/>
          <w:szCs w:val="30"/>
          <w:u w:val="single"/>
        </w:rPr>
      </w:pPr>
      <w:r>
        <w:rPr>
          <w:sz w:val="30"/>
          <w:szCs w:val="30"/>
        </w:rPr>
        <w:pict>
          <v:shape id="自选图形 153" o:spid="_x0000_s1180" o:spt="61" type="#_x0000_t61" style="position:absolute;left:0pt;margin-left:364.45pt;margin-top:14.25pt;height:51pt;width:99pt;z-index:251829248;mso-width-relative:page;mso-height-relative:page;" stroked="t" coordsize="21600,21600" adj="-7582,-7327">
            <v:path/>
            <v:fill focussize="0,0"/>
            <v:stroke color="#FF0000" joinstyle="miter"/>
            <v:imagedata o:title=""/>
            <o:lock v:ext="edit"/>
            <v:textbox>
              <w:txbxContent>
                <w:p>
                  <w:pPr>
                    <w:rPr>
                      <w:szCs w:val="20"/>
                    </w:rPr>
                  </w:pPr>
                  <w:r>
                    <w:rPr>
                      <w:rFonts w:hint="eastAsia"/>
                      <w:b/>
                      <w:color w:val="FF0000"/>
                      <w:sz w:val="20"/>
                      <w:szCs w:val="20"/>
                    </w:rPr>
                    <w:t>人员信息以此为准，与申请书附表2一致</w:t>
                  </w:r>
                </w:p>
              </w:txbxContent>
            </v:textbox>
          </v:shape>
        </w:pict>
      </w:r>
      <w:r>
        <w:rPr>
          <w:rFonts w:hint="eastAsia" w:ascii="仿宋_GB2312" w:hAnsi="仿宋_GB2312" w:eastAsia="仿宋_GB2312" w:cs="仿宋_GB2312"/>
          <w:b/>
          <w:sz w:val="30"/>
          <w:szCs w:val="30"/>
        </w:rPr>
        <w:t>记录人：</w:t>
      </w:r>
      <w:r>
        <w:rPr>
          <w:rFonts w:hint="eastAsia" w:ascii="仿宋_GB2312" w:hAnsi="仿宋_GB2312" w:eastAsia="仿宋_GB2312" w:cs="仿宋_GB2312"/>
          <w:sz w:val="30"/>
          <w:szCs w:val="30"/>
          <w:u w:val="single"/>
        </w:rPr>
        <w:t>XXX</w:t>
      </w:r>
    </w:p>
    <w:p>
      <w:pPr>
        <w:spacing w:beforeLines="50" w:afterLines="50" w:line="560" w:lineRule="exact"/>
        <w:ind w:firstLine="602" w:firstLineChars="200"/>
        <w:jc w:val="left"/>
        <w:rPr>
          <w:rFonts w:ascii="仿宋_GB2312" w:hAnsi="仿宋_GB2312" w:eastAsia="仿宋_GB2312" w:cs="仿宋_GB2312"/>
          <w:sz w:val="30"/>
          <w:szCs w:val="30"/>
          <w:u w:val="single"/>
        </w:rPr>
      </w:pPr>
      <w:r>
        <w:rPr>
          <w:rFonts w:hint="eastAsia" w:ascii="仿宋_GB2312" w:hAnsi="仿宋_GB2312" w:eastAsia="仿宋_GB2312" w:cs="仿宋_GB2312"/>
          <w:b/>
          <w:sz w:val="30"/>
          <w:szCs w:val="30"/>
        </w:rPr>
        <w:t>主持人：</w:t>
      </w:r>
      <w:r>
        <w:rPr>
          <w:rFonts w:hint="eastAsia" w:ascii="仿宋_GB2312" w:hAnsi="仿宋_GB2312" w:eastAsia="仿宋_GB2312" w:cs="仿宋_GB2312"/>
          <w:sz w:val="30"/>
          <w:szCs w:val="30"/>
          <w:u w:val="single"/>
        </w:rPr>
        <w:t>XXX</w:t>
      </w:r>
    </w:p>
    <w:p>
      <w:pPr>
        <w:spacing w:beforeLines="50" w:afterLines="50" w:line="560" w:lineRule="exact"/>
        <w:ind w:firstLine="562" w:firstLineChars="200"/>
        <w:jc w:val="left"/>
        <w:rPr>
          <w:b/>
          <w:color w:val="FF0000"/>
          <w:sz w:val="24"/>
        </w:rPr>
      </w:pPr>
      <w:r>
        <w:rPr>
          <w:rFonts w:hint="eastAsia"/>
          <w:b/>
          <w:color w:val="FF0000"/>
          <w:sz w:val="28"/>
          <w:szCs w:val="28"/>
        </w:rPr>
        <w:t>（以上签字需手签，不能打印或用印章代替）</w:t>
      </w:r>
    </w:p>
    <w:p>
      <w:pPr>
        <w:spacing w:line="560" w:lineRule="exact"/>
        <w:ind w:left="5426" w:leftChars="2584" w:firstLine="602" w:firstLineChars="200"/>
        <w:jc w:val="left"/>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r>
        <w:rPr>
          <w:rFonts w:ascii="黑体" w:hAnsi="宋体" w:eastAsia="黑体"/>
          <w:sz w:val="44"/>
          <w:szCs w:val="44"/>
        </w:rPr>
        <w:pict>
          <v:shape id="_x0000_s1178" o:spid="_x0000_s1178" o:spt="61" type="#_x0000_t61" style="position:absolute;left:0pt;margin-left:361.05pt;margin-top:19.7pt;height:38.4pt;width:128.35pt;z-index:251827200;mso-width-relative:page;mso-height-relative:page;" stroked="t" coordsize="21600,21600" adj="-4350,4838">
            <v:path/>
            <v:fill focussize="0,0"/>
            <v:stroke color="#FF0000" joinstyle="miter"/>
            <v:imagedata o:title=""/>
            <o:lock v:ext="edit"/>
            <v:textbox>
              <w:txbxContent>
                <w:p>
                  <w:pPr>
                    <w:rPr>
                      <w:b/>
                      <w:color w:val="FF0000"/>
                      <w:sz w:val="20"/>
                      <w:szCs w:val="20"/>
                    </w:rPr>
                  </w:pPr>
                  <w:r>
                    <w:rPr>
                      <w:rFonts w:hint="eastAsia"/>
                      <w:b/>
                      <w:color w:val="FF0000"/>
                      <w:sz w:val="20"/>
                      <w:szCs w:val="20"/>
                    </w:rPr>
                    <w:t>董事会成员选举董事长，聘任总经理</w:t>
                  </w:r>
                </w:p>
              </w:txbxContent>
            </v:textbox>
          </v:shape>
        </w:pict>
      </w:r>
      <w:r>
        <w:rPr>
          <w:rFonts w:hint="eastAsia" w:ascii="黑体" w:eastAsia="黑体"/>
          <w:sz w:val="44"/>
          <w:szCs w:val="44"/>
        </w:rPr>
        <w:t>青岛</w:t>
      </w:r>
      <w:r>
        <w:rPr>
          <w:rFonts w:hint="eastAsia" w:ascii="黑体" w:eastAsia="黑体"/>
          <w:sz w:val="44"/>
          <w:szCs w:val="44"/>
          <w:u w:val="single"/>
        </w:rPr>
        <w:t>XX</w:t>
      </w:r>
      <w:r>
        <w:rPr>
          <w:rFonts w:hint="eastAsia" w:ascii="黑体" w:eastAsia="黑体"/>
          <w:sz w:val="44"/>
          <w:szCs w:val="44"/>
        </w:rPr>
        <w:t>股份有限公司</w:t>
      </w:r>
    </w:p>
    <w:p>
      <w:pPr>
        <w:jc w:val="center"/>
        <w:rPr>
          <w:rFonts w:ascii="黑体" w:eastAsia="黑体"/>
          <w:sz w:val="44"/>
          <w:szCs w:val="44"/>
        </w:rPr>
      </w:pPr>
      <w:r>
        <w:rPr>
          <w:rFonts w:hint="eastAsia" w:ascii="黑体" w:eastAsia="黑体"/>
          <w:sz w:val="44"/>
          <w:szCs w:val="44"/>
        </w:rPr>
        <w:t>第一次董事会决议</w:t>
      </w:r>
    </w:p>
    <w:p>
      <w:pPr>
        <w:rPr>
          <w:rFonts w:ascii="仿宋_GB2312" w:eastAsia="仿宋_GB2312"/>
          <w:sz w:val="32"/>
          <w:szCs w:val="32"/>
        </w:rPr>
      </w:pPr>
    </w:p>
    <w:p>
      <w:pPr>
        <w:ind w:firstLine="645"/>
        <w:rPr>
          <w:rFonts w:ascii="仿宋_GB2312" w:eastAsia="仿宋_GB2312"/>
          <w:sz w:val="30"/>
          <w:szCs w:val="30"/>
        </w:rPr>
      </w:pPr>
      <w:r>
        <w:rPr>
          <w:rFonts w:hint="eastAsia" w:ascii="仿宋_GB2312" w:eastAsia="仿宋_GB2312"/>
          <w:sz w:val="30"/>
          <w:szCs w:val="30"/>
        </w:rPr>
        <w:t>青岛</w:t>
      </w:r>
      <w:r>
        <w:rPr>
          <w:rFonts w:hint="eastAsia" w:ascii="仿宋_GB2312" w:eastAsia="仿宋_GB2312"/>
          <w:sz w:val="30"/>
          <w:szCs w:val="30"/>
          <w:u w:val="single"/>
        </w:rPr>
        <w:t>XX</w:t>
      </w:r>
      <w:r>
        <w:rPr>
          <w:rFonts w:hint="eastAsia" w:ascii="仿宋_GB2312" w:eastAsia="仿宋_GB2312"/>
          <w:sz w:val="30"/>
          <w:szCs w:val="30"/>
        </w:rPr>
        <w:t>股份有限公司（以下简称“股份公司”）创立大会暨第一次董事会于</w:t>
      </w:r>
      <w:r>
        <w:rPr>
          <w:rFonts w:hint="eastAsia" w:ascii="仿宋_GB2312" w:eastAsia="仿宋_GB2312"/>
          <w:sz w:val="30"/>
          <w:szCs w:val="30"/>
          <w:u w:val="single"/>
        </w:rPr>
        <w:t>2019</w:t>
      </w:r>
      <w:r>
        <w:rPr>
          <w:rFonts w:hint="eastAsia" w:ascii="仿宋_GB2312" w:eastAsia="仿宋_GB2312"/>
          <w:sz w:val="30"/>
          <w:szCs w:val="30"/>
        </w:rPr>
        <w:t>年</w:t>
      </w:r>
      <w:r>
        <w:rPr>
          <w:rFonts w:hint="eastAsia" w:ascii="仿宋_GB2312" w:eastAsia="仿宋_GB2312"/>
          <w:sz w:val="30"/>
          <w:szCs w:val="30"/>
          <w:u w:val="single"/>
        </w:rPr>
        <w:t xml:space="preserve"> XX</w:t>
      </w:r>
      <w:r>
        <w:rPr>
          <w:rFonts w:hint="eastAsia" w:ascii="仿宋_GB2312" w:eastAsia="仿宋_GB2312"/>
          <w:sz w:val="30"/>
          <w:szCs w:val="30"/>
        </w:rPr>
        <w:t>月</w:t>
      </w:r>
      <w:r>
        <w:rPr>
          <w:rFonts w:hint="eastAsia" w:ascii="仿宋_GB2312" w:eastAsia="仿宋_GB2312"/>
          <w:sz w:val="30"/>
          <w:szCs w:val="30"/>
          <w:u w:val="single"/>
        </w:rPr>
        <w:t xml:space="preserve"> XX</w:t>
      </w:r>
      <w:r>
        <w:rPr>
          <w:rFonts w:hint="eastAsia" w:ascii="仿宋_GB2312" w:eastAsia="仿宋_GB2312"/>
          <w:sz w:val="30"/>
          <w:szCs w:val="30"/>
        </w:rPr>
        <w:t>日，在</w:t>
      </w:r>
      <w:r>
        <w:rPr>
          <w:rFonts w:hint="eastAsia" w:ascii="仿宋_GB2312" w:eastAsia="仿宋_GB2312"/>
          <w:sz w:val="30"/>
          <w:szCs w:val="30"/>
          <w:u w:val="single"/>
        </w:rPr>
        <w:t>山东省青岛市XX区XX路XX号X单元X户</w:t>
      </w:r>
      <w:r>
        <w:rPr>
          <w:rFonts w:hint="eastAsia" w:ascii="仿宋_GB2312" w:eastAsia="仿宋_GB2312"/>
          <w:sz w:val="30"/>
          <w:szCs w:val="30"/>
        </w:rPr>
        <w:t xml:space="preserve"> 召开，应到董事</w:t>
      </w:r>
      <w:r>
        <w:rPr>
          <w:rFonts w:hint="eastAsia" w:ascii="仿宋_GB2312" w:eastAsia="仿宋_GB2312"/>
          <w:sz w:val="30"/>
          <w:szCs w:val="30"/>
          <w:u w:val="single"/>
        </w:rPr>
        <w:t>5</w:t>
      </w:r>
      <w:r>
        <w:rPr>
          <w:rFonts w:hint="eastAsia" w:ascii="仿宋_GB2312" w:eastAsia="仿宋_GB2312"/>
          <w:sz w:val="30"/>
          <w:szCs w:val="30"/>
        </w:rPr>
        <w:t>名，实到</w:t>
      </w:r>
      <w:r>
        <w:rPr>
          <w:rFonts w:hint="eastAsia" w:ascii="仿宋_GB2312" w:eastAsia="仿宋_GB2312"/>
          <w:sz w:val="30"/>
          <w:szCs w:val="30"/>
          <w:u w:val="single"/>
        </w:rPr>
        <w:t>5</w:t>
      </w:r>
      <w:r>
        <w:rPr>
          <w:rFonts w:hint="eastAsia" w:ascii="仿宋_GB2312" w:eastAsia="仿宋_GB2312"/>
          <w:sz w:val="30"/>
          <w:szCs w:val="30"/>
        </w:rPr>
        <w:t>名，符合公司法及公司章程的规定，做出的决议合法有效。</w:t>
      </w:r>
    </w:p>
    <w:p>
      <w:pPr>
        <w:ind w:firstLine="645"/>
        <w:rPr>
          <w:rFonts w:ascii="仿宋_GB2312" w:eastAsia="仿宋_GB2312"/>
          <w:sz w:val="30"/>
          <w:szCs w:val="30"/>
        </w:rPr>
      </w:pPr>
      <w:r>
        <w:rPr>
          <w:rFonts w:hint="eastAsia" w:ascii="仿宋_GB2312" w:eastAsia="仿宋_GB2312"/>
          <w:sz w:val="30"/>
          <w:szCs w:val="30"/>
        </w:rPr>
        <w:t>会议由</w:t>
      </w:r>
      <w:r>
        <w:rPr>
          <w:rFonts w:hint="eastAsia" w:ascii="仿宋_GB2312" w:eastAsia="仿宋_GB2312"/>
          <w:sz w:val="30"/>
          <w:szCs w:val="30"/>
          <w:u w:val="single"/>
        </w:rPr>
        <w:t>XXX</w:t>
      </w:r>
      <w:r>
        <w:rPr>
          <w:rFonts w:hint="eastAsia" w:ascii="仿宋_GB2312" w:eastAsia="仿宋_GB2312"/>
          <w:sz w:val="30"/>
          <w:szCs w:val="30"/>
        </w:rPr>
        <w:t>主持，审议并形成了以下决议：</w:t>
      </w:r>
    </w:p>
    <w:p>
      <w:pPr>
        <w:ind w:firstLine="645"/>
        <w:rPr>
          <w:rFonts w:ascii="仿宋_GB2312" w:eastAsia="仿宋_GB2312"/>
          <w:sz w:val="30"/>
          <w:szCs w:val="30"/>
        </w:rPr>
      </w:pPr>
      <w:r>
        <w:rPr>
          <w:rFonts w:hint="eastAsia" w:ascii="仿宋_GB2312" w:eastAsia="仿宋_GB2312"/>
          <w:sz w:val="30"/>
          <w:szCs w:val="30"/>
        </w:rPr>
        <w:t>一、会议一致通过，选举</w:t>
      </w:r>
      <w:r>
        <w:rPr>
          <w:rFonts w:hint="eastAsia" w:ascii="仿宋_GB2312" w:eastAsia="仿宋_GB2312"/>
          <w:sz w:val="30"/>
          <w:szCs w:val="30"/>
          <w:u w:val="single"/>
        </w:rPr>
        <w:t>XXX</w:t>
      </w:r>
      <w:r>
        <w:rPr>
          <w:rFonts w:hint="eastAsia" w:ascii="仿宋_GB2312" w:eastAsia="仿宋_GB2312"/>
          <w:sz w:val="30"/>
          <w:szCs w:val="30"/>
        </w:rPr>
        <w:t>为股份公司董事会董事长兼法定代表人。</w:t>
      </w:r>
    </w:p>
    <w:p>
      <w:pPr>
        <w:ind w:firstLine="645"/>
        <w:rPr>
          <w:rFonts w:ascii="仿宋_GB2312" w:eastAsia="仿宋_GB2312"/>
          <w:sz w:val="30"/>
          <w:szCs w:val="30"/>
        </w:rPr>
      </w:pPr>
      <w:r>
        <w:rPr>
          <w:rFonts w:hint="eastAsia" w:ascii="仿宋_GB2312" w:eastAsia="仿宋_GB2312"/>
          <w:sz w:val="30"/>
          <w:szCs w:val="30"/>
        </w:rPr>
        <w:t>二、会议一致通过，聘任</w:t>
      </w:r>
      <w:r>
        <w:rPr>
          <w:rFonts w:hint="eastAsia" w:ascii="仿宋_GB2312" w:eastAsia="仿宋_GB2312"/>
          <w:sz w:val="30"/>
          <w:szCs w:val="30"/>
          <w:u w:val="single"/>
        </w:rPr>
        <w:t>XXX</w:t>
      </w:r>
      <w:r>
        <w:rPr>
          <w:rFonts w:hint="eastAsia" w:ascii="仿宋_GB2312" w:eastAsia="仿宋_GB2312"/>
          <w:sz w:val="30"/>
          <w:szCs w:val="30"/>
        </w:rPr>
        <w:t>为股份公司总经理。</w:t>
      </w:r>
    </w:p>
    <w:p>
      <w:pPr>
        <w:ind w:firstLine="645"/>
        <w:rPr>
          <w:rFonts w:ascii="仿宋_GB2312" w:eastAsia="仿宋_GB2312"/>
          <w:sz w:val="30"/>
          <w:szCs w:val="30"/>
        </w:rPr>
      </w:pPr>
    </w:p>
    <w:p>
      <w:pPr>
        <w:ind w:firstLine="645"/>
        <w:rPr>
          <w:rFonts w:ascii="仿宋_GB2312" w:eastAsia="仿宋_GB2312"/>
          <w:sz w:val="30"/>
          <w:szCs w:val="30"/>
        </w:rPr>
      </w:pPr>
      <w:r>
        <w:rPr>
          <w:rFonts w:hint="eastAsia" w:ascii="仿宋_GB2312" w:eastAsia="仿宋_GB2312"/>
          <w:sz w:val="30"/>
          <w:szCs w:val="30"/>
        </w:rPr>
        <w:t>（以下无正文）</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全体董事签字：</w:t>
      </w:r>
    </w:p>
    <w:p>
      <w:pPr>
        <w:ind w:firstLine="640" w:firstLineChars="200"/>
        <w:rPr>
          <w:rFonts w:ascii="仿宋_GB2312" w:eastAsia="仿宋_GB2312"/>
          <w:sz w:val="32"/>
          <w:szCs w:val="32"/>
        </w:rPr>
      </w:pPr>
      <w:r>
        <w:rPr>
          <w:rFonts w:hint="eastAsia" w:ascii="仿宋_GB2312" w:eastAsia="仿宋_GB2312"/>
          <w:sz w:val="32"/>
          <w:szCs w:val="32"/>
          <w:u w:val="single"/>
        </w:rPr>
        <w:t xml:space="preserve">XXX </w:t>
      </w:r>
      <w:r>
        <w:rPr>
          <w:rFonts w:hint="eastAsia" w:ascii="仿宋_GB2312" w:eastAsia="仿宋_GB2312"/>
          <w:sz w:val="32"/>
          <w:szCs w:val="32"/>
        </w:rPr>
        <w:t xml:space="preserve"> 、</w:t>
      </w:r>
      <w:r>
        <w:rPr>
          <w:rFonts w:hint="eastAsia" w:ascii="仿宋_GB2312" w:eastAsia="仿宋_GB2312"/>
          <w:sz w:val="32"/>
          <w:szCs w:val="32"/>
          <w:u w:val="single"/>
        </w:rPr>
        <w:t>XXX</w:t>
      </w:r>
      <w:r>
        <w:rPr>
          <w:rFonts w:hint="eastAsia" w:ascii="仿宋_GB2312" w:eastAsia="仿宋_GB2312"/>
          <w:sz w:val="32"/>
          <w:szCs w:val="32"/>
        </w:rPr>
        <w:t>、</w:t>
      </w:r>
      <w:r>
        <w:rPr>
          <w:rFonts w:hint="eastAsia" w:ascii="仿宋_GB2312" w:eastAsia="仿宋_GB2312"/>
          <w:sz w:val="32"/>
          <w:szCs w:val="32"/>
          <w:u w:val="single"/>
        </w:rPr>
        <w:t xml:space="preserve"> XXX </w:t>
      </w:r>
      <w:r>
        <w:rPr>
          <w:rFonts w:hint="eastAsia" w:ascii="仿宋_GB2312" w:eastAsia="仿宋_GB2312"/>
          <w:sz w:val="32"/>
          <w:szCs w:val="32"/>
        </w:rPr>
        <w:t>、</w:t>
      </w:r>
      <w:r>
        <w:rPr>
          <w:rFonts w:hint="eastAsia" w:ascii="仿宋_GB2312" w:eastAsia="仿宋_GB2312"/>
          <w:sz w:val="32"/>
          <w:szCs w:val="32"/>
          <w:u w:val="single"/>
        </w:rPr>
        <w:t xml:space="preserve"> XXX</w:t>
      </w:r>
      <w:r>
        <w:rPr>
          <w:rFonts w:hint="eastAsia" w:ascii="仿宋_GB2312" w:eastAsia="仿宋_GB2312"/>
          <w:sz w:val="32"/>
          <w:szCs w:val="32"/>
        </w:rPr>
        <w:t>、</w:t>
      </w:r>
      <w:r>
        <w:rPr>
          <w:rFonts w:hint="eastAsia" w:ascii="仿宋_GB2312" w:eastAsia="仿宋_GB2312"/>
          <w:sz w:val="32"/>
          <w:szCs w:val="32"/>
          <w:u w:val="single"/>
        </w:rPr>
        <w:t>XX</w:t>
      </w:r>
    </w:p>
    <w:p>
      <w:pPr>
        <w:ind w:firstLine="562" w:firstLineChars="200"/>
        <w:rPr>
          <w:rFonts w:ascii="仿宋_GB2312" w:eastAsia="仿宋_GB2312"/>
          <w:color w:val="FF0000"/>
          <w:sz w:val="32"/>
          <w:szCs w:val="32"/>
        </w:rPr>
      </w:pPr>
      <w:r>
        <w:rPr>
          <w:rFonts w:hint="eastAsia"/>
          <w:b/>
          <w:color w:val="FF0000"/>
          <w:sz w:val="28"/>
          <w:szCs w:val="28"/>
        </w:rPr>
        <w:t>（以上签字需手签，不能打印或用印章）</w:t>
      </w:r>
    </w:p>
    <w:p>
      <w:pPr>
        <w:ind w:firstLine="640" w:firstLineChars="200"/>
        <w:rPr>
          <w:rFonts w:ascii="仿宋_GB2312" w:eastAsia="仿宋_GB2312"/>
          <w:sz w:val="32"/>
          <w:szCs w:val="32"/>
        </w:rPr>
      </w:pPr>
    </w:p>
    <w:p>
      <w:pPr>
        <w:ind w:left="5267" w:leftChars="2508" w:right="600" w:firstLine="452" w:firstLineChars="150"/>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pPr>
        <w:ind w:firstLine="640" w:firstLineChars="200"/>
        <w:rPr>
          <w:rFonts w:ascii="仿宋_GB2312" w:eastAsia="仿宋_GB2312"/>
          <w:sz w:val="32"/>
          <w:szCs w:val="32"/>
        </w:rPr>
      </w:pPr>
    </w:p>
    <w:p>
      <w:pPr>
        <w:jc w:val="center"/>
        <w:rPr>
          <w:rFonts w:ascii="黑体" w:eastAsia="黑体"/>
          <w:sz w:val="44"/>
          <w:szCs w:val="44"/>
        </w:rPr>
      </w:pPr>
      <w:r>
        <w:rPr>
          <w:rFonts w:hint="eastAsia" w:ascii="仿宋_GB2312" w:hAnsi="仿宋_GB2312" w:eastAsia="仿宋_GB2312" w:cs="仿宋_GB2312"/>
          <w:sz w:val="32"/>
          <w:szCs w:val="32"/>
        </w:rPr>
        <w:br w:type="page"/>
      </w:r>
      <w:r>
        <w:rPr>
          <w:rFonts w:hint="eastAsia" w:ascii="黑体" w:eastAsia="黑体"/>
          <w:sz w:val="44"/>
          <w:szCs w:val="44"/>
        </w:rPr>
        <w:t>青岛</w:t>
      </w:r>
      <w:r>
        <w:rPr>
          <w:rFonts w:hint="eastAsia" w:ascii="黑体" w:eastAsia="黑体"/>
          <w:sz w:val="44"/>
          <w:szCs w:val="44"/>
          <w:u w:val="single"/>
        </w:rPr>
        <w:t>XX</w:t>
      </w:r>
      <w:r>
        <w:rPr>
          <w:rFonts w:hint="eastAsia" w:ascii="黑体" w:eastAsia="黑体"/>
          <w:sz w:val="44"/>
          <w:szCs w:val="44"/>
        </w:rPr>
        <w:t>股份有限公司</w:t>
      </w:r>
    </w:p>
    <w:p>
      <w:pPr>
        <w:jc w:val="center"/>
        <w:rPr>
          <w:rFonts w:ascii="黑体" w:eastAsia="黑体"/>
          <w:sz w:val="44"/>
          <w:szCs w:val="44"/>
        </w:rPr>
      </w:pPr>
      <w:r>
        <w:rPr>
          <w:rFonts w:ascii="黑体" w:hAnsi="宋体" w:eastAsia="黑体"/>
          <w:sz w:val="32"/>
          <w:szCs w:val="32"/>
        </w:rPr>
        <w:pict>
          <v:shape id="自选图形 146" o:spid="_x0000_s1179" o:spt="61" type="#_x0000_t61" style="position:absolute;left:0pt;margin-left:363.6pt;margin-top:-5.5pt;height:28.7pt;width:92.3pt;z-index:251828224;mso-width-relative:page;mso-height-relative:page;" stroked="t" coordsize="21600,21600" adj="-5839,3349">
            <v:path/>
            <v:fill focussize="0,0"/>
            <v:stroke color="#FF0000" joinstyle="miter"/>
            <v:imagedata o:title=""/>
            <o:lock v:ext="edit"/>
            <v:textbox>
              <w:txbxContent>
                <w:p>
                  <w:pPr>
                    <w:rPr>
                      <w:b/>
                      <w:color w:val="FF0000"/>
                      <w:sz w:val="20"/>
                      <w:szCs w:val="20"/>
                    </w:rPr>
                  </w:pPr>
                  <w:r>
                    <w:rPr>
                      <w:rFonts w:hint="eastAsia"/>
                      <w:b/>
                      <w:color w:val="FF0000"/>
                      <w:sz w:val="20"/>
                      <w:szCs w:val="20"/>
                    </w:rPr>
                    <w:t>选举职工监事</w:t>
                  </w:r>
                </w:p>
              </w:txbxContent>
            </v:textbox>
          </v:shape>
        </w:pict>
      </w:r>
      <w:r>
        <w:rPr>
          <w:rFonts w:hint="eastAsia" w:ascii="黑体" w:eastAsia="黑体"/>
          <w:sz w:val="44"/>
          <w:szCs w:val="44"/>
        </w:rPr>
        <w:t>职工代表大会决议</w:t>
      </w:r>
    </w:p>
    <w:p>
      <w:pPr>
        <w:ind w:firstLine="3288" w:firstLineChars="1096"/>
        <w:rPr>
          <w:sz w:val="30"/>
          <w:szCs w:val="30"/>
        </w:rPr>
      </w:pPr>
    </w:p>
    <w:p>
      <w:pPr>
        <w:ind w:firstLine="738" w:firstLineChars="246"/>
        <w:jc w:val="left"/>
        <w:rPr>
          <w:rFonts w:ascii="仿宋_GB2312" w:hAnsi="宋体" w:eastAsia="仿宋_GB2312"/>
          <w:sz w:val="30"/>
          <w:szCs w:val="30"/>
        </w:rPr>
      </w:pPr>
      <w:r>
        <w:rPr>
          <w:rFonts w:hint="eastAsia" w:ascii="仿宋_GB2312" w:hAnsi="宋体" w:eastAsia="仿宋_GB2312"/>
          <w:sz w:val="30"/>
          <w:szCs w:val="30"/>
        </w:rPr>
        <w:t>青岛</w:t>
      </w:r>
      <w:r>
        <w:rPr>
          <w:rFonts w:hint="eastAsia" w:ascii="仿宋_GB2312" w:hAnsi="宋体" w:eastAsia="仿宋_GB2312"/>
          <w:sz w:val="30"/>
          <w:szCs w:val="30"/>
          <w:u w:val="single"/>
        </w:rPr>
        <w:t xml:space="preserve"> XX </w:t>
      </w:r>
      <w:r>
        <w:rPr>
          <w:rFonts w:hint="eastAsia" w:ascii="仿宋_GB2312" w:hAnsi="宋体" w:eastAsia="仿宋_GB2312"/>
          <w:sz w:val="30"/>
          <w:szCs w:val="30"/>
        </w:rPr>
        <w:t>股份有限公司于</w:t>
      </w:r>
      <w:r>
        <w:rPr>
          <w:rFonts w:hint="eastAsia" w:ascii="仿宋_GB2312" w:hAnsi="宋体" w:eastAsia="仿宋_GB2312"/>
          <w:sz w:val="30"/>
          <w:szCs w:val="30"/>
          <w:u w:val="single"/>
        </w:rPr>
        <w:t xml:space="preserve"> 2019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2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26</w:t>
      </w:r>
      <w:r>
        <w:rPr>
          <w:rFonts w:hint="eastAsia" w:ascii="仿宋_GB2312" w:hAnsi="宋体" w:eastAsia="仿宋_GB2312"/>
          <w:sz w:val="30"/>
          <w:szCs w:val="30"/>
        </w:rPr>
        <w:t>日在青岛市</w:t>
      </w:r>
      <w:r>
        <w:rPr>
          <w:rFonts w:hint="eastAsia" w:ascii="仿宋_GB2312" w:eastAsia="仿宋_GB2312"/>
          <w:sz w:val="30"/>
          <w:szCs w:val="30"/>
          <w:u w:val="single"/>
        </w:rPr>
        <w:t>山东省青岛市XX区XX路XX号X单元X户</w:t>
      </w:r>
      <w:r>
        <w:rPr>
          <w:rFonts w:hint="eastAsia" w:ascii="仿宋_GB2312" w:hAnsi="宋体" w:eastAsia="仿宋_GB2312"/>
          <w:sz w:val="30"/>
          <w:szCs w:val="30"/>
        </w:rPr>
        <w:t>召开职工代表大会，到会职工一致形成如下决议：</w:t>
      </w:r>
    </w:p>
    <w:p>
      <w:pPr>
        <w:ind w:firstLine="738" w:firstLineChars="246"/>
        <w:rPr>
          <w:rFonts w:ascii="仿宋_GB2312" w:hAnsi="宋体" w:eastAsia="仿宋_GB2312"/>
          <w:sz w:val="30"/>
          <w:szCs w:val="30"/>
        </w:rPr>
      </w:pPr>
      <w:r>
        <w:rPr>
          <w:rFonts w:hint="eastAsia" w:ascii="仿宋_GB2312" w:hAnsi="宋体" w:eastAsia="仿宋_GB2312"/>
          <w:sz w:val="30"/>
          <w:szCs w:val="30"/>
        </w:rPr>
        <w:t>全体职工一致选举</w:t>
      </w:r>
      <w:r>
        <w:rPr>
          <w:rFonts w:hint="eastAsia" w:ascii="仿宋_GB2312" w:hAnsi="宋体" w:eastAsia="仿宋_GB2312"/>
          <w:sz w:val="30"/>
          <w:szCs w:val="30"/>
          <w:u w:val="single"/>
        </w:rPr>
        <w:t xml:space="preserve"> XXX </w:t>
      </w:r>
      <w:r>
        <w:rPr>
          <w:rFonts w:hint="eastAsia" w:ascii="仿宋_GB2312" w:hAnsi="宋体" w:eastAsia="仿宋_GB2312"/>
          <w:sz w:val="30"/>
          <w:szCs w:val="30"/>
        </w:rPr>
        <w:t>为职工代表监事。</w:t>
      </w:r>
    </w:p>
    <w:p>
      <w:pPr>
        <w:ind w:firstLine="688" w:firstLineChars="246"/>
        <w:rPr>
          <w:rFonts w:hAnsi="宋体"/>
          <w:sz w:val="28"/>
          <w:szCs w:val="28"/>
        </w:rPr>
      </w:pPr>
    </w:p>
    <w:p>
      <w:pPr>
        <w:rPr>
          <w:sz w:val="28"/>
          <w:szCs w:val="28"/>
        </w:rPr>
      </w:pPr>
    </w:p>
    <w:p>
      <w:pPr>
        <w:rPr>
          <w:sz w:val="28"/>
          <w:szCs w:val="28"/>
        </w:rPr>
      </w:pPr>
    </w:p>
    <w:p>
      <w:pPr>
        <w:rPr>
          <w:sz w:val="28"/>
          <w:szCs w:val="28"/>
        </w:rPr>
      </w:pPr>
    </w:p>
    <w:p>
      <w:pPr>
        <w:rPr>
          <w:rFonts w:ascii="仿宋_GB2312" w:eastAsia="仿宋_GB2312"/>
          <w:sz w:val="32"/>
          <w:szCs w:val="32"/>
        </w:rPr>
      </w:pPr>
      <w:r>
        <w:rPr>
          <w:rFonts w:hint="eastAsia" w:ascii="仿宋_GB2312" w:eastAsia="仿宋_GB2312"/>
          <w:sz w:val="30"/>
          <w:szCs w:val="30"/>
        </w:rPr>
        <w:t>全体职工签字：</w:t>
      </w:r>
      <w:r>
        <w:rPr>
          <w:rFonts w:hint="eastAsia" w:ascii="仿宋_GB2312" w:eastAsia="仿宋_GB2312"/>
          <w:sz w:val="32"/>
          <w:szCs w:val="32"/>
        </w:rPr>
        <w:t>XXX     XXX        XX     XXX       XX</w:t>
      </w:r>
    </w:p>
    <w:p>
      <w:pPr>
        <w:spacing w:line="380" w:lineRule="exact"/>
        <w:rPr>
          <w:b/>
          <w:color w:val="FF0000"/>
          <w:sz w:val="28"/>
          <w:szCs w:val="28"/>
        </w:rPr>
      </w:pPr>
      <w:r>
        <w:rPr>
          <w:rFonts w:hint="eastAsia"/>
          <w:b/>
          <w:color w:val="FF0000"/>
          <w:sz w:val="28"/>
          <w:szCs w:val="28"/>
        </w:rPr>
        <w:t>（需手签，不能打印或用印章代替）</w:t>
      </w:r>
    </w:p>
    <w:p>
      <w:pPr>
        <w:spacing w:line="560" w:lineRule="exact"/>
        <w:rPr>
          <w:rFonts w:ascii="仿宋_GB2312" w:hAnsi="仿宋_GB2312" w:eastAsia="仿宋_GB2312" w:cs="仿宋_GB2312"/>
          <w:sz w:val="32"/>
          <w:szCs w:val="32"/>
        </w:rPr>
      </w:pPr>
      <w:r>
        <w:rPr>
          <w:rFonts w:ascii="黑体" w:hAnsi="宋体" w:eastAsia="黑体"/>
          <w:sz w:val="32"/>
          <w:szCs w:val="32"/>
        </w:rPr>
        <w:pict>
          <v:shape id="_x0000_s1172" o:spid="_x0000_s1172" o:spt="61" type="#_x0000_t61" style="position:absolute;left:0pt;margin-left:290.25pt;margin-top:12.75pt;height:59.45pt;width:173.3pt;z-index:-251495424;mso-width-relative:page;mso-height-relative:page;" stroked="t" coordsize="21600,21600" adj="174,-10319">
            <v:path/>
            <v:fill focussize="0,0"/>
            <v:stroke color="#FF0000" joinstyle="miter"/>
            <v:imagedata o:title=""/>
            <o:lock v:ext="edit"/>
            <v:textbox>
              <w:txbxContent>
                <w:p>
                  <w:pPr>
                    <w:rPr>
                      <w:b/>
                      <w:color w:val="FF0000"/>
                      <w:sz w:val="20"/>
                      <w:szCs w:val="20"/>
                    </w:rPr>
                  </w:pPr>
                  <w:r>
                    <w:rPr>
                      <w:rFonts w:hint="eastAsia"/>
                      <w:b/>
                      <w:color w:val="FF0000"/>
                      <w:sz w:val="20"/>
                      <w:szCs w:val="20"/>
                    </w:rPr>
                    <w:t>至少5名职工签字，不包含董事、监事、经理等高级管理人员，需包含选举产生的职工代表监事签字</w:t>
                  </w:r>
                </w:p>
              </w:txbxContent>
            </v:textbox>
          </v:shape>
        </w:pict>
      </w:r>
    </w:p>
    <w:p>
      <w:pPr>
        <w:spacing w:line="560" w:lineRule="exact"/>
        <w:rPr>
          <w:rFonts w:ascii="仿宋_GB2312" w:hAnsi="仿宋_GB2312" w:eastAsia="仿宋_GB2312" w:cs="仿宋_GB2312"/>
          <w:sz w:val="32"/>
          <w:szCs w:val="32"/>
        </w:rPr>
      </w:pPr>
    </w:p>
    <w:p>
      <w:pPr>
        <w:rPr>
          <w:sz w:val="28"/>
          <w:szCs w:val="28"/>
        </w:rPr>
      </w:pPr>
    </w:p>
    <w:p>
      <w:pPr>
        <w:ind w:left="5426" w:leftChars="2584" w:right="600" w:firstLine="301" w:firstLineChars="100"/>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pPr>
        <w:spacing w:line="560" w:lineRule="exact"/>
        <w:rPr>
          <w:sz w:val="28"/>
          <w:szCs w:val="28"/>
        </w:rPr>
      </w:pPr>
    </w:p>
    <w:p>
      <w:pPr>
        <w:ind w:firstLine="1120" w:firstLineChars="400"/>
        <w:rPr>
          <w:sz w:val="28"/>
          <w:szCs w:val="28"/>
        </w:rPr>
      </w:pPr>
    </w:p>
    <w:p/>
    <w:p>
      <w:pPr>
        <w:jc w:val="center"/>
        <w:rPr>
          <w:rFonts w:ascii="黑体" w:eastAsia="黑体"/>
          <w:sz w:val="44"/>
          <w:szCs w:val="44"/>
        </w:rPr>
      </w:pPr>
      <w:r>
        <w:rPr>
          <w:rFonts w:hint="eastAsia" w:ascii="仿宋_GB2312" w:hAnsi="仿宋_GB2312" w:eastAsia="仿宋_GB2312" w:cs="仿宋_GB2312"/>
          <w:sz w:val="32"/>
          <w:szCs w:val="32"/>
        </w:rPr>
        <w:br w:type="page"/>
      </w:r>
      <w:r>
        <w:rPr>
          <w:rFonts w:hint="eastAsia" w:ascii="黑体" w:eastAsia="黑体"/>
          <w:sz w:val="44"/>
          <w:szCs w:val="44"/>
        </w:rPr>
        <w:t>青岛</w:t>
      </w:r>
      <w:r>
        <w:rPr>
          <w:rFonts w:hint="eastAsia" w:ascii="黑体" w:eastAsia="黑体"/>
          <w:sz w:val="44"/>
          <w:szCs w:val="44"/>
          <w:u w:val="single"/>
        </w:rPr>
        <w:t>XX</w:t>
      </w:r>
      <w:r>
        <w:rPr>
          <w:rFonts w:hint="eastAsia" w:ascii="黑体" w:eastAsia="黑体"/>
          <w:sz w:val="44"/>
          <w:szCs w:val="44"/>
        </w:rPr>
        <w:t>股份有限公司</w:t>
      </w:r>
    </w:p>
    <w:p>
      <w:pPr>
        <w:jc w:val="center"/>
        <w:rPr>
          <w:rFonts w:ascii="黑体" w:eastAsia="黑体"/>
          <w:sz w:val="44"/>
          <w:szCs w:val="44"/>
        </w:rPr>
      </w:pPr>
      <w:r>
        <w:rPr>
          <w:rFonts w:ascii="黑体" w:hAnsi="宋体" w:eastAsia="黑体"/>
          <w:sz w:val="32"/>
          <w:szCs w:val="32"/>
        </w:rPr>
        <w:pict>
          <v:shape id="自选图形 150" o:spid="_x0000_s1173" o:spt="61" type="#_x0000_t61" style="position:absolute;left:0pt;margin-left:348.3pt;margin-top:-4.25pt;height:24.95pt;width:143.2pt;z-index:-251494400;mso-width-relative:page;mso-height-relative:page;" stroked="t" coordsize="21600,21600" adj="-2557,5974">
            <v:path/>
            <v:fill focussize="0,0"/>
            <v:stroke color="#FF0000" joinstyle="miter"/>
            <v:imagedata o:title=""/>
            <o:lock v:ext="edit"/>
            <v:textbox>
              <w:txbxContent>
                <w:p>
                  <w:pPr>
                    <w:rPr>
                      <w:b/>
                      <w:color w:val="FF0000"/>
                      <w:sz w:val="20"/>
                      <w:szCs w:val="20"/>
                    </w:rPr>
                  </w:pPr>
                  <w:r>
                    <w:rPr>
                      <w:rFonts w:hint="eastAsia"/>
                      <w:b/>
                      <w:color w:val="FF0000"/>
                      <w:sz w:val="20"/>
                      <w:szCs w:val="20"/>
                    </w:rPr>
                    <w:t>监事会成员选举监事会主席</w:t>
                  </w:r>
                </w:p>
              </w:txbxContent>
            </v:textbox>
          </v:shape>
        </w:pict>
      </w:r>
      <w:r>
        <w:rPr>
          <w:rFonts w:hint="eastAsia" w:ascii="黑体" w:eastAsia="黑体"/>
          <w:sz w:val="44"/>
          <w:szCs w:val="44"/>
        </w:rPr>
        <w:t>第一次监事会决议</w:t>
      </w:r>
    </w:p>
    <w:p>
      <w:pPr>
        <w:rPr>
          <w:rFonts w:ascii="仿宋_GB2312" w:eastAsia="仿宋_GB2312"/>
          <w:sz w:val="32"/>
          <w:szCs w:val="32"/>
        </w:rPr>
      </w:pPr>
    </w:p>
    <w:p>
      <w:pPr>
        <w:rPr>
          <w:rFonts w:ascii="仿宋_GB2312" w:eastAsia="仿宋_GB2312"/>
          <w:sz w:val="30"/>
          <w:szCs w:val="30"/>
        </w:rPr>
      </w:pPr>
      <w:r>
        <w:rPr>
          <w:rFonts w:hint="eastAsia" w:ascii="仿宋_GB2312" w:eastAsia="仿宋_GB2312"/>
          <w:sz w:val="30"/>
          <w:szCs w:val="30"/>
        </w:rPr>
        <w:t>青岛</w:t>
      </w:r>
      <w:r>
        <w:rPr>
          <w:rFonts w:hint="eastAsia" w:ascii="仿宋_GB2312" w:eastAsia="仿宋_GB2312"/>
          <w:sz w:val="30"/>
          <w:szCs w:val="30"/>
          <w:u w:val="single"/>
        </w:rPr>
        <w:t>XX</w:t>
      </w:r>
      <w:r>
        <w:rPr>
          <w:rFonts w:hint="eastAsia" w:ascii="仿宋_GB2312" w:eastAsia="仿宋_GB2312"/>
          <w:sz w:val="30"/>
          <w:szCs w:val="30"/>
        </w:rPr>
        <w:t>股份有限公司（以下简称“股份公司”）创业大会暨第一次监事会于</w:t>
      </w:r>
      <w:r>
        <w:rPr>
          <w:rFonts w:hint="eastAsia" w:ascii="仿宋_GB2312" w:eastAsia="仿宋_GB2312"/>
          <w:sz w:val="30"/>
          <w:szCs w:val="30"/>
          <w:u w:val="single"/>
        </w:rPr>
        <w:t>2019</w:t>
      </w:r>
      <w:r>
        <w:rPr>
          <w:rFonts w:hint="eastAsia" w:ascii="仿宋_GB2312" w:eastAsia="仿宋_GB2312"/>
          <w:sz w:val="30"/>
          <w:szCs w:val="30"/>
        </w:rPr>
        <w:t>年</w:t>
      </w:r>
      <w:r>
        <w:rPr>
          <w:rFonts w:hint="eastAsia" w:ascii="仿宋_GB2312" w:eastAsia="仿宋_GB2312"/>
          <w:sz w:val="30"/>
          <w:szCs w:val="30"/>
          <w:u w:val="single"/>
        </w:rPr>
        <w:t>XX</w:t>
      </w:r>
      <w:r>
        <w:rPr>
          <w:rFonts w:hint="eastAsia" w:ascii="仿宋_GB2312" w:eastAsia="仿宋_GB2312"/>
          <w:sz w:val="30"/>
          <w:szCs w:val="30"/>
        </w:rPr>
        <w:t>月</w:t>
      </w:r>
      <w:r>
        <w:rPr>
          <w:rFonts w:hint="eastAsia" w:ascii="仿宋_GB2312" w:eastAsia="仿宋_GB2312"/>
          <w:sz w:val="30"/>
          <w:szCs w:val="30"/>
          <w:u w:val="single"/>
        </w:rPr>
        <w:t>XX</w:t>
      </w:r>
      <w:r>
        <w:rPr>
          <w:rFonts w:hint="eastAsia" w:ascii="仿宋_GB2312" w:eastAsia="仿宋_GB2312"/>
          <w:sz w:val="30"/>
          <w:szCs w:val="30"/>
        </w:rPr>
        <w:t>日，在</w:t>
      </w:r>
      <w:r>
        <w:rPr>
          <w:rFonts w:hint="eastAsia" w:ascii="仿宋_GB2312" w:eastAsia="仿宋_GB2312"/>
          <w:sz w:val="30"/>
          <w:szCs w:val="30"/>
          <w:u w:val="single"/>
        </w:rPr>
        <w:t>山东省青岛市XX区XX路XX号X单元X户</w:t>
      </w:r>
      <w:r>
        <w:rPr>
          <w:rFonts w:hint="eastAsia" w:ascii="仿宋_GB2312" w:eastAsia="仿宋_GB2312"/>
          <w:sz w:val="30"/>
          <w:szCs w:val="30"/>
        </w:rPr>
        <w:t xml:space="preserve"> 召开，应到监事3名，实到3名，符合公司法及公司章程的规定，做出的决议合法有效。</w:t>
      </w:r>
    </w:p>
    <w:p>
      <w:pPr>
        <w:ind w:firstLine="645"/>
        <w:rPr>
          <w:rFonts w:ascii="仿宋_GB2312" w:eastAsia="仿宋_GB2312"/>
          <w:sz w:val="30"/>
          <w:szCs w:val="30"/>
        </w:rPr>
      </w:pPr>
      <w:r>
        <w:rPr>
          <w:rFonts w:hint="eastAsia" w:ascii="仿宋_GB2312" w:eastAsia="仿宋_GB2312"/>
          <w:sz w:val="30"/>
          <w:szCs w:val="30"/>
        </w:rPr>
        <w:t>会议由</w:t>
      </w:r>
      <w:r>
        <w:rPr>
          <w:rFonts w:hint="eastAsia" w:ascii="仿宋_GB2312" w:eastAsia="仿宋_GB2312"/>
          <w:sz w:val="30"/>
          <w:szCs w:val="30"/>
          <w:u w:val="single"/>
        </w:rPr>
        <w:t xml:space="preserve"> XXX</w:t>
      </w:r>
      <w:r>
        <w:rPr>
          <w:rFonts w:hint="eastAsia" w:ascii="仿宋_GB2312" w:eastAsia="仿宋_GB2312"/>
          <w:sz w:val="30"/>
          <w:szCs w:val="30"/>
        </w:rPr>
        <w:t>主持，审议并形成了以下决议：</w:t>
      </w:r>
    </w:p>
    <w:p>
      <w:pPr>
        <w:ind w:firstLine="645"/>
        <w:rPr>
          <w:rFonts w:ascii="仿宋_GB2312" w:eastAsia="仿宋_GB2312"/>
          <w:sz w:val="30"/>
          <w:szCs w:val="30"/>
        </w:rPr>
      </w:pPr>
      <w:r>
        <w:rPr>
          <w:rFonts w:hint="eastAsia" w:ascii="仿宋_GB2312" w:eastAsia="仿宋_GB2312"/>
          <w:sz w:val="30"/>
          <w:szCs w:val="30"/>
        </w:rPr>
        <w:t>一、会议一致通过，选举</w:t>
      </w:r>
      <w:r>
        <w:rPr>
          <w:rFonts w:hint="eastAsia" w:ascii="仿宋_GB2312" w:eastAsia="仿宋_GB2312"/>
          <w:sz w:val="30"/>
          <w:szCs w:val="30"/>
          <w:u w:val="single"/>
        </w:rPr>
        <w:t xml:space="preserve"> XXX </w:t>
      </w:r>
      <w:r>
        <w:rPr>
          <w:rFonts w:hint="eastAsia" w:ascii="仿宋_GB2312" w:eastAsia="仿宋_GB2312"/>
          <w:sz w:val="30"/>
          <w:szCs w:val="30"/>
        </w:rPr>
        <w:t>为股份公司监事会主席。</w:t>
      </w:r>
    </w:p>
    <w:p>
      <w:pPr>
        <w:ind w:firstLine="645"/>
        <w:rPr>
          <w:rFonts w:ascii="仿宋_GB2312" w:eastAsia="仿宋_GB2312"/>
          <w:sz w:val="30"/>
          <w:szCs w:val="30"/>
        </w:rPr>
      </w:pPr>
      <w:r>
        <w:rPr>
          <w:rFonts w:hint="eastAsia" w:ascii="仿宋_GB2312" w:eastAsia="仿宋_GB2312"/>
          <w:sz w:val="30"/>
          <w:szCs w:val="30"/>
        </w:rPr>
        <w:t>（以下无正文）</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监事签字：XXX       XXX       XXX</w:t>
      </w:r>
    </w:p>
    <w:p>
      <w:pPr>
        <w:spacing w:line="380" w:lineRule="exact"/>
        <w:ind w:firstLine="562" w:firstLineChars="200"/>
        <w:rPr>
          <w:b/>
          <w:color w:val="FF0000"/>
          <w:sz w:val="28"/>
          <w:szCs w:val="28"/>
        </w:rPr>
      </w:pPr>
      <w:r>
        <w:rPr>
          <w:rFonts w:hint="eastAsia"/>
          <w:b/>
          <w:color w:val="FF0000"/>
          <w:sz w:val="28"/>
          <w:szCs w:val="28"/>
        </w:rPr>
        <w:t>（需手签，不能打印或用印章代替）</w:t>
      </w:r>
    </w:p>
    <w:p>
      <w:pPr>
        <w:ind w:firstLine="640" w:firstLineChars="200"/>
        <w:rPr>
          <w:rFonts w:ascii="仿宋_GB2312" w:eastAsia="仿宋_GB2312"/>
          <w:sz w:val="32"/>
          <w:szCs w:val="32"/>
        </w:rPr>
      </w:pPr>
    </w:p>
    <w:p>
      <w:pPr>
        <w:rPr>
          <w:rFonts w:ascii="仿宋_GB2312" w:eastAsia="仿宋_GB2312"/>
          <w:sz w:val="32"/>
          <w:szCs w:val="32"/>
        </w:rPr>
      </w:pPr>
    </w:p>
    <w:p>
      <w:pPr>
        <w:ind w:left="5586" w:leftChars="2660" w:right="600" w:firstLine="151" w:firstLineChars="50"/>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pPr>
        <w:ind w:firstLine="640" w:firstLineChars="200"/>
        <w:rPr>
          <w:rFonts w:ascii="仿宋_GB2312" w:eastAsia="仿宋_GB2312"/>
          <w:sz w:val="32"/>
          <w:szCs w:val="32"/>
        </w:rPr>
      </w:pPr>
    </w:p>
    <w:p>
      <w:pPr>
        <w:spacing w:line="560" w:lineRule="exact"/>
        <w:rPr>
          <w:rFonts w:ascii="仿宋_GB2312" w:hAnsi="仿宋_GB2312" w:eastAsia="仿宋_GB2312" w:cs="仿宋_GB2312"/>
          <w:sz w:val="32"/>
          <w:szCs w:val="32"/>
        </w:rPr>
      </w:pPr>
    </w:p>
    <w:p>
      <w:pPr>
        <w:spacing w:line="560" w:lineRule="exact"/>
      </w:pPr>
    </w:p>
    <w:p>
      <w:pPr>
        <w:spacing w:line="560" w:lineRule="exact"/>
      </w:pPr>
    </w:p>
    <w:p>
      <w:pPr>
        <w:spacing w:line="560" w:lineRule="exact"/>
      </w:pPr>
    </w:p>
    <w:p>
      <w:pPr>
        <w:spacing w:line="560" w:lineRule="exact"/>
      </w:pPr>
    </w:p>
    <w:p>
      <w:pPr>
        <w:spacing w:line="560" w:lineRule="exact"/>
      </w:pPr>
    </w:p>
    <w:p/>
    <w:p>
      <w:pPr>
        <w:spacing w:line="400" w:lineRule="exact"/>
        <w:rPr>
          <w:rFonts w:ascii="仿宋" w:hAnsi="仿宋" w:eastAsia="仿宋" w:cs="仿宋"/>
          <w:sz w:val="32"/>
          <w:szCs w:val="32"/>
        </w:rPr>
      </w:pPr>
      <w:r>
        <w:rPr>
          <w:rFonts w:hint="eastAsia" w:ascii="黑体" w:hAnsi="黑体" w:eastAsia="黑体" w:cs="黑体"/>
          <w:sz w:val="32"/>
          <w:szCs w:val="32"/>
        </w:rPr>
        <w:t>附件</w:t>
      </w:r>
    </w:p>
    <w:p>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14"/>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pPr>
              <w:rPr>
                <w:rFonts w:hint="eastAsia" w:ascii="仿宋_GB2312" w:hAnsi="仿宋_GB2312" w:eastAsia="仿宋_GB2312" w:cs="仿宋_GB2312"/>
                <w:szCs w:val="21"/>
              </w:rPr>
            </w:pPr>
            <w:r>
              <w:pict>
                <v:shape id="_x0000_s1214" o:spid="_x0000_s1214" o:spt="61" type="#_x0000_t61" style="position:absolute;left:0pt;margin-left:66.2pt;margin-top:13pt;height:40.3pt;width:132.4pt;z-index:252258304;mso-width-relative:page;mso-height-relative:page;" filled="f" stroked="t" coordsize="21600,21600" adj="-2520,2064">
                  <v:path/>
                  <v:fill on="f" focussize="0,0"/>
                  <v:stroke weight="1.25pt" color="#FF0000" joinstyle="miter"/>
                  <v:imagedata o:title=""/>
                  <o:lock v:ext="edit"/>
                  <v:textbox>
                    <w:txbxContent>
                      <w:p>
                        <w:pPr>
                          <w:rPr>
                            <w:b/>
                            <w:color w:val="FF0000"/>
                            <w:szCs w:val="20"/>
                          </w:rPr>
                        </w:pPr>
                        <w:r>
                          <w:rPr>
                            <w:rFonts w:hint="eastAsia"/>
                            <w:b/>
                            <w:color w:val="FF0000"/>
                            <w:sz w:val="20"/>
                            <w:szCs w:val="20"/>
                          </w:rPr>
                          <w:t>企业名称与章程及申请书一致</w:t>
                        </w:r>
                      </w:p>
                    </w:txbxContent>
                  </v:textbox>
                </v:shape>
              </w:pict>
            </w:r>
          </w:p>
        </w:tc>
        <w:tc>
          <w:tcPr>
            <w:tcW w:w="3351"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市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                    联系电话：</w:t>
            </w:r>
          </w:p>
          <w:p>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51" w:type="dxa"/>
            <w:vMerge w:val="continue"/>
          </w:tcPr>
          <w:p>
            <w:pPr>
              <w:jc w:val="center"/>
              <w:rPr>
                <w:rFonts w:hint="eastAsia" w:ascii="仿宋_GB2312" w:hAnsi="仿宋_GB2312" w:eastAsia="仿宋_GB2312" w:cs="仿宋_GB2312"/>
                <w:szCs w:val="21"/>
              </w:rPr>
            </w:pP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产权证件名称：                    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pPr>
              <w:pStyle w:val="19"/>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pPr>
              <w:pStyle w:val="19"/>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自用     □ 租赁      □ 无偿使用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10" w:firstLineChars="2100"/>
              <w:rPr>
                <w:rFonts w:hint="eastAsia" w:ascii="仿宋_GB2312" w:hAnsi="仿宋_GB2312" w:eastAsia="仿宋_GB2312" w:cs="仿宋_GB2312"/>
                <w:sz w:val="22"/>
                <w:szCs w:val="22"/>
              </w:rPr>
            </w:pPr>
            <w:r>
              <w:rPr>
                <w:rFonts w:asciiTheme="minorEastAsia" w:hAnsiTheme="minorEastAsia" w:eastAsiaTheme="minorEastAsia" w:cstheme="minorEastAsia"/>
                <w:szCs w:val="21"/>
              </w:rPr>
              <w:pict>
                <v:shape id="_x0000_s1213" o:spid="_x0000_s1213" o:spt="61" type="#_x0000_t61" style="position:absolute;left:0pt;margin-left:348.95pt;margin-top:10.1pt;height:39pt;width:90pt;z-index:252062720;mso-width-relative:page;mso-height-relative:page;" stroked="t" coordsize="21600,21600" adj="-4680,14123">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申请人由公司拟任法定代表人签署</w:t>
                        </w:r>
                      </w:p>
                    </w:txbxContent>
                  </v:textbox>
                </v:shape>
              </w:pict>
            </w:r>
          </w:p>
          <w:p>
            <w:pPr>
              <w:ind w:firstLine="1760" w:firstLineChars="800"/>
              <w:rPr>
                <w:rFonts w:hint="eastAsia" w:ascii="仿宋_GB2312" w:hAnsi="仿宋_GB2312" w:eastAsia="仿宋_GB2312" w:cs="仿宋_GB2312"/>
                <w:sz w:val="22"/>
                <w:szCs w:val="22"/>
              </w:rPr>
            </w:pPr>
          </w:p>
          <w:p>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p>
          <w:p>
            <w:pPr>
              <w:ind w:firstLine="420"/>
              <w:rPr>
                <w:rFonts w:hint="eastAsia" w:ascii="仿宋_GB2312" w:hAnsi="仿宋_GB2312" w:eastAsia="仿宋_GB2312" w:cs="仿宋_GB2312"/>
                <w:sz w:val="22"/>
                <w:szCs w:val="22"/>
              </w:rPr>
            </w:pPr>
          </w:p>
          <w:p>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pPr>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pPr>
        <w:pStyle w:val="2"/>
        <w:rPr>
          <w:rFonts w:hint="eastAsia" w:ascii="仿宋_GB2312" w:hAnsi="仿宋_GB2312" w:eastAsia="仿宋_GB2312" w:cs="仿宋_GB2312"/>
          <w:kern w:val="0"/>
          <w:sz w:val="22"/>
          <w:szCs w:val="22"/>
        </w:rPr>
      </w:pPr>
    </w:p>
    <w:p>
      <w:pPr>
        <w:jc w:val="center"/>
        <w:rPr>
          <w:rFonts w:hint="eastAsia" w:ascii="方正小标宋简体" w:hAnsi="方正小标宋简体" w:eastAsia="方正小标宋简体" w:cs="方正小标宋简体"/>
          <w:sz w:val="36"/>
          <w:szCs w:val="36"/>
        </w:rPr>
      </w:pPr>
    </w:p>
    <w:p>
      <w:bookmarkStart w:id="44" w:name="_GoBack"/>
      <w:bookmarkEnd w:id="44"/>
    </w:p>
    <w:p>
      <w:pPr>
        <w:widowControl/>
        <w:adjustRightInd w:val="0"/>
        <w:snapToGrid w:val="0"/>
        <w:spacing w:line="240" w:lineRule="exact"/>
        <w:ind w:firstLine="420"/>
        <w:jc w:val="left"/>
        <w:sectPr>
          <w:pgSz w:w="11906" w:h="16838"/>
          <w:pgMar w:top="1327" w:right="1389" w:bottom="1327" w:left="1389" w:header="851" w:footer="992" w:gutter="0"/>
          <w:cols w:space="425" w:num="1"/>
          <w:docGrid w:type="lines" w:linePitch="312" w:charSpace="0"/>
        </w:sect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宋体" w:hAnsi="宋体" w:cs="宋体"/>
          <w:bCs/>
          <w:iCs/>
          <w:sz w:val="32"/>
          <w:szCs w:val="32"/>
        </w:rPr>
      </w:pPr>
      <w:r>
        <w:rPr>
          <w:rFonts w:hint="eastAsia" w:ascii="宋体" w:hAnsi="宋体" w:cs="宋体"/>
          <w:bCs/>
          <w:iCs/>
          <w:sz w:val="32"/>
          <w:szCs w:val="32"/>
        </w:rPr>
        <w:t>关于</w:t>
      </w:r>
      <w:r>
        <w:rPr>
          <w:rFonts w:ascii="宋体" w:hAnsi="宋体" w:cs="宋体"/>
          <w:bCs/>
          <w:iCs/>
          <w:sz w:val="32"/>
          <w:szCs w:val="32"/>
        </w:rPr>
        <w:t>&lt;</w:t>
      </w:r>
      <w:r>
        <w:rPr>
          <w:rFonts w:hint="eastAsia" w:ascii="宋体" w:hAnsi="宋体" w:cs="宋体"/>
          <w:bCs/>
          <w:iCs/>
          <w:sz w:val="32"/>
          <w:szCs w:val="32"/>
        </w:rPr>
        <w:t>设立青岛</w:t>
      </w:r>
      <w:r>
        <w:rPr>
          <w:rFonts w:ascii="宋体" w:hAnsi="宋体" w:cs="宋体"/>
          <w:bCs/>
          <w:iCs/>
          <w:sz w:val="32"/>
          <w:szCs w:val="32"/>
        </w:rPr>
        <w:t xml:space="preserve"> XX </w:t>
      </w:r>
      <w:r>
        <w:rPr>
          <w:rFonts w:hint="eastAsia" w:ascii="宋体" w:hAnsi="宋体" w:cs="宋体"/>
          <w:bCs/>
          <w:iCs/>
          <w:sz w:val="32"/>
          <w:szCs w:val="32"/>
        </w:rPr>
        <w:t>股份有限公司章程</w:t>
      </w:r>
      <w:r>
        <w:rPr>
          <w:rFonts w:ascii="宋体" w:hAnsi="宋体" w:cs="宋体"/>
          <w:bCs/>
          <w:iCs/>
          <w:sz w:val="32"/>
          <w:szCs w:val="32"/>
        </w:rPr>
        <w:t>&gt;</w:t>
      </w:r>
      <w:r>
        <w:rPr>
          <w:rFonts w:hint="eastAsia" w:ascii="宋体" w:hAnsi="宋体" w:cs="宋体"/>
          <w:bCs/>
          <w:iCs/>
          <w:sz w:val="32"/>
          <w:szCs w:val="32"/>
        </w:rPr>
        <w:t>的议案</w:t>
      </w:r>
    </w:p>
    <w:p>
      <w:pPr>
        <w:spacing w:beforeLines="100" w:afterLines="50" w:line="500" w:lineRule="exact"/>
        <w:jc w:val="center"/>
        <w:outlineLvl w:val="0"/>
        <w:rPr>
          <w:b/>
          <w:kern w:val="0"/>
          <w:sz w:val="28"/>
          <w:szCs w:val="28"/>
        </w:rPr>
      </w:pPr>
      <w:r>
        <w:rPr>
          <w:rFonts w:hAnsi="宋体"/>
          <w:b/>
          <w:kern w:val="0"/>
          <w:sz w:val="28"/>
          <w:szCs w:val="28"/>
        </w:rPr>
        <w:t>目录</w:t>
      </w:r>
    </w:p>
    <w:p>
      <w:pPr>
        <w:spacing w:line="400" w:lineRule="exact"/>
        <w:ind w:firstLine="562" w:firstLineChars="200"/>
        <w:outlineLvl w:val="0"/>
        <w:rPr>
          <w:b/>
          <w:kern w:val="0"/>
          <w:sz w:val="28"/>
          <w:szCs w:val="28"/>
        </w:rPr>
      </w:pPr>
      <w:r>
        <w:rPr>
          <w:rFonts w:hint="eastAsia" w:hAnsi="宋体"/>
          <w:b/>
          <w:kern w:val="0"/>
          <w:sz w:val="28"/>
          <w:szCs w:val="28"/>
        </w:rPr>
        <w:t>第一章总则</w:t>
      </w:r>
    </w:p>
    <w:p>
      <w:pPr>
        <w:spacing w:line="400" w:lineRule="exact"/>
        <w:ind w:firstLine="562" w:firstLineChars="200"/>
        <w:outlineLvl w:val="0"/>
        <w:rPr>
          <w:b/>
          <w:kern w:val="0"/>
          <w:sz w:val="28"/>
          <w:szCs w:val="28"/>
        </w:rPr>
      </w:pPr>
      <w:r>
        <w:rPr>
          <w:rFonts w:hint="eastAsia" w:hAnsi="宋体"/>
          <w:b/>
          <w:kern w:val="0"/>
          <w:sz w:val="28"/>
          <w:szCs w:val="28"/>
        </w:rPr>
        <w:t>第二章经营宗旨和范围</w:t>
      </w:r>
      <w:r>
        <w:rPr>
          <w:rFonts w:hint="eastAsia"/>
          <w:b/>
          <w:kern w:val="0"/>
          <w:sz w:val="28"/>
          <w:szCs w:val="28"/>
        </w:rPr>
        <w:tab/>
      </w:r>
    </w:p>
    <w:p>
      <w:pPr>
        <w:spacing w:line="400" w:lineRule="exact"/>
        <w:ind w:firstLine="562" w:firstLineChars="200"/>
        <w:outlineLvl w:val="0"/>
        <w:rPr>
          <w:b/>
          <w:kern w:val="0"/>
          <w:sz w:val="28"/>
          <w:szCs w:val="28"/>
        </w:rPr>
      </w:pPr>
      <w:r>
        <w:rPr>
          <w:rFonts w:hint="eastAsia" w:hAnsi="宋体"/>
          <w:b/>
          <w:kern w:val="0"/>
          <w:sz w:val="28"/>
          <w:szCs w:val="28"/>
        </w:rPr>
        <w:t>第三章股份</w:t>
      </w:r>
      <w:r>
        <w:rPr>
          <w:rFonts w:hint="eastAsia"/>
          <w:b/>
          <w:kern w:val="0"/>
          <w:sz w:val="28"/>
          <w:szCs w:val="28"/>
        </w:rPr>
        <w:tab/>
      </w:r>
    </w:p>
    <w:p>
      <w:pPr>
        <w:spacing w:line="400" w:lineRule="exact"/>
        <w:ind w:firstLine="1120" w:firstLineChars="400"/>
        <w:outlineLvl w:val="0"/>
        <w:rPr>
          <w:kern w:val="0"/>
          <w:sz w:val="28"/>
          <w:szCs w:val="28"/>
        </w:rPr>
      </w:pPr>
      <w:r>
        <w:rPr>
          <w:rFonts w:hint="eastAsia" w:hAnsi="宋体"/>
          <w:kern w:val="0"/>
          <w:sz w:val="28"/>
          <w:szCs w:val="28"/>
        </w:rPr>
        <w:t>第一节股份发行</w:t>
      </w:r>
    </w:p>
    <w:p>
      <w:pPr>
        <w:spacing w:line="400" w:lineRule="exact"/>
        <w:ind w:firstLine="1120" w:firstLineChars="400"/>
        <w:outlineLvl w:val="0"/>
        <w:rPr>
          <w:kern w:val="0"/>
          <w:sz w:val="28"/>
          <w:szCs w:val="28"/>
        </w:rPr>
      </w:pPr>
      <w:r>
        <w:rPr>
          <w:rFonts w:hint="eastAsia" w:hAnsi="宋体"/>
          <w:kern w:val="0"/>
          <w:sz w:val="28"/>
          <w:szCs w:val="28"/>
        </w:rPr>
        <w:t>第二节股份增减和回购</w:t>
      </w:r>
      <w:r>
        <w:rPr>
          <w:rFonts w:hint="eastAsia"/>
          <w:kern w:val="0"/>
          <w:sz w:val="28"/>
          <w:szCs w:val="28"/>
        </w:rPr>
        <w:tab/>
      </w:r>
    </w:p>
    <w:p>
      <w:pPr>
        <w:spacing w:line="400" w:lineRule="exact"/>
        <w:ind w:firstLine="1120" w:firstLineChars="400"/>
        <w:outlineLvl w:val="0"/>
        <w:rPr>
          <w:kern w:val="0"/>
          <w:sz w:val="28"/>
          <w:szCs w:val="28"/>
        </w:rPr>
      </w:pPr>
      <w:r>
        <w:rPr>
          <w:rFonts w:hint="eastAsia" w:hAnsi="宋体"/>
          <w:kern w:val="0"/>
          <w:sz w:val="28"/>
          <w:szCs w:val="28"/>
        </w:rPr>
        <w:t>第三节股份转让</w:t>
      </w:r>
    </w:p>
    <w:p>
      <w:pPr>
        <w:spacing w:line="400" w:lineRule="exact"/>
        <w:ind w:firstLine="562" w:firstLineChars="200"/>
        <w:outlineLvl w:val="0"/>
        <w:rPr>
          <w:b/>
          <w:kern w:val="0"/>
          <w:sz w:val="28"/>
          <w:szCs w:val="28"/>
        </w:rPr>
      </w:pPr>
      <w:r>
        <w:rPr>
          <w:rFonts w:hint="eastAsia" w:hAnsi="宋体"/>
          <w:b/>
          <w:kern w:val="0"/>
          <w:sz w:val="28"/>
          <w:szCs w:val="28"/>
        </w:rPr>
        <w:t>第四章股东和股东大会</w:t>
      </w:r>
    </w:p>
    <w:p>
      <w:pPr>
        <w:spacing w:line="400" w:lineRule="exact"/>
        <w:ind w:firstLine="1120" w:firstLineChars="400"/>
        <w:outlineLvl w:val="0"/>
        <w:rPr>
          <w:kern w:val="0"/>
          <w:sz w:val="28"/>
          <w:szCs w:val="28"/>
        </w:rPr>
      </w:pPr>
      <w:r>
        <w:rPr>
          <w:rFonts w:hint="eastAsia" w:hAnsi="宋体"/>
          <w:kern w:val="0"/>
          <w:sz w:val="28"/>
          <w:szCs w:val="28"/>
        </w:rPr>
        <w:t>第一节股东</w:t>
      </w:r>
    </w:p>
    <w:p>
      <w:pPr>
        <w:spacing w:line="400" w:lineRule="exact"/>
        <w:ind w:firstLine="1120" w:firstLineChars="400"/>
        <w:outlineLvl w:val="0"/>
        <w:rPr>
          <w:kern w:val="0"/>
          <w:sz w:val="28"/>
          <w:szCs w:val="28"/>
        </w:rPr>
      </w:pPr>
      <w:r>
        <w:rPr>
          <w:rFonts w:hint="eastAsia" w:hAnsi="宋体"/>
          <w:kern w:val="0"/>
          <w:sz w:val="28"/>
          <w:szCs w:val="28"/>
        </w:rPr>
        <w:t>第二节股东大会的一般规定</w:t>
      </w:r>
    </w:p>
    <w:p>
      <w:pPr>
        <w:spacing w:line="400" w:lineRule="exact"/>
        <w:ind w:firstLine="1120" w:firstLineChars="400"/>
        <w:outlineLvl w:val="0"/>
        <w:rPr>
          <w:kern w:val="0"/>
          <w:sz w:val="28"/>
          <w:szCs w:val="28"/>
        </w:rPr>
      </w:pPr>
      <w:r>
        <w:rPr>
          <w:rFonts w:hint="eastAsia" w:hAnsi="宋体"/>
          <w:kern w:val="0"/>
          <w:sz w:val="28"/>
          <w:szCs w:val="28"/>
        </w:rPr>
        <w:t>第三节股东大会的召集</w:t>
      </w:r>
    </w:p>
    <w:p>
      <w:pPr>
        <w:spacing w:line="400" w:lineRule="exact"/>
        <w:ind w:firstLine="1120" w:firstLineChars="400"/>
        <w:outlineLvl w:val="0"/>
        <w:rPr>
          <w:kern w:val="0"/>
          <w:sz w:val="28"/>
          <w:szCs w:val="28"/>
        </w:rPr>
      </w:pPr>
      <w:r>
        <w:rPr>
          <w:rFonts w:hint="eastAsia" w:hAnsi="宋体"/>
          <w:kern w:val="0"/>
          <w:sz w:val="28"/>
          <w:szCs w:val="28"/>
        </w:rPr>
        <w:t>第四节股东大会的提案与通知</w:t>
      </w:r>
    </w:p>
    <w:p>
      <w:pPr>
        <w:spacing w:line="400" w:lineRule="exact"/>
        <w:ind w:firstLine="1120" w:firstLineChars="400"/>
        <w:outlineLvl w:val="0"/>
        <w:rPr>
          <w:kern w:val="0"/>
          <w:sz w:val="28"/>
          <w:szCs w:val="28"/>
        </w:rPr>
      </w:pPr>
      <w:r>
        <w:rPr>
          <w:rFonts w:hint="eastAsia" w:hAnsi="宋体"/>
          <w:kern w:val="0"/>
          <w:sz w:val="28"/>
          <w:szCs w:val="28"/>
        </w:rPr>
        <w:t>第五节股东大会的召开</w:t>
      </w:r>
    </w:p>
    <w:p>
      <w:pPr>
        <w:spacing w:line="400" w:lineRule="exact"/>
        <w:ind w:firstLine="1120" w:firstLineChars="400"/>
        <w:outlineLvl w:val="0"/>
        <w:rPr>
          <w:kern w:val="0"/>
          <w:sz w:val="28"/>
          <w:szCs w:val="28"/>
        </w:rPr>
      </w:pPr>
      <w:r>
        <w:rPr>
          <w:rFonts w:hint="eastAsia" w:hAnsi="宋体"/>
          <w:kern w:val="0"/>
          <w:sz w:val="28"/>
          <w:szCs w:val="28"/>
        </w:rPr>
        <w:t>第六节股东大会的表决和决议</w:t>
      </w:r>
    </w:p>
    <w:p>
      <w:pPr>
        <w:spacing w:line="400" w:lineRule="exact"/>
        <w:ind w:firstLine="562" w:firstLineChars="200"/>
        <w:outlineLvl w:val="0"/>
        <w:rPr>
          <w:b/>
          <w:kern w:val="0"/>
          <w:sz w:val="28"/>
          <w:szCs w:val="28"/>
        </w:rPr>
      </w:pPr>
      <w:r>
        <w:rPr>
          <w:rFonts w:hint="eastAsia" w:hAnsi="宋体"/>
          <w:b/>
          <w:kern w:val="0"/>
          <w:sz w:val="28"/>
          <w:szCs w:val="28"/>
        </w:rPr>
        <w:t>第五章董事会</w:t>
      </w:r>
    </w:p>
    <w:p>
      <w:pPr>
        <w:spacing w:line="400" w:lineRule="exact"/>
        <w:ind w:firstLine="1120" w:firstLineChars="400"/>
        <w:outlineLvl w:val="0"/>
        <w:rPr>
          <w:kern w:val="0"/>
          <w:sz w:val="28"/>
          <w:szCs w:val="28"/>
        </w:rPr>
      </w:pPr>
      <w:r>
        <w:rPr>
          <w:rFonts w:hint="eastAsia" w:hAnsi="宋体"/>
          <w:kern w:val="0"/>
          <w:sz w:val="28"/>
          <w:szCs w:val="28"/>
        </w:rPr>
        <w:t>第一节董事</w:t>
      </w:r>
    </w:p>
    <w:p>
      <w:pPr>
        <w:spacing w:line="400" w:lineRule="exact"/>
        <w:ind w:firstLine="1120" w:firstLineChars="400"/>
        <w:outlineLvl w:val="0"/>
        <w:rPr>
          <w:kern w:val="0"/>
          <w:sz w:val="28"/>
          <w:szCs w:val="28"/>
        </w:rPr>
      </w:pPr>
      <w:r>
        <w:rPr>
          <w:rFonts w:hint="eastAsia" w:hAnsi="宋体"/>
          <w:kern w:val="0"/>
          <w:sz w:val="28"/>
          <w:szCs w:val="28"/>
        </w:rPr>
        <w:t>第二节董事会</w:t>
      </w:r>
    </w:p>
    <w:p>
      <w:pPr>
        <w:spacing w:line="400" w:lineRule="exact"/>
        <w:ind w:firstLine="562" w:firstLineChars="200"/>
        <w:outlineLvl w:val="0"/>
        <w:rPr>
          <w:b/>
          <w:kern w:val="0"/>
          <w:sz w:val="28"/>
          <w:szCs w:val="28"/>
        </w:rPr>
      </w:pPr>
      <w:r>
        <w:rPr>
          <w:rFonts w:hint="eastAsia" w:hAnsi="宋体"/>
          <w:b/>
          <w:kern w:val="0"/>
          <w:sz w:val="28"/>
          <w:szCs w:val="28"/>
        </w:rPr>
        <w:t>第六章经理及其他高级管理人员</w:t>
      </w:r>
    </w:p>
    <w:p>
      <w:pPr>
        <w:spacing w:line="400" w:lineRule="exact"/>
        <w:ind w:firstLine="562" w:firstLineChars="200"/>
        <w:outlineLvl w:val="0"/>
        <w:rPr>
          <w:b/>
          <w:kern w:val="0"/>
          <w:sz w:val="28"/>
          <w:szCs w:val="28"/>
        </w:rPr>
      </w:pPr>
      <w:r>
        <w:rPr>
          <w:rFonts w:hint="eastAsia" w:hAnsi="宋体"/>
          <w:b/>
          <w:kern w:val="0"/>
          <w:sz w:val="28"/>
          <w:szCs w:val="28"/>
        </w:rPr>
        <w:t>第七章监事会</w:t>
      </w:r>
    </w:p>
    <w:p>
      <w:pPr>
        <w:spacing w:line="400" w:lineRule="exact"/>
        <w:ind w:firstLine="1120" w:firstLineChars="400"/>
        <w:outlineLvl w:val="0"/>
        <w:rPr>
          <w:kern w:val="0"/>
          <w:sz w:val="28"/>
          <w:szCs w:val="28"/>
        </w:rPr>
      </w:pPr>
      <w:r>
        <w:rPr>
          <w:rFonts w:hint="eastAsia" w:hAnsi="宋体"/>
          <w:kern w:val="0"/>
          <w:sz w:val="28"/>
          <w:szCs w:val="28"/>
        </w:rPr>
        <w:t>第一节监事</w:t>
      </w:r>
    </w:p>
    <w:p>
      <w:pPr>
        <w:spacing w:line="400" w:lineRule="exact"/>
        <w:ind w:firstLine="1120" w:firstLineChars="400"/>
        <w:outlineLvl w:val="0"/>
        <w:rPr>
          <w:kern w:val="0"/>
          <w:sz w:val="28"/>
          <w:szCs w:val="28"/>
        </w:rPr>
      </w:pPr>
      <w:r>
        <w:rPr>
          <w:rFonts w:hint="eastAsia" w:hAnsi="宋体"/>
          <w:kern w:val="0"/>
          <w:sz w:val="28"/>
          <w:szCs w:val="28"/>
        </w:rPr>
        <w:t>第二节监事会</w:t>
      </w:r>
    </w:p>
    <w:p>
      <w:pPr>
        <w:spacing w:line="400" w:lineRule="exact"/>
        <w:ind w:firstLine="562" w:firstLineChars="200"/>
        <w:outlineLvl w:val="0"/>
        <w:rPr>
          <w:b/>
          <w:kern w:val="0"/>
          <w:sz w:val="28"/>
          <w:szCs w:val="28"/>
        </w:rPr>
      </w:pPr>
      <w:r>
        <w:rPr>
          <w:rFonts w:hint="eastAsia" w:hAnsi="宋体"/>
          <w:b/>
          <w:kern w:val="0"/>
          <w:sz w:val="28"/>
          <w:szCs w:val="28"/>
        </w:rPr>
        <w:t>第八章财务会计制度、利润分配和审计</w:t>
      </w:r>
      <w:r>
        <w:rPr>
          <w:rFonts w:hint="eastAsia"/>
          <w:b/>
          <w:kern w:val="0"/>
          <w:sz w:val="28"/>
          <w:szCs w:val="28"/>
        </w:rPr>
        <w:tab/>
      </w:r>
    </w:p>
    <w:p>
      <w:pPr>
        <w:spacing w:line="400" w:lineRule="exact"/>
        <w:ind w:firstLine="1120" w:firstLineChars="400"/>
        <w:outlineLvl w:val="0"/>
        <w:rPr>
          <w:kern w:val="0"/>
          <w:sz w:val="28"/>
          <w:szCs w:val="28"/>
        </w:rPr>
      </w:pPr>
      <w:r>
        <w:rPr>
          <w:rFonts w:hint="eastAsia" w:hAnsi="宋体"/>
          <w:kern w:val="0"/>
          <w:sz w:val="28"/>
          <w:szCs w:val="28"/>
        </w:rPr>
        <w:t>第一节财务会计制度和利润分配</w:t>
      </w:r>
    </w:p>
    <w:p>
      <w:pPr>
        <w:spacing w:line="400" w:lineRule="exact"/>
        <w:ind w:firstLine="1120" w:firstLineChars="400"/>
        <w:outlineLvl w:val="0"/>
        <w:rPr>
          <w:kern w:val="0"/>
          <w:sz w:val="28"/>
          <w:szCs w:val="28"/>
        </w:rPr>
      </w:pPr>
      <w:r>
        <w:rPr>
          <w:rFonts w:hint="eastAsia" w:hAnsi="宋体"/>
          <w:kern w:val="0"/>
          <w:sz w:val="28"/>
          <w:szCs w:val="28"/>
        </w:rPr>
        <w:t>第二节内部审计</w:t>
      </w:r>
    </w:p>
    <w:p>
      <w:pPr>
        <w:spacing w:line="400" w:lineRule="exact"/>
        <w:ind w:firstLine="1120" w:firstLineChars="400"/>
        <w:outlineLvl w:val="0"/>
        <w:rPr>
          <w:kern w:val="0"/>
          <w:sz w:val="28"/>
          <w:szCs w:val="28"/>
        </w:rPr>
      </w:pPr>
      <w:r>
        <w:rPr>
          <w:rFonts w:hint="eastAsia" w:hAnsi="宋体"/>
          <w:kern w:val="0"/>
          <w:sz w:val="28"/>
          <w:szCs w:val="28"/>
        </w:rPr>
        <w:t>第三节会计师事务所的聘任</w:t>
      </w:r>
    </w:p>
    <w:p>
      <w:pPr>
        <w:spacing w:line="400" w:lineRule="exact"/>
        <w:ind w:firstLine="562" w:firstLineChars="200"/>
        <w:outlineLvl w:val="0"/>
        <w:rPr>
          <w:b/>
          <w:kern w:val="0"/>
          <w:sz w:val="28"/>
          <w:szCs w:val="28"/>
        </w:rPr>
      </w:pPr>
      <w:r>
        <w:rPr>
          <w:rFonts w:hint="eastAsia" w:hAnsi="宋体"/>
          <w:b/>
          <w:kern w:val="0"/>
          <w:sz w:val="28"/>
          <w:szCs w:val="28"/>
        </w:rPr>
        <w:t>第九章通知</w:t>
      </w:r>
    </w:p>
    <w:p>
      <w:pPr>
        <w:spacing w:line="400" w:lineRule="exact"/>
        <w:ind w:firstLine="562" w:firstLineChars="200"/>
        <w:outlineLvl w:val="0"/>
        <w:rPr>
          <w:b/>
          <w:kern w:val="0"/>
          <w:sz w:val="28"/>
          <w:szCs w:val="28"/>
        </w:rPr>
      </w:pPr>
      <w:r>
        <w:rPr>
          <w:rFonts w:hint="eastAsia" w:hAnsi="宋体"/>
          <w:b/>
          <w:kern w:val="0"/>
          <w:sz w:val="28"/>
          <w:szCs w:val="28"/>
        </w:rPr>
        <w:t>第十章合并、分立、增资、减资、解散和清算</w:t>
      </w:r>
    </w:p>
    <w:p>
      <w:pPr>
        <w:spacing w:line="400" w:lineRule="exact"/>
        <w:ind w:firstLine="1120" w:firstLineChars="400"/>
        <w:outlineLvl w:val="0"/>
        <w:rPr>
          <w:kern w:val="0"/>
          <w:sz w:val="28"/>
          <w:szCs w:val="28"/>
        </w:rPr>
      </w:pPr>
      <w:r>
        <w:rPr>
          <w:rFonts w:hint="eastAsia" w:hAnsi="宋体"/>
          <w:kern w:val="0"/>
          <w:sz w:val="28"/>
          <w:szCs w:val="28"/>
        </w:rPr>
        <w:t>第一节合并、分立、增资和减资</w:t>
      </w:r>
    </w:p>
    <w:p>
      <w:pPr>
        <w:tabs>
          <w:tab w:val="center" w:pos="5124"/>
        </w:tabs>
        <w:spacing w:line="400" w:lineRule="exact"/>
        <w:ind w:firstLine="1120" w:firstLineChars="400"/>
        <w:outlineLvl w:val="0"/>
        <w:rPr>
          <w:kern w:val="0"/>
          <w:sz w:val="28"/>
          <w:szCs w:val="28"/>
        </w:rPr>
      </w:pPr>
      <w:r>
        <w:rPr>
          <w:rFonts w:hint="eastAsia" w:hAnsi="宋体"/>
          <w:kern w:val="0"/>
          <w:sz w:val="28"/>
          <w:szCs w:val="28"/>
        </w:rPr>
        <w:t>第二节解散和清算</w:t>
      </w:r>
      <w:r>
        <w:rPr>
          <w:rFonts w:hAnsi="宋体"/>
          <w:kern w:val="0"/>
          <w:sz w:val="28"/>
          <w:szCs w:val="28"/>
        </w:rPr>
        <w:tab/>
      </w:r>
    </w:p>
    <w:p>
      <w:pPr>
        <w:spacing w:line="400" w:lineRule="exact"/>
        <w:ind w:firstLine="562" w:firstLineChars="200"/>
        <w:outlineLvl w:val="0"/>
        <w:rPr>
          <w:b/>
          <w:kern w:val="0"/>
          <w:sz w:val="28"/>
          <w:szCs w:val="28"/>
        </w:rPr>
      </w:pPr>
      <w:r>
        <w:rPr>
          <w:rFonts w:hint="eastAsia" w:hAnsi="宋体"/>
          <w:b/>
          <w:kern w:val="0"/>
          <w:sz w:val="28"/>
          <w:szCs w:val="28"/>
        </w:rPr>
        <w:t>第十一章修改章程</w:t>
      </w:r>
    </w:p>
    <w:p>
      <w:pPr>
        <w:spacing w:line="400" w:lineRule="exact"/>
        <w:ind w:firstLine="562" w:firstLineChars="200"/>
        <w:outlineLvl w:val="0"/>
        <w:rPr>
          <w:b/>
          <w:kern w:val="0"/>
          <w:sz w:val="28"/>
          <w:szCs w:val="28"/>
        </w:rPr>
      </w:pPr>
      <w:r>
        <w:rPr>
          <w:rFonts w:hint="eastAsia" w:hAnsi="宋体"/>
          <w:b/>
          <w:kern w:val="0"/>
          <w:sz w:val="28"/>
          <w:szCs w:val="28"/>
        </w:rPr>
        <w:t>第十二章附则</w:t>
      </w:r>
    </w:p>
    <w:p>
      <w:pPr>
        <w:spacing w:beforeLines="200" w:afterLines="100" w:line="500" w:lineRule="exact"/>
        <w:jc w:val="center"/>
        <w:outlineLvl w:val="0"/>
        <w:rPr>
          <w:rFonts w:ascii="黑体" w:eastAsia="黑体"/>
          <w:kern w:val="0"/>
          <w:sz w:val="28"/>
          <w:szCs w:val="28"/>
        </w:rPr>
      </w:pPr>
      <w:r>
        <w:rPr>
          <w:rFonts w:hint="eastAsia" w:ascii="黑体" w:hAnsi="宋体" w:eastAsia="黑体"/>
          <w:kern w:val="0"/>
          <w:sz w:val="28"/>
          <w:szCs w:val="28"/>
        </w:rPr>
        <w:t>第一章总则</w:t>
      </w:r>
    </w:p>
    <w:p>
      <w:pPr>
        <w:pStyle w:val="26"/>
        <w:spacing w:line="420" w:lineRule="exact"/>
        <w:ind w:firstLine="480" w:firstLineChars="200"/>
        <w:rPr>
          <w:rFonts w:asciiTheme="minorEastAsia" w:hAnsiTheme="minorEastAsia" w:eastAsiaTheme="minorEastAsia"/>
          <w:color w:val="auto"/>
        </w:rPr>
      </w:pPr>
      <w:r>
        <w:rPr>
          <w:rFonts w:asciiTheme="minorEastAsia" w:hAnsiTheme="minorEastAsia" w:eastAsiaTheme="minorEastAsia"/>
          <w:color w:val="auto"/>
        </w:rPr>
        <w:t>第一条   为维护公司、股东和债权人的合法权益，规范公司的组织和行为，根据《中华人民共和国公司法》（以下简</w:t>
      </w:r>
      <w:r>
        <w:rPr>
          <w:rFonts w:hint="eastAsia" w:asciiTheme="minorEastAsia" w:hAnsiTheme="minorEastAsia" w:eastAsiaTheme="minorEastAsia"/>
          <w:color w:val="auto"/>
        </w:rPr>
        <w:t>称“《公司法》”）和其他</w:t>
      </w:r>
      <w:r>
        <w:rPr>
          <w:rFonts w:asciiTheme="minorEastAsia" w:hAnsiTheme="minorEastAsia" w:eastAsiaTheme="minorEastAsia"/>
          <w:color w:val="auto"/>
        </w:rPr>
        <w:t>有关规定，制订本章程。</w:t>
      </w:r>
    </w:p>
    <w:p>
      <w:pPr>
        <w:pStyle w:val="26"/>
        <w:spacing w:line="420" w:lineRule="exact"/>
        <w:ind w:firstLine="480" w:firstLineChars="200"/>
        <w:rPr>
          <w:rFonts w:asciiTheme="minorEastAsia" w:hAnsiTheme="minorEastAsia" w:eastAsiaTheme="minorEastAsia"/>
          <w:color w:val="auto"/>
        </w:rPr>
      </w:pPr>
      <w:r>
        <w:rPr>
          <w:rFonts w:asciiTheme="minorEastAsia" w:hAnsiTheme="minorEastAsia" w:eastAsiaTheme="minorEastAsia"/>
          <w:color w:val="auto"/>
        </w:rPr>
        <w:t>第二条   公司系依照《公司法》和其他有关规定成立的股份有限公司（以下简称“公司”）。</w:t>
      </w:r>
    </w:p>
    <w:p>
      <w:pPr>
        <w:pStyle w:val="26"/>
        <w:spacing w:line="420" w:lineRule="exact"/>
        <w:ind w:firstLine="465"/>
        <w:rPr>
          <w:rFonts w:asciiTheme="minorEastAsia" w:hAnsiTheme="minorEastAsia" w:eastAsiaTheme="minorEastAsia"/>
          <w:color w:val="auto"/>
        </w:rPr>
      </w:pPr>
      <w:r>
        <w:rPr>
          <w:rFonts w:asciiTheme="minorEastAsia" w:hAnsiTheme="minorEastAsia" w:eastAsiaTheme="minorEastAsia"/>
        </w:rPr>
        <w:pict>
          <v:rect id="_x0000_s1186" o:spid="_x0000_s1186" o:spt="1" style="position:absolute;left:0pt;margin-left:-7.2pt;margin-top:5.4pt;height:186.2pt;width:465pt;z-index:251835392;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color w:val="auto"/>
        </w:rPr>
        <w:t>第三条   公司</w:t>
      </w:r>
      <w:r>
        <w:rPr>
          <w:rFonts w:hint="eastAsia" w:asciiTheme="minorEastAsia" w:hAnsiTheme="minorEastAsia" w:eastAsiaTheme="minorEastAsia"/>
          <w:color w:val="auto"/>
        </w:rPr>
        <w:t>的</w:t>
      </w:r>
      <w:r>
        <w:rPr>
          <w:rFonts w:asciiTheme="minorEastAsia" w:hAnsiTheme="minorEastAsia" w:eastAsiaTheme="minorEastAsia"/>
          <w:color w:val="auto"/>
        </w:rPr>
        <w:t>发起人</w:t>
      </w:r>
      <w:r>
        <w:rPr>
          <w:rFonts w:hint="eastAsia" w:asciiTheme="minorEastAsia" w:hAnsiTheme="minorEastAsia" w:eastAsiaTheme="minorEastAsia"/>
          <w:color w:val="auto"/>
        </w:rPr>
        <w:t>：</w:t>
      </w:r>
    </w:p>
    <w:p>
      <w:pPr>
        <w:spacing w:line="420" w:lineRule="exact"/>
        <w:ind w:firstLine="420" w:firstLineChars="200"/>
        <w:rPr>
          <w:sz w:val="24"/>
        </w:rPr>
      </w:pPr>
      <w:r>
        <w:rPr>
          <w:rFonts w:hint="eastAsia" w:asciiTheme="minorEastAsia" w:hAnsiTheme="minorEastAsia" w:eastAsiaTheme="minorEastAsia"/>
        </w:rPr>
        <w:t>姓名或名称：</w:t>
      </w:r>
      <w:r>
        <w:rPr>
          <w:rFonts w:hint="eastAsia" w:ascii="宋体" w:hAnsi="宋体"/>
          <w:b/>
          <w:bCs/>
          <w:color w:val="3366FF"/>
          <w:sz w:val="24"/>
          <w:u w:val="single"/>
        </w:rPr>
        <w:t>XXX</w:t>
      </w:r>
      <w:r>
        <w:rPr>
          <w:rFonts w:hint="eastAsia" w:ascii="宋体" w:hAnsi="宋体"/>
          <w:bCs/>
          <w:color w:val="000000" w:themeColor="text1"/>
          <w:sz w:val="24"/>
        </w:rPr>
        <w:t>；</w:t>
      </w:r>
      <w:r>
        <w:rPr>
          <w:rFonts w:hint="eastAsia"/>
          <w:sz w:val="24"/>
        </w:rPr>
        <w:t>证件号码：</w:t>
      </w:r>
      <w:r>
        <w:rPr>
          <w:rFonts w:hint="eastAsia" w:ascii="宋体" w:hAnsi="宋体"/>
          <w:b/>
          <w:bCs/>
          <w:color w:val="3366FF"/>
          <w:sz w:val="24"/>
          <w:u w:val="single"/>
        </w:rPr>
        <w:t>XXXXXXXXXX</w:t>
      </w:r>
      <w:r>
        <w:rPr>
          <w:rFonts w:hint="eastAsia"/>
          <w:sz w:val="24"/>
        </w:rPr>
        <w:t>；法定地址：</w:t>
      </w:r>
      <w:r>
        <w:rPr>
          <w:rFonts w:hint="eastAsia" w:ascii="宋体" w:hAnsi="宋体"/>
          <w:b/>
          <w:bCs/>
          <w:color w:val="3366FF"/>
          <w:sz w:val="24"/>
          <w:u w:val="single"/>
        </w:rPr>
        <w:t>XXXXXXXXX</w:t>
      </w:r>
      <w:r>
        <w:rPr>
          <w:rFonts w:hint="eastAsia"/>
          <w:sz w:val="24"/>
        </w:rPr>
        <w:t>。</w:t>
      </w:r>
    </w:p>
    <w:p>
      <w:pPr>
        <w:spacing w:line="420" w:lineRule="exact"/>
        <w:ind w:firstLine="420" w:firstLineChars="200"/>
        <w:rPr>
          <w:sz w:val="24"/>
        </w:rPr>
      </w:pPr>
      <w:r>
        <w:rPr>
          <w:rFonts w:hint="eastAsia" w:asciiTheme="minorEastAsia" w:hAnsiTheme="minorEastAsia" w:eastAsiaTheme="minorEastAsia"/>
        </w:rPr>
        <w:t>姓名或名称：</w:t>
      </w:r>
      <w:r>
        <w:rPr>
          <w:rFonts w:hint="eastAsia" w:ascii="宋体" w:hAnsi="宋体"/>
          <w:b/>
          <w:bCs/>
          <w:color w:val="3366FF"/>
          <w:sz w:val="24"/>
          <w:u w:val="single"/>
        </w:rPr>
        <w:t>XXXX公司</w:t>
      </w:r>
      <w:r>
        <w:rPr>
          <w:rFonts w:hint="eastAsia" w:ascii="宋体" w:hAnsi="宋体"/>
          <w:bCs/>
          <w:color w:val="000000" w:themeColor="text1"/>
          <w:sz w:val="24"/>
        </w:rPr>
        <w:t>；</w:t>
      </w:r>
      <w:r>
        <w:rPr>
          <w:rFonts w:hint="eastAsia"/>
          <w:sz w:val="24"/>
        </w:rPr>
        <w:t>证件号码：</w:t>
      </w:r>
      <w:r>
        <w:rPr>
          <w:rFonts w:hint="eastAsia" w:ascii="宋体" w:hAnsi="宋体"/>
          <w:b/>
          <w:bCs/>
          <w:color w:val="3366FF"/>
          <w:sz w:val="24"/>
          <w:u w:val="single"/>
        </w:rPr>
        <w:t>XXXXXXXXXX</w:t>
      </w:r>
      <w:r>
        <w:rPr>
          <w:rFonts w:hint="eastAsia"/>
          <w:sz w:val="24"/>
        </w:rPr>
        <w:t>；法定地址：</w:t>
      </w:r>
      <w:r>
        <w:rPr>
          <w:rFonts w:hint="eastAsia" w:ascii="宋体" w:hAnsi="宋体"/>
          <w:b/>
          <w:bCs/>
          <w:color w:val="3366FF"/>
          <w:sz w:val="24"/>
          <w:u w:val="single"/>
        </w:rPr>
        <w:t>XXXXXXXXX</w:t>
      </w:r>
      <w:r>
        <w:rPr>
          <w:rFonts w:hint="eastAsia"/>
          <w:sz w:val="24"/>
        </w:rPr>
        <w:t>。</w:t>
      </w:r>
    </w:p>
    <w:p>
      <w:pPr>
        <w:pStyle w:val="26"/>
        <w:spacing w:line="420" w:lineRule="exact"/>
        <w:ind w:firstLine="480" w:firstLineChars="200"/>
        <w:rPr>
          <w:rFonts w:asciiTheme="minorEastAsia" w:hAnsiTheme="minorEastAsia" w:eastAsiaTheme="minorEastAsia"/>
          <w:color w:val="auto"/>
        </w:rPr>
      </w:pPr>
      <w:r>
        <w:rPr>
          <w:rFonts w:asciiTheme="minorEastAsia" w:hAnsiTheme="minorEastAsia" w:eastAsiaTheme="minorEastAsia"/>
          <w:color w:val="auto"/>
        </w:rPr>
        <w:t>第四条  公司</w:t>
      </w:r>
      <w:r>
        <w:rPr>
          <w:rFonts w:hint="eastAsia" w:asciiTheme="minorEastAsia" w:hAnsiTheme="minorEastAsia" w:eastAsiaTheme="minorEastAsia"/>
          <w:color w:val="auto"/>
        </w:rPr>
        <w:t>的</w:t>
      </w:r>
      <w:r>
        <w:rPr>
          <w:rFonts w:asciiTheme="minorEastAsia" w:hAnsiTheme="minorEastAsia" w:eastAsiaTheme="minorEastAsia"/>
          <w:color w:val="auto"/>
        </w:rPr>
        <w:t>名称</w:t>
      </w:r>
      <w:r>
        <w:rPr>
          <w:rFonts w:hint="eastAsia" w:asciiTheme="minorEastAsia" w:hAnsiTheme="minorEastAsia" w:eastAsiaTheme="minorEastAsia"/>
          <w:color w:val="auto"/>
        </w:rPr>
        <w:t>：</w:t>
      </w:r>
    </w:p>
    <w:p>
      <w:pPr>
        <w:spacing w:line="420" w:lineRule="exact"/>
        <w:ind w:firstLine="480" w:firstLineChars="200"/>
        <w:rPr>
          <w:rFonts w:asciiTheme="minorEastAsia" w:hAnsiTheme="minorEastAsia" w:eastAsiaTheme="minorEastAsia"/>
          <w:kern w:val="0"/>
          <w:sz w:val="24"/>
          <w:u w:val="single"/>
        </w:rPr>
      </w:pPr>
      <w:r>
        <w:rPr>
          <w:rFonts w:asciiTheme="minorEastAsia" w:hAnsiTheme="minorEastAsia" w:eastAsiaTheme="minorEastAsia"/>
          <w:sz w:val="24"/>
        </w:rPr>
        <w:pict>
          <v:shape id="_x0000_s1201" o:spid="_x0000_s1201" o:spt="61" type="#_x0000_t61" style="position:absolute;left:0pt;margin-left:320.65pt;margin-top:3.05pt;height:62.25pt;width:129pt;z-index:251850752;mso-width-relative:page;mso-height-relative:page;" filled="f" stroked="t" coordsize="21600,21600" adj="1892,-2949">
            <v:path/>
            <v:fill on="f" focussize="0,0"/>
            <v:stroke weight="1.25pt" color="#FF0000" joinstyle="miter"/>
            <v:imagedata o:title=""/>
            <o:lock v:ext="edit"/>
            <v:textbox>
              <w:txbxContent>
                <w:p>
                  <w:pPr>
                    <w:rPr>
                      <w:b/>
                      <w:bCs/>
                      <w:color w:val="FF0000"/>
                    </w:rPr>
                  </w:pPr>
                  <w:r>
                    <w:rPr>
                      <w:rFonts w:hint="eastAsia"/>
                      <w:b/>
                      <w:bCs/>
                      <w:color w:val="FF0000"/>
                    </w:rPr>
                    <w:t>公司基本信息以此为准，申请书与章程及住所承诺书中内容一致</w:t>
                  </w:r>
                </w:p>
              </w:txbxContent>
            </v:textbox>
          </v:shape>
        </w:pict>
      </w:r>
      <w:r>
        <w:rPr>
          <w:rFonts w:asciiTheme="minorEastAsia" w:hAnsiTheme="minorEastAsia" w:eastAsiaTheme="minorEastAsia"/>
          <w:kern w:val="0"/>
          <w:sz w:val="24"/>
        </w:rPr>
        <w:t>中文名称：</w:t>
      </w:r>
      <w:r>
        <w:rPr>
          <w:rFonts w:hint="eastAsia" w:asciiTheme="minorEastAsia" w:hAnsiTheme="minorEastAsia" w:eastAsiaTheme="minorEastAsia"/>
          <w:kern w:val="0"/>
          <w:sz w:val="24"/>
          <w:u w:val="single"/>
        </w:rPr>
        <w:t>青岛</w:t>
      </w:r>
      <w:r>
        <w:rPr>
          <w:rFonts w:hint="eastAsia" w:asciiTheme="minorEastAsia" w:hAnsiTheme="minorEastAsia" w:eastAsiaTheme="minorEastAsia"/>
          <w:b/>
          <w:bCs/>
          <w:color w:val="3366FF"/>
          <w:sz w:val="24"/>
          <w:u w:val="single"/>
        </w:rPr>
        <w:t>XXXX</w:t>
      </w:r>
      <w:r>
        <w:rPr>
          <w:rFonts w:hint="eastAsia" w:asciiTheme="minorEastAsia" w:hAnsiTheme="minorEastAsia" w:eastAsiaTheme="minorEastAsia"/>
          <w:kern w:val="0"/>
          <w:sz w:val="24"/>
          <w:u w:val="single"/>
        </w:rPr>
        <w:t>股份有限公司</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第五</w:t>
      </w:r>
      <w:r>
        <w:rPr>
          <w:rFonts w:asciiTheme="minorEastAsia" w:hAnsiTheme="minorEastAsia" w:eastAsiaTheme="minorEastAsia"/>
          <w:sz w:val="24"/>
        </w:rPr>
        <w:t>条   公司住所：</w:t>
      </w:r>
      <w:r>
        <w:rPr>
          <w:rFonts w:hint="eastAsia" w:asciiTheme="minorEastAsia" w:hAnsiTheme="minorEastAsia" w:eastAsiaTheme="minorEastAsia"/>
          <w:sz w:val="24"/>
          <w:u w:val="single"/>
        </w:rPr>
        <w:t>山东省青岛市</w:t>
      </w:r>
      <w:r>
        <w:rPr>
          <w:rFonts w:hint="eastAsia" w:asciiTheme="minorEastAsia" w:hAnsiTheme="minorEastAsia" w:eastAsiaTheme="minorEastAsia"/>
          <w:b/>
          <w:bCs/>
          <w:color w:val="3366FF"/>
          <w:sz w:val="24"/>
          <w:u w:val="single"/>
        </w:rPr>
        <w:t>XX</w:t>
      </w:r>
      <w:r>
        <w:rPr>
          <w:rFonts w:hint="eastAsia" w:asciiTheme="minorEastAsia" w:hAnsiTheme="minorEastAsia" w:eastAsiaTheme="minorEastAsia"/>
          <w:sz w:val="24"/>
          <w:u w:val="single"/>
        </w:rPr>
        <w:t>区</w:t>
      </w:r>
      <w:r>
        <w:rPr>
          <w:rFonts w:hint="eastAsia" w:asciiTheme="minorEastAsia" w:hAnsiTheme="minorEastAsia" w:eastAsiaTheme="minorEastAsia"/>
          <w:b/>
          <w:bCs/>
          <w:color w:val="3366FF"/>
          <w:sz w:val="24"/>
          <w:u w:val="single"/>
        </w:rPr>
        <w:t>XX</w:t>
      </w:r>
      <w:r>
        <w:rPr>
          <w:rFonts w:hint="eastAsia" w:asciiTheme="minorEastAsia" w:hAnsiTheme="minorEastAsia" w:eastAsiaTheme="minorEastAsia"/>
          <w:sz w:val="24"/>
          <w:u w:val="single"/>
        </w:rPr>
        <w:t>路</w:t>
      </w:r>
      <w:r>
        <w:rPr>
          <w:rFonts w:hint="eastAsia" w:asciiTheme="minorEastAsia" w:hAnsiTheme="minorEastAsia" w:eastAsiaTheme="minorEastAsia"/>
          <w:b/>
          <w:bCs/>
          <w:color w:val="3366FF"/>
          <w:sz w:val="24"/>
          <w:u w:val="single"/>
        </w:rPr>
        <w:t>XX</w:t>
      </w:r>
      <w:r>
        <w:rPr>
          <w:rFonts w:hint="eastAsia" w:asciiTheme="minorEastAsia" w:hAnsiTheme="minorEastAsia" w:eastAsiaTheme="minorEastAsia"/>
          <w:sz w:val="24"/>
          <w:u w:val="single"/>
        </w:rPr>
        <w:t>号。</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第六条   公司注册资本为人民币</w:t>
      </w:r>
      <w:r>
        <w:rPr>
          <w:rFonts w:hint="eastAsia" w:asciiTheme="minorEastAsia" w:hAnsiTheme="minorEastAsia" w:eastAsiaTheme="minorEastAsia"/>
          <w:b/>
          <w:bCs/>
          <w:color w:val="3366FF"/>
          <w:sz w:val="24"/>
          <w:szCs w:val="24"/>
          <w:u w:val="single"/>
        </w:rPr>
        <w:t>XXXX</w:t>
      </w:r>
      <w:r>
        <w:rPr>
          <w:rFonts w:asciiTheme="minorEastAsia" w:hAnsiTheme="minorEastAsia" w:eastAsiaTheme="minorEastAsia"/>
          <w:kern w:val="0"/>
          <w:sz w:val="24"/>
          <w:szCs w:val="24"/>
          <w:u w:val="single"/>
        </w:rPr>
        <w:t>万元</w:t>
      </w:r>
      <w:r>
        <w:rPr>
          <w:rFonts w:asciiTheme="minorEastAsia" w:hAnsiTheme="minorEastAsia" w:eastAsiaTheme="minorEastAsia"/>
          <w:kern w:val="0"/>
          <w:sz w:val="24"/>
          <w:szCs w:val="24"/>
        </w:rPr>
        <w:t>。</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第七条  公司</w:t>
      </w:r>
      <w:r>
        <w:rPr>
          <w:rFonts w:hint="eastAsia" w:asciiTheme="minorEastAsia" w:hAnsiTheme="minorEastAsia" w:eastAsiaTheme="minorEastAsia"/>
          <w:kern w:val="0"/>
          <w:sz w:val="24"/>
          <w:szCs w:val="24"/>
        </w:rPr>
        <w:t>为</w:t>
      </w:r>
      <w:r>
        <w:rPr>
          <w:rFonts w:hint="eastAsia" w:asciiTheme="minorEastAsia" w:hAnsiTheme="minorEastAsia" w:eastAsiaTheme="minorEastAsia"/>
          <w:kern w:val="0"/>
          <w:sz w:val="24"/>
          <w:szCs w:val="24"/>
          <w:u w:val="single"/>
        </w:rPr>
        <w:t>永久存续</w:t>
      </w:r>
      <w:r>
        <w:rPr>
          <w:rFonts w:hint="eastAsia" w:asciiTheme="minorEastAsia" w:hAnsiTheme="minorEastAsia" w:eastAsiaTheme="minorEastAsia"/>
          <w:kern w:val="0"/>
          <w:sz w:val="24"/>
          <w:szCs w:val="24"/>
        </w:rPr>
        <w:t>的股份有限公司</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 xml:space="preserve">第八条   </w:t>
      </w:r>
      <w:r>
        <w:rPr>
          <w:rFonts w:asciiTheme="minorEastAsia" w:hAnsiTheme="minorEastAsia" w:eastAsiaTheme="minorEastAsia"/>
          <w:kern w:val="0"/>
          <w:sz w:val="24"/>
          <w:szCs w:val="24"/>
          <w:u w:val="single"/>
        </w:rPr>
        <w:t>董事长</w:t>
      </w:r>
      <w:r>
        <w:rPr>
          <w:rFonts w:asciiTheme="minorEastAsia" w:hAnsiTheme="minorEastAsia" w:eastAsiaTheme="minorEastAsia"/>
          <w:kern w:val="0"/>
          <w:sz w:val="24"/>
          <w:szCs w:val="24"/>
        </w:rPr>
        <w:t>为公司的法定代表人。</w:t>
      </w:r>
      <w:r>
        <w:rPr>
          <w:rFonts w:hint="eastAsia" w:asciiTheme="minorEastAsia" w:hAnsiTheme="minorEastAsia" w:eastAsiaTheme="minorEastAsia"/>
          <w:b/>
          <w:bCs/>
          <w:color w:val="FF0000"/>
          <w:sz w:val="24"/>
          <w:szCs w:val="24"/>
        </w:rPr>
        <w:t>（或由总经理为公司法定代表人）</w:t>
      </w:r>
    </w:p>
    <w:p>
      <w:pPr>
        <w:pStyle w:val="26"/>
        <w:spacing w:line="420" w:lineRule="exact"/>
        <w:rPr>
          <w:rFonts w:asciiTheme="minorEastAsia" w:hAnsiTheme="minorEastAsia" w:eastAsiaTheme="minorEastAsia"/>
        </w:rPr>
      </w:pPr>
      <w:r>
        <w:rPr>
          <w:rFonts w:asciiTheme="minorEastAsia" w:hAnsiTheme="minorEastAsia" w:eastAsiaTheme="minorEastAsia"/>
        </w:rPr>
        <w:t>第九条   公司全部资产分为等额股份，股东以其认购的股份为限对公司承担责任，公司以其全部资产对公司的债务承担责任。</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第十条   本公司章程自生效之日起，即成为规范公司的组织与行为、公司与股东、股东与股东之间权利义务关系的具有法律约束力的文件，对公司、股东、董事、监事、高级管理人员具有法律约束力的文件。依据本章程，股东可以起诉股东，股东可以起诉公司董事、监事、</w:t>
      </w:r>
      <w:r>
        <w:rPr>
          <w:rFonts w:hint="eastAsia" w:asciiTheme="minorEastAsia" w:hAnsiTheme="minorEastAsia" w:eastAsiaTheme="minorEastAsia"/>
          <w:kern w:val="0"/>
          <w:sz w:val="24"/>
          <w:szCs w:val="24"/>
        </w:rPr>
        <w:t>总</w:t>
      </w:r>
      <w:r>
        <w:rPr>
          <w:rFonts w:asciiTheme="minorEastAsia" w:hAnsiTheme="minorEastAsia" w:eastAsiaTheme="minorEastAsia"/>
          <w:kern w:val="0"/>
          <w:sz w:val="24"/>
          <w:szCs w:val="24"/>
        </w:rPr>
        <w:t>经理和其他高级管理人员，股东可以起诉公司，公司可以起诉股东、董事、监事、</w:t>
      </w:r>
      <w:r>
        <w:rPr>
          <w:rFonts w:hint="eastAsia" w:asciiTheme="minorEastAsia" w:hAnsiTheme="minorEastAsia" w:eastAsiaTheme="minorEastAsia"/>
          <w:kern w:val="0"/>
          <w:sz w:val="24"/>
          <w:szCs w:val="24"/>
        </w:rPr>
        <w:t>总</w:t>
      </w:r>
      <w:r>
        <w:rPr>
          <w:rFonts w:asciiTheme="minorEastAsia" w:hAnsiTheme="minorEastAsia" w:eastAsiaTheme="minorEastAsia"/>
          <w:kern w:val="0"/>
          <w:sz w:val="24"/>
          <w:szCs w:val="24"/>
        </w:rPr>
        <w:t>经理和其他高级管理人员。</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第十一条    本章程所称其他高级管理人员是指公司的副总经理、</w:t>
      </w:r>
      <w:r>
        <w:rPr>
          <w:rFonts w:hint="eastAsia" w:asciiTheme="minorEastAsia" w:hAnsiTheme="minorEastAsia" w:eastAsiaTheme="minorEastAsia"/>
          <w:kern w:val="0"/>
          <w:sz w:val="24"/>
          <w:szCs w:val="24"/>
        </w:rPr>
        <w:t>财务总监、</w:t>
      </w:r>
      <w:r>
        <w:rPr>
          <w:rFonts w:asciiTheme="minorEastAsia" w:hAnsiTheme="minorEastAsia" w:eastAsiaTheme="minorEastAsia"/>
          <w:kern w:val="0"/>
          <w:sz w:val="24"/>
          <w:szCs w:val="24"/>
        </w:rPr>
        <w:t>董事会秘书。</w:t>
      </w:r>
    </w:p>
    <w:p>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第二章    经营宗旨和经营范围</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第十二条    公司的经营宗旨：</w:t>
      </w:r>
      <w:r>
        <w:rPr>
          <w:rFonts w:hint="eastAsia" w:asciiTheme="minorEastAsia" w:hAnsiTheme="minorEastAsia" w:eastAsiaTheme="minorEastAsia"/>
          <w:kern w:val="0"/>
          <w:sz w:val="24"/>
          <w:szCs w:val="24"/>
        </w:rPr>
        <w:t>通过对公司资产的合理整合与优化利用，为社会提供优质的产品和服务，不断提升公司的核心竞争力，实现公司可持续发展，实现股东权益和公司价值的最大化，创造良好的经济和社会效益。</w:t>
      </w:r>
    </w:p>
    <w:p>
      <w:pPr>
        <w:widowControl/>
        <w:spacing w:line="420" w:lineRule="exact"/>
        <w:jc w:val="left"/>
        <w:rPr>
          <w:rFonts w:asciiTheme="minorEastAsia" w:hAnsiTheme="minorEastAsia" w:eastAsiaTheme="minorEastAsia"/>
          <w:sz w:val="24"/>
        </w:rPr>
      </w:pPr>
      <w:r>
        <w:rPr>
          <w:rFonts w:asciiTheme="minorEastAsia" w:hAnsiTheme="minorEastAsia" w:eastAsiaTheme="minorEastAsia"/>
          <w:sz w:val="24"/>
        </w:rPr>
        <w:pict>
          <v:rect id="_x0000_s1187" o:spid="_x0000_s1187" o:spt="1" style="position:absolute;left:0pt;margin-left:-3.6pt;margin-top:6.8pt;height:57pt;width:465pt;z-index:251836416;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rPr>
        <w:t>第十三条    经依法登记，公司的经营范围：</w:t>
      </w:r>
      <w:r>
        <w:rPr>
          <w:rFonts w:hint="eastAsia" w:asciiTheme="minorEastAsia" w:hAnsiTheme="minorEastAsia" w:eastAsiaTheme="minorEastAsia"/>
          <w:b/>
          <w:bCs/>
          <w:color w:val="3366FF"/>
          <w:sz w:val="24"/>
        </w:rPr>
        <w:t>XXXXXXXXXXXXXXXXXX</w:t>
      </w:r>
      <w:r>
        <w:rPr>
          <w:rFonts w:hint="eastAsia" w:asciiTheme="minorEastAsia" w:hAnsiTheme="minorEastAsia" w:eastAsiaTheme="minorEastAsia"/>
          <w:sz w:val="24"/>
        </w:rPr>
        <w:t xml:space="preserve"> (依法须经批准的项目，经相关部门批准后方可开展经营活动)。</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_x0000_s1188" o:spid="_x0000_s1188" o:spt="61" type="#_x0000_t61" style="position:absolute;left:0pt;margin-left:382.65pt;margin-top:41.5pt;height:41.3pt;width:110.75pt;z-index:251837440;mso-width-relative:page;mso-height-relative:page;" filled="f" stroked="t" coordsize="21600,21600" adj="-224,-10303">
            <v:path/>
            <v:fill on="f" focussize="0,0"/>
            <v:stroke weight="1.25pt" color="#FF0000" joinstyle="miter"/>
            <v:imagedata o:title=""/>
            <o:lock v:ext="edit"/>
            <v:textbox>
              <w:txbxContent>
                <w:p>
                  <w:pPr>
                    <w:rPr>
                      <w:b/>
                      <w:bCs/>
                      <w:color w:val="FF0000"/>
                    </w:rPr>
                  </w:pPr>
                  <w:r>
                    <w:rPr>
                      <w:rFonts w:hint="eastAsia"/>
                      <w:b/>
                      <w:bCs/>
                      <w:color w:val="FF0000"/>
                    </w:rPr>
                    <w:t>申请书经营范围与章程内容一致</w:t>
                  </w:r>
                </w:p>
              </w:txbxContent>
            </v:textbox>
          </v:shape>
        </w:pict>
      </w:r>
      <w:r>
        <w:rPr>
          <w:rFonts w:asciiTheme="minorEastAsia" w:hAnsiTheme="minorEastAsia" w:eastAsiaTheme="minorEastAsia"/>
          <w:kern w:val="0"/>
          <w:sz w:val="24"/>
        </w:rPr>
        <w:t>根据市场变化和公司业务发展的需要，公司可对其经营范围和经营方式进行调整。调整经营范围和经营方式，应根据本章程的规定修改公司章程并经公司登记机关登记，如调整的经营范围属于中国法律、行政法规限制的项目，应当依法经过批准。</w:t>
      </w:r>
    </w:p>
    <w:p>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第三章    股  份</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第一节    股份发行</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第十四条    公司的股份采取股票的形式。</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第十五条    公司股份的发行，实行公开、公平、公正的原则，同种类的每一股份应当具有同等权利。</w:t>
      </w:r>
    </w:p>
    <w:p>
      <w:pPr>
        <w:pStyle w:val="4"/>
        <w:spacing w:line="420" w:lineRule="exact"/>
        <w:ind w:firstLine="482" w:firstLineChars="200"/>
        <w:rPr>
          <w:rFonts w:asciiTheme="minorEastAsia" w:hAnsiTheme="minorEastAsia" w:eastAsiaTheme="minorEastAsia"/>
          <w:kern w:val="0"/>
          <w:sz w:val="24"/>
          <w:szCs w:val="24"/>
        </w:rPr>
      </w:pPr>
      <w:r>
        <w:rPr>
          <w:rFonts w:asciiTheme="minorEastAsia" w:hAnsiTheme="minorEastAsia" w:eastAsiaTheme="minorEastAsia"/>
          <w:b/>
          <w:kern w:val="0"/>
          <w:sz w:val="24"/>
          <w:szCs w:val="24"/>
        </w:rPr>
        <w:pict>
          <v:shape id="_x0000_s1202" o:spid="_x0000_s1202" o:spt="61" type="#_x0000_t61" style="position:absolute;left:0pt;margin-left:381.95pt;margin-top:22.85pt;height:39.15pt;width:86.4pt;z-index:251851776;mso-width-relative:page;mso-height-relative:page;" filled="f" stroked="t" coordsize="21600,21600" adj="4425,29021">
            <v:path/>
            <v:fill on="f" focussize="0,0"/>
            <v:stroke weight="1.25pt" color="#FF0000" joinstyle="miter"/>
            <v:imagedata o:title=""/>
            <o:lock v:ext="edit"/>
            <v:textbox>
              <w:txbxContent>
                <w:p>
                  <w:pPr>
                    <w:rPr>
                      <w:b/>
                      <w:bCs/>
                      <w:color w:val="FF0000"/>
                    </w:rPr>
                  </w:pPr>
                  <w:r>
                    <w:rPr>
                      <w:rFonts w:hint="eastAsia"/>
                      <w:b/>
                      <w:bCs/>
                      <w:color w:val="FF0000"/>
                    </w:rPr>
                    <w:t>股份公司发起人为2-200人</w:t>
                  </w:r>
                </w:p>
              </w:txbxContent>
            </v:textbox>
          </v:shape>
        </w:pict>
      </w:r>
      <w:r>
        <w:rPr>
          <w:rFonts w:asciiTheme="minorEastAsia" w:hAnsiTheme="minorEastAsia" w:eastAsiaTheme="minorEastAsia"/>
          <w:kern w:val="0"/>
          <w:sz w:val="24"/>
          <w:szCs w:val="24"/>
        </w:rPr>
        <w:t>同次发行的同种类股票，每股的发行条件和价格应当相同；任何单位或者个人所认购的股份，每股应当支付相同价额。</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第十六条    公司发行的股票，以人民币标明面值。</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第十七条    公司股份总数为</w:t>
      </w:r>
      <w:r>
        <w:rPr>
          <w:rFonts w:hint="eastAsia" w:asciiTheme="minorEastAsia" w:hAnsiTheme="minorEastAsia" w:eastAsiaTheme="minorEastAsia"/>
          <w:b/>
          <w:bCs/>
          <w:color w:val="3366FF"/>
          <w:sz w:val="24"/>
          <w:szCs w:val="24"/>
        </w:rPr>
        <w:t>XXXXXXX</w:t>
      </w:r>
      <w:r>
        <w:rPr>
          <w:rFonts w:hint="eastAsia" w:asciiTheme="minorEastAsia" w:hAnsiTheme="minorEastAsia" w:eastAsiaTheme="minorEastAsia"/>
          <w:kern w:val="0"/>
          <w:sz w:val="24"/>
          <w:szCs w:val="24"/>
          <w:u w:val="single"/>
        </w:rPr>
        <w:t>万</w:t>
      </w:r>
      <w:r>
        <w:rPr>
          <w:rFonts w:asciiTheme="minorEastAsia" w:hAnsiTheme="minorEastAsia" w:eastAsiaTheme="minorEastAsia"/>
          <w:kern w:val="0"/>
          <w:sz w:val="24"/>
          <w:szCs w:val="24"/>
          <w:u w:val="single"/>
        </w:rPr>
        <w:t>股</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每股</w:t>
      </w:r>
      <w:r>
        <w:rPr>
          <w:rFonts w:hint="eastAsia" w:asciiTheme="minorEastAsia" w:hAnsiTheme="minorEastAsia" w:eastAsiaTheme="minorEastAsia"/>
          <w:kern w:val="0"/>
          <w:sz w:val="24"/>
          <w:szCs w:val="24"/>
          <w:u w:val="single"/>
        </w:rPr>
        <w:t>1元</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均为普通股。</w:t>
      </w:r>
    </w:p>
    <w:p>
      <w:pPr>
        <w:pStyle w:val="4"/>
        <w:spacing w:line="42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pict>
          <v:rect id="_x0000_s1189" o:spid="_x0000_s1189" o:spt="1" style="position:absolute;left:0pt;margin-left:-36.25pt;margin-top:3.05pt;height:116.05pt;width:511.95pt;z-index:251838464;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szCs w:val="24"/>
        </w:rPr>
        <w:t>第十八条   公司发起</w:t>
      </w:r>
      <w:r>
        <w:rPr>
          <w:rFonts w:asciiTheme="minorEastAsia" w:hAnsiTheme="minorEastAsia" w:eastAsiaTheme="minorEastAsia"/>
          <w:sz w:val="24"/>
          <w:szCs w:val="24"/>
        </w:rPr>
        <w:t>设立时，</w:t>
      </w:r>
      <w:r>
        <w:rPr>
          <w:rFonts w:hint="eastAsia" w:asciiTheme="minorEastAsia" w:hAnsiTheme="minorEastAsia" w:eastAsiaTheme="minorEastAsia"/>
          <w:sz w:val="24"/>
          <w:szCs w:val="24"/>
        </w:rPr>
        <w:t>发起人认缴股份、持股比例情况如下：</w:t>
      </w:r>
    </w:p>
    <w:tbl>
      <w:tblPr>
        <w:tblStyle w:val="13"/>
        <w:tblW w:w="10107" w:type="dxa"/>
        <w:tblInd w:w="-4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1583"/>
        <w:gridCol w:w="1559"/>
        <w:gridCol w:w="1276"/>
        <w:gridCol w:w="1417"/>
        <w:gridCol w:w="2126"/>
        <w:gridCol w:w="14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1" w:hRule="atLeast"/>
          <w:tblHeader/>
        </w:trPr>
        <w:tc>
          <w:tcPr>
            <w:tcW w:w="720" w:type="dxa"/>
            <w:vAlign w:val="center"/>
          </w:tcPr>
          <w:p>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序号</w:t>
            </w:r>
          </w:p>
        </w:tc>
        <w:tc>
          <w:tcPr>
            <w:tcW w:w="1583" w:type="dxa"/>
            <w:vAlign w:val="center"/>
          </w:tcPr>
          <w:p>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股东名称</w:t>
            </w:r>
          </w:p>
          <w:p>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或姓名</w:t>
            </w:r>
          </w:p>
        </w:tc>
        <w:tc>
          <w:tcPr>
            <w:tcW w:w="1559" w:type="dxa"/>
            <w:vAlign w:val="center"/>
          </w:tcPr>
          <w:p>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证照号码</w:t>
            </w:r>
          </w:p>
        </w:tc>
        <w:tc>
          <w:tcPr>
            <w:tcW w:w="1276" w:type="dxa"/>
            <w:vAlign w:val="center"/>
          </w:tcPr>
          <w:p>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持股数量（</w:t>
            </w:r>
            <w:r>
              <w:rPr>
                <w:rFonts w:hint="eastAsia" w:asciiTheme="minorEastAsia" w:hAnsiTheme="minorEastAsia" w:eastAsiaTheme="minorEastAsia"/>
                <w:b/>
                <w:sz w:val="24"/>
              </w:rPr>
              <w:t>万</w:t>
            </w:r>
            <w:r>
              <w:rPr>
                <w:rFonts w:asciiTheme="minorEastAsia" w:hAnsiTheme="minorEastAsia" w:eastAsiaTheme="minorEastAsia"/>
                <w:b/>
                <w:sz w:val="24"/>
              </w:rPr>
              <w:t>股）</w:t>
            </w:r>
          </w:p>
        </w:tc>
        <w:tc>
          <w:tcPr>
            <w:tcW w:w="1417" w:type="dxa"/>
            <w:vAlign w:val="center"/>
          </w:tcPr>
          <w:p>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持股比例</w:t>
            </w:r>
          </w:p>
        </w:tc>
        <w:tc>
          <w:tcPr>
            <w:tcW w:w="2126" w:type="dxa"/>
            <w:vAlign w:val="center"/>
          </w:tcPr>
          <w:p>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出资时间</w:t>
            </w:r>
          </w:p>
        </w:tc>
        <w:tc>
          <w:tcPr>
            <w:tcW w:w="1426" w:type="dxa"/>
            <w:vAlign w:val="center"/>
          </w:tcPr>
          <w:p>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出资方式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1" w:hRule="atLeast"/>
          <w:tblHeader/>
        </w:trPr>
        <w:tc>
          <w:tcPr>
            <w:tcW w:w="720" w:type="dxa"/>
            <w:vAlign w:val="center"/>
          </w:tcPr>
          <w:p>
            <w:pPr>
              <w:spacing w:line="42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w:t>
            </w:r>
          </w:p>
        </w:tc>
        <w:tc>
          <w:tcPr>
            <w:tcW w:w="1583"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w:t>
            </w:r>
          </w:p>
        </w:tc>
        <w:tc>
          <w:tcPr>
            <w:tcW w:w="1559" w:type="dxa"/>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XXXXXX</w:t>
            </w:r>
          </w:p>
        </w:tc>
        <w:tc>
          <w:tcPr>
            <w:tcW w:w="1276"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w:t>
            </w:r>
          </w:p>
        </w:tc>
        <w:tc>
          <w:tcPr>
            <w:tcW w:w="1417"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w:t>
            </w:r>
          </w:p>
        </w:tc>
        <w:tc>
          <w:tcPr>
            <w:tcW w:w="2126" w:type="dxa"/>
            <w:vAlign w:val="center"/>
          </w:tcPr>
          <w:p>
            <w:pPr>
              <w:spacing w:line="420" w:lineRule="exact"/>
              <w:jc w:val="center"/>
              <w:rPr>
                <w:rFonts w:cs="仿宋_GB2312" w:asciiTheme="minorEastAsia" w:hAnsiTheme="minorEastAsia" w:eastAsiaTheme="minorEastAsia"/>
                <w:b/>
                <w:color w:val="0000FF"/>
                <w:szCs w:val="21"/>
              </w:rPr>
            </w:pPr>
            <w:r>
              <w:rPr>
                <w:rFonts w:hint="eastAsia" w:cs="仿宋_GB2312" w:asciiTheme="minorEastAsia" w:hAnsiTheme="minorEastAsia" w:eastAsiaTheme="minorEastAsia"/>
                <w:b/>
                <w:color w:val="0000FF"/>
                <w:szCs w:val="21"/>
              </w:rPr>
              <w:t>XXXX年XX月XX日</w:t>
            </w:r>
          </w:p>
        </w:tc>
        <w:tc>
          <w:tcPr>
            <w:tcW w:w="1426"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货币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1" w:hRule="atLeast"/>
          <w:tblHeader/>
        </w:trPr>
        <w:tc>
          <w:tcPr>
            <w:tcW w:w="720" w:type="dxa"/>
            <w:vAlign w:val="center"/>
          </w:tcPr>
          <w:p>
            <w:pPr>
              <w:spacing w:line="42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w:t>
            </w:r>
          </w:p>
        </w:tc>
        <w:tc>
          <w:tcPr>
            <w:tcW w:w="1583"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XXXX公司</w:t>
            </w:r>
          </w:p>
        </w:tc>
        <w:tc>
          <w:tcPr>
            <w:tcW w:w="1559" w:type="dxa"/>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XXXXXX</w:t>
            </w:r>
          </w:p>
        </w:tc>
        <w:tc>
          <w:tcPr>
            <w:tcW w:w="1276"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w:t>
            </w:r>
          </w:p>
        </w:tc>
        <w:tc>
          <w:tcPr>
            <w:tcW w:w="1417"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w:t>
            </w:r>
          </w:p>
        </w:tc>
        <w:tc>
          <w:tcPr>
            <w:tcW w:w="2126" w:type="dxa"/>
            <w:vAlign w:val="center"/>
          </w:tcPr>
          <w:p>
            <w:pPr>
              <w:spacing w:line="420" w:lineRule="exact"/>
              <w:jc w:val="center"/>
              <w:rPr>
                <w:rFonts w:cs="仿宋_GB2312" w:asciiTheme="minorEastAsia" w:hAnsiTheme="minorEastAsia" w:eastAsiaTheme="minorEastAsia"/>
                <w:b/>
                <w:color w:val="0000FF"/>
                <w:szCs w:val="21"/>
              </w:rPr>
            </w:pPr>
            <w:r>
              <w:rPr>
                <w:rFonts w:hint="eastAsia" w:cs="仿宋_GB2312" w:asciiTheme="minorEastAsia" w:hAnsiTheme="minorEastAsia" w:eastAsiaTheme="minorEastAsia"/>
                <w:b/>
                <w:color w:val="0000FF"/>
                <w:szCs w:val="21"/>
              </w:rPr>
              <w:t>XXXX年XX月XX日</w:t>
            </w:r>
          </w:p>
        </w:tc>
        <w:tc>
          <w:tcPr>
            <w:tcW w:w="1426"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货币</w:t>
            </w:r>
          </w:p>
        </w:tc>
      </w:tr>
    </w:tbl>
    <w:p>
      <w:pPr>
        <w:pStyle w:val="4"/>
        <w:spacing w:beforeLines="50"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sz w:val="24"/>
          <w:szCs w:val="24"/>
        </w:rPr>
        <w:pict>
          <v:shape id="_x0000_s1190" o:spid="_x0000_s1190" o:spt="61" type="#_x0000_t61" style="position:absolute;left:0pt;margin-left:381.95pt;margin-top:31.2pt;height:47.8pt;width:108.3pt;z-index:251839488;mso-width-relative:page;mso-height-relative:page;" filled="f" stroked="t" coordsize="21600,21600" adj="1556,-10981">
            <v:path/>
            <v:fill on="f" focussize="0,0"/>
            <v:stroke weight="1.25pt" color="#FF0000" joinstyle="miter"/>
            <v:imagedata o:title=""/>
            <o:lock v:ext="edit"/>
            <v:textbox>
              <w:txbxContent>
                <w:p>
                  <w:pPr>
                    <w:spacing w:line="240" w:lineRule="exact"/>
                    <w:rPr>
                      <w:b/>
                      <w:bCs/>
                      <w:color w:val="FF0000"/>
                    </w:rPr>
                  </w:pPr>
                  <w:r>
                    <w:rPr>
                      <w:rFonts w:hint="eastAsia"/>
                      <w:b/>
                      <w:bCs/>
                      <w:color w:val="FF0000"/>
                    </w:rPr>
                    <w:t>公司股东信息以此为准，申请书与章程中内容一致</w:t>
                  </w:r>
                </w:p>
              </w:txbxContent>
            </v:textbox>
          </v:shape>
        </w:pict>
      </w:r>
      <w:r>
        <w:rPr>
          <w:rFonts w:asciiTheme="minorEastAsia" w:hAnsiTheme="minorEastAsia" w:eastAsiaTheme="minorEastAsia"/>
          <w:kern w:val="0"/>
          <w:sz w:val="24"/>
          <w:szCs w:val="24"/>
        </w:rPr>
        <w:t>第</w:t>
      </w:r>
      <w:r>
        <w:rPr>
          <w:rFonts w:hint="eastAsia" w:asciiTheme="minorEastAsia" w:hAnsiTheme="minorEastAsia" w:eastAsiaTheme="minorEastAsia"/>
          <w:kern w:val="0"/>
          <w:sz w:val="24"/>
          <w:szCs w:val="24"/>
        </w:rPr>
        <w:t>十九</w:t>
      </w:r>
      <w:r>
        <w:rPr>
          <w:rFonts w:asciiTheme="minorEastAsia" w:hAnsiTheme="minorEastAsia" w:eastAsiaTheme="minorEastAsia"/>
          <w:kern w:val="0"/>
          <w:sz w:val="24"/>
          <w:szCs w:val="24"/>
        </w:rPr>
        <w:t xml:space="preserve">条    公司或公司的子公司（包括公司的附属企业）不以赠与、垫资、担保、补偿或贷款等形式，对购买或者拟购买公司股份的人提供任何资助。 </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第二节    股份增减和回购</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第二十条    公司根据经营和发展的需要，依照法律、法规的规定，经股东大会分别</w:t>
      </w:r>
      <w:r>
        <w:rPr>
          <w:rFonts w:hint="eastAsia" w:cs="宋体" w:asciiTheme="minorEastAsia" w:hAnsiTheme="minorEastAsia" w:eastAsiaTheme="minorEastAsia"/>
          <w:kern w:val="0"/>
          <w:sz w:val="24"/>
          <w:szCs w:val="24"/>
        </w:rPr>
        <w:t>作出决议</w:t>
      </w:r>
      <w:r>
        <w:rPr>
          <w:rFonts w:asciiTheme="minorEastAsia" w:hAnsiTheme="minorEastAsia" w:eastAsiaTheme="minorEastAsia"/>
          <w:kern w:val="0"/>
          <w:sz w:val="24"/>
          <w:szCs w:val="24"/>
        </w:rPr>
        <w:t>，可以采用下列方式增加资本：</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（一）公开发行股份；</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（二）非公开发行股份；</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（三）向现有股东派送红股；</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（四）以公积金转增股本；</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（五）法律、行政法规规定以及中国证监会批准的其他方式。</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一</w:t>
      </w:r>
      <w:r>
        <w:rPr>
          <w:rFonts w:asciiTheme="minorEastAsia" w:hAnsiTheme="minorEastAsia" w:eastAsiaTheme="minorEastAsia"/>
          <w:kern w:val="0"/>
          <w:sz w:val="24"/>
          <w:szCs w:val="24"/>
        </w:rPr>
        <w:t>条    公司可以减少注册资本。公司减少注册资本，应当按照《公司法》以及其他有关规定和本章程规定的程序办理。</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    公司在下列情况下，可以依照法律、行政法规、部门规章和本章程的规定，收购本公司的股份：</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（一）减少公司注册资本；</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（二）与持有本公司股票的其他公司合并；</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（三）将股份奖励给本公司职工；</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（四）股东因对股东大会</w:t>
      </w:r>
      <w:r>
        <w:rPr>
          <w:rFonts w:hint="eastAsia" w:cs="宋体" w:asciiTheme="minorEastAsia" w:hAnsiTheme="minorEastAsia" w:eastAsiaTheme="minorEastAsia"/>
          <w:kern w:val="0"/>
          <w:sz w:val="24"/>
          <w:szCs w:val="24"/>
        </w:rPr>
        <w:t>作出</w:t>
      </w:r>
      <w:r>
        <w:rPr>
          <w:rFonts w:asciiTheme="minorEastAsia" w:hAnsiTheme="minorEastAsia" w:eastAsiaTheme="minorEastAsia"/>
          <w:kern w:val="0"/>
          <w:sz w:val="24"/>
          <w:szCs w:val="24"/>
        </w:rPr>
        <w:t>的公司合并、分立决议持异议，要求公司收购其股份的。</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除上述情形外，公司不进行买卖本公司股份的活动。</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三</w:t>
      </w:r>
      <w:r>
        <w:rPr>
          <w:rFonts w:asciiTheme="minorEastAsia" w:hAnsiTheme="minorEastAsia" w:eastAsiaTheme="minorEastAsia"/>
          <w:kern w:val="0"/>
          <w:sz w:val="24"/>
          <w:szCs w:val="24"/>
        </w:rPr>
        <w:t>条    公司收购本公司股份，可以选择下列方式之一进行：</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w:t>
      </w:r>
      <w:r>
        <w:rPr>
          <w:rFonts w:hint="eastAsia" w:asciiTheme="minorEastAsia" w:hAnsiTheme="minorEastAsia" w:eastAsiaTheme="minorEastAsia"/>
          <w:kern w:val="0"/>
          <w:sz w:val="24"/>
          <w:szCs w:val="24"/>
        </w:rPr>
        <w:t>要约方式</w:t>
      </w:r>
      <w:r>
        <w:rPr>
          <w:rFonts w:asciiTheme="minorEastAsia" w:hAnsiTheme="minorEastAsia" w:eastAsiaTheme="minorEastAsia"/>
          <w:kern w:val="0"/>
          <w:sz w:val="24"/>
          <w:szCs w:val="24"/>
        </w:rPr>
        <w:t>；</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（二）中国证监会认可的其他方式</w:t>
      </w:r>
      <w:r>
        <w:rPr>
          <w:rFonts w:hint="eastAsia" w:asciiTheme="minorEastAsia" w:hAnsiTheme="minorEastAsia" w:eastAsiaTheme="minorEastAsia"/>
          <w:kern w:val="0"/>
          <w:sz w:val="24"/>
          <w:szCs w:val="24"/>
        </w:rPr>
        <w:t>。</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四</w:t>
      </w:r>
      <w:r>
        <w:rPr>
          <w:rFonts w:asciiTheme="minorEastAsia" w:hAnsiTheme="minorEastAsia" w:eastAsiaTheme="minorEastAsia"/>
          <w:kern w:val="0"/>
          <w:sz w:val="24"/>
          <w:szCs w:val="24"/>
        </w:rPr>
        <w:t>条    公司因本章程第二十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条第（一）项至第（三）项的原因收购本公司股份的，应当经股东大会决议。公司依照第二十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条规定收购本公司股份后，属于第（一）项情形的，应当自收购之日起10日内注销；属于第（二）项、第（四）项情形的，应当在6个月内转让或者注销。</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公司依照第二十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条第（三）项规定收购的本公司股份，将不超过本公司已发行股份总额的5%；用于收购的资金应当从公司的税后利润中支出；所收购的股份应当1年内转让给职工。</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第三节    股份转让</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五</w:t>
      </w:r>
      <w:r>
        <w:rPr>
          <w:rFonts w:asciiTheme="minorEastAsia" w:hAnsiTheme="minorEastAsia" w:eastAsiaTheme="minorEastAsia"/>
          <w:kern w:val="0"/>
          <w:sz w:val="24"/>
          <w:szCs w:val="24"/>
        </w:rPr>
        <w:t>条    公司的股份可以依法转让。</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六</w:t>
      </w:r>
      <w:r>
        <w:rPr>
          <w:rFonts w:asciiTheme="minorEastAsia" w:hAnsiTheme="minorEastAsia" w:eastAsiaTheme="minorEastAsia"/>
          <w:kern w:val="0"/>
          <w:sz w:val="24"/>
          <w:szCs w:val="24"/>
        </w:rPr>
        <w:t>条    公司不接受本公司的股票作为质押权的标的。</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七</w:t>
      </w:r>
      <w:r>
        <w:rPr>
          <w:rFonts w:asciiTheme="minorEastAsia" w:hAnsiTheme="minorEastAsia" w:eastAsiaTheme="minorEastAsia"/>
          <w:kern w:val="0"/>
          <w:sz w:val="24"/>
          <w:szCs w:val="24"/>
        </w:rPr>
        <w:t>条    发起人持有的本公司股份，自公司成立之日起1年内不得转让。公司公开发行股份前已发行的股份，自公司股票在证券交易所上市交易之日起1年内不得转让。</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董事、监事、高级管理人员应当向公司申报所持有的本公司的股份及其变动情况，在任职期间每年转让的股份不得超过其所持有本公司股份总数的25%；所持本公司股份自公司股票上市交易之日起1年内不得转让。上述人员在离职后半年内，不得转让其所持有的本公司股份。</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八</w:t>
      </w:r>
      <w:r>
        <w:rPr>
          <w:rFonts w:asciiTheme="minorEastAsia" w:hAnsiTheme="minorEastAsia" w:eastAsiaTheme="minorEastAsia"/>
          <w:kern w:val="0"/>
          <w:sz w:val="24"/>
          <w:szCs w:val="24"/>
        </w:rPr>
        <w:t>条    公司董事、监事、高级管理人员、持有本公司股份5%以上的股东，将其持有的本公司股票在买入后6个月内卖出，或者在卖出后6个月内又买入，由此所得收益归本公司所有，本公司董事会将收回其所得收益。但是，证券公司因包销购入售后剩余股票而持有5%以上股份的，卖出该股票不受6个月时间限制。</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公司董事会不按照前款规定执行的，股东有权要求董事会在30日内执行。公司董事会未在上述期限内执行的，股东有权为了公司的利益以自己的名义直接向人民法院提起诉讼。</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公司董事会不按照第一款的规定执行的，负有责任的董事依法承担连带责任。</w:t>
      </w:r>
    </w:p>
    <w:p>
      <w:pPr>
        <w:numPr>
          <w:ilvl w:val="0"/>
          <w:numId w:val="4"/>
        </w:num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 xml:space="preserve">   股东和股东大会</w:t>
      </w:r>
    </w:p>
    <w:p>
      <w:pPr>
        <w:spacing w:beforeLines="200" w:afterLines="100" w:line="420" w:lineRule="exact"/>
        <w:jc w:val="center"/>
        <w:outlineLvl w:val="0"/>
        <w:rPr>
          <w:rFonts w:asciiTheme="minorEastAsia" w:hAnsiTheme="minorEastAsia" w:eastAsiaTheme="minorEastAsia"/>
          <w:b/>
          <w:kern w:val="0"/>
          <w:sz w:val="24"/>
        </w:rPr>
      </w:pPr>
      <w:r>
        <w:rPr>
          <w:rFonts w:asciiTheme="minorEastAsia" w:hAnsiTheme="minorEastAsia" w:eastAsiaTheme="minorEastAsia"/>
          <w:b/>
          <w:kern w:val="0"/>
          <w:sz w:val="24"/>
        </w:rPr>
        <w:t>第一节    股东</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w:t>
      </w:r>
      <w:r>
        <w:rPr>
          <w:rFonts w:hint="eastAsia" w:asciiTheme="minorEastAsia" w:hAnsiTheme="minorEastAsia" w:eastAsiaTheme="minorEastAsia"/>
          <w:kern w:val="0"/>
          <w:sz w:val="24"/>
          <w:szCs w:val="24"/>
        </w:rPr>
        <w:t>二十九</w:t>
      </w:r>
      <w:r>
        <w:rPr>
          <w:rFonts w:asciiTheme="minorEastAsia" w:hAnsiTheme="minorEastAsia" w:eastAsiaTheme="minorEastAsia"/>
          <w:kern w:val="0"/>
          <w:sz w:val="24"/>
          <w:szCs w:val="24"/>
        </w:rPr>
        <w:t>条    公司建立股东名册，股东名册是证明股东持有公司股份的充分证据。股东按其所持有股份的种类享有权利，承担义务；持有同一种类股份的股东，享有同等权利，承担同</w:t>
      </w:r>
      <w:r>
        <w:rPr>
          <w:rFonts w:hint="eastAsia" w:asciiTheme="minorEastAsia" w:hAnsiTheme="minorEastAsia" w:eastAsiaTheme="minorEastAsia"/>
          <w:kern w:val="0"/>
          <w:sz w:val="24"/>
          <w:szCs w:val="24"/>
        </w:rPr>
        <w:t>种</w:t>
      </w:r>
      <w:r>
        <w:rPr>
          <w:rFonts w:asciiTheme="minorEastAsia" w:hAnsiTheme="minorEastAsia" w:eastAsiaTheme="minorEastAsia"/>
          <w:kern w:val="0"/>
          <w:sz w:val="24"/>
          <w:szCs w:val="24"/>
        </w:rPr>
        <w:t>义务。</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第三十条   公司召开股东大会、分配股利、清算及从事其他需要确认股东身份的行为时，</w:t>
      </w:r>
      <w:r>
        <w:rPr>
          <w:rFonts w:hint="eastAsia" w:asciiTheme="minorEastAsia" w:hAnsiTheme="minorEastAsia" w:eastAsiaTheme="minorEastAsia"/>
          <w:kern w:val="0"/>
          <w:sz w:val="24"/>
          <w:szCs w:val="24"/>
        </w:rPr>
        <w:t>由董事会或股东大会召集人确定股权登记日，股权登记日后</w:t>
      </w:r>
      <w:r>
        <w:rPr>
          <w:rFonts w:asciiTheme="minorEastAsia" w:hAnsiTheme="minorEastAsia" w:eastAsiaTheme="minorEastAsia"/>
          <w:kern w:val="0"/>
          <w:sz w:val="24"/>
          <w:szCs w:val="24"/>
        </w:rPr>
        <w:t>登记在册的股东享有相关权益。</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一</w:t>
      </w:r>
      <w:r>
        <w:rPr>
          <w:rFonts w:asciiTheme="minorEastAsia" w:hAnsiTheme="minorEastAsia" w:eastAsiaTheme="minorEastAsia"/>
          <w:kern w:val="0"/>
          <w:sz w:val="24"/>
          <w:szCs w:val="24"/>
        </w:rPr>
        <w:t>条   公司股东享有下列权利：</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（一）依照其所持有的股份份额获得股利和其他形式的利益分配；</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（二）依法请求、召集、主持、参加或者委派股东代理人参加股东大会，并行使相应的表决权；</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（三）对公司的经营进行监督，提出建议或者质询；</w:t>
      </w:r>
    </w:p>
    <w:p>
      <w:pPr>
        <w:pStyle w:val="4"/>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（四）依照法律、行政法规及本章程的规定转让、赠与或质押其所持有的股份；</w:t>
      </w:r>
    </w:p>
    <w:p>
      <w:pPr>
        <w:pStyle w:val="4"/>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（五）查阅本章程、股东名册、公司债券存根、股东大会会议记录、董事会会议决议、监事会会议决议、财务会计报告；</w:t>
      </w:r>
    </w:p>
    <w:p>
      <w:pPr>
        <w:pStyle w:val="4"/>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（六）公司终止或者清算时，按其所持有的股份份额参加公司剩余财产的分配；</w:t>
      </w:r>
    </w:p>
    <w:p>
      <w:pPr>
        <w:pStyle w:val="4"/>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（七）对股东大会作出的公司合并、分立决议持异议的股东，要求公司收购其股份；</w:t>
      </w:r>
    </w:p>
    <w:p>
      <w:pPr>
        <w:pStyle w:val="4"/>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（八）法律、行政法规、部门规章或本章程规定的其他权利。</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    股东提出查阅前条所述有关信息或者索取资料的，应当向公司提供证明其持有公司股份的种类以及持股数量的书面文件，公司经核实股东身份后按照股东的要求予以提供。</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三</w:t>
      </w:r>
      <w:r>
        <w:rPr>
          <w:rFonts w:asciiTheme="minorEastAsia" w:hAnsiTheme="minorEastAsia" w:eastAsiaTheme="minorEastAsia"/>
          <w:kern w:val="0"/>
          <w:sz w:val="24"/>
          <w:szCs w:val="24"/>
        </w:rPr>
        <w:t>条    公司股东大会、董事会决议内容违反法律、行政法规的，股东有权请求人民法院认定无效。</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股东大会、董事会的会议召集程序、表决方式违反法律、行政法规或者本章程，或者决议内容违反本章程的，股东有权自决议作出之日起60日内，请求人民法院撤销。</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四</w:t>
      </w:r>
      <w:r>
        <w:rPr>
          <w:rFonts w:asciiTheme="minorEastAsia" w:hAnsiTheme="minorEastAsia" w:eastAsiaTheme="minorEastAsia"/>
          <w:kern w:val="0"/>
          <w:sz w:val="24"/>
          <w:szCs w:val="24"/>
        </w:rPr>
        <w:t>条    董事、高级管理人员执行公司职务时违反法律、行政法规或者本章程的规定，给公司造成损失的，连续180日以上单独或合并持有公司1%以上股份的股东有权书面请求监事会向人民法院提起诉讼；监事会执行公司职务时违反法律、行政法规或者本章程的规定，给公司造成损失的，股东可以书面请求董事会向人民法院提起诉讼。</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监事会、董事会收到前款规定的股东书面请求后拒绝提起诉讼，或者自收到请求之日起30日内未提起诉讼，或者情况紧急、不立即提起诉讼将会使公司利益受到难以弥补的损害的，前款规定的股东有权为了公司的利益以自己的名义直接向人民法院提起诉讼。</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他人侵犯公司合法权益，给公司造成损失的，本条第一款规定的股东可以依照前两款的规定向人民法院提起诉讼。</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五</w:t>
      </w:r>
      <w:r>
        <w:rPr>
          <w:rFonts w:asciiTheme="minorEastAsia" w:hAnsiTheme="minorEastAsia" w:eastAsiaTheme="minorEastAsia"/>
          <w:kern w:val="0"/>
          <w:sz w:val="24"/>
          <w:szCs w:val="24"/>
        </w:rPr>
        <w:t>条    董事、高级管理人员违反法律、行政法规或者本章程的规定，损害股东利益的，股东可以向人民法院提起诉讼。</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六</w:t>
      </w:r>
      <w:r>
        <w:rPr>
          <w:rFonts w:asciiTheme="minorEastAsia" w:hAnsiTheme="minorEastAsia" w:eastAsiaTheme="minorEastAsia"/>
          <w:kern w:val="0"/>
          <w:sz w:val="24"/>
          <w:szCs w:val="24"/>
        </w:rPr>
        <w:t>条    公司股东承担下列义务：</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（一）遵守法律、行政法规和本章程；</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（二）依其所认购的股份和入股方式缴纳股金；</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（三）除法律、法规规定的情形外，不得退股；</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（四）不得滥用股东权利损害公司或者其他股东的利益；不得滥用公司法人独立地位和股东有限责任损害公司债权人的利益；</w:t>
      </w:r>
    </w:p>
    <w:p>
      <w:pPr>
        <w:pStyle w:val="4"/>
        <w:spacing w:line="420" w:lineRule="exact"/>
        <w:ind w:firstLine="44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公司股东滥用股东权利给公司或者其他股东造成损失的，应当依法承担赔偿责任。</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公司股东滥用公司法人独立地位和股东有限责任，逃避债务，严重损害公司债权人利益的，应当对公司债务承担连带责任。</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（五）法律、行政法规及本章程规定应当承担的其他义务。</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七</w:t>
      </w:r>
      <w:r>
        <w:rPr>
          <w:rFonts w:asciiTheme="minorEastAsia" w:hAnsiTheme="minorEastAsia" w:eastAsiaTheme="minorEastAsia"/>
          <w:kern w:val="0"/>
          <w:sz w:val="24"/>
          <w:szCs w:val="24"/>
        </w:rPr>
        <w:t>条    持有公司5%以上有表决权股份的股东，将其持有的股份进行质押的，应当自该事实发生当日，向公司作出书面报告。</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八</w:t>
      </w:r>
      <w:r>
        <w:rPr>
          <w:rFonts w:asciiTheme="minorEastAsia" w:hAnsiTheme="minorEastAsia" w:eastAsiaTheme="minorEastAsia"/>
          <w:kern w:val="0"/>
          <w:sz w:val="24"/>
          <w:szCs w:val="24"/>
        </w:rPr>
        <w:t>条    公司的控股股东、实际控制人员不得利用其关联关系损害公司利益。违反规定的，给公司造成损失的，应当承担赔偿责任。</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控股股东及实际控制人对公司和其他股东负有诚信义务。控股股东应严格依法行使出资人的权利，控股股东不得利用利润分配、资产重组、对外投资、资金占用、借款担保等方式损害公司和其他股东的合法权益，不得利用其控制地位损害公司和其他股东的利益。</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第二节    股东大会的一般规定</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w:t>
      </w:r>
      <w:r>
        <w:rPr>
          <w:rFonts w:hint="eastAsia" w:asciiTheme="minorEastAsia" w:hAnsiTheme="minorEastAsia" w:eastAsiaTheme="minorEastAsia"/>
          <w:kern w:val="0"/>
          <w:sz w:val="24"/>
          <w:szCs w:val="24"/>
        </w:rPr>
        <w:t>三十九</w:t>
      </w:r>
      <w:r>
        <w:rPr>
          <w:rFonts w:asciiTheme="minorEastAsia" w:hAnsiTheme="minorEastAsia" w:eastAsiaTheme="minorEastAsia"/>
          <w:kern w:val="0"/>
          <w:sz w:val="24"/>
          <w:szCs w:val="24"/>
        </w:rPr>
        <w:t>条    股东大会是公司的权力机构，依法行使下列职权：</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（一）决定公司的经营方针和投资计划；</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（二）选举和更换非由职工代表担任的董事、监事，决定有关董事、监事的报酬事项；</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（三）审议批准董事会的报告；</w:t>
      </w:r>
    </w:p>
    <w:p>
      <w:pPr>
        <w:pStyle w:val="4"/>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（四）审议批准监事会报告；</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（五）审议批准公司的年度财务预算方案、决算方案；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（六）审议批准公司的利润分配方案和弥补亏损方案；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（七）对公司增加或者减少注册资本作出决议；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（八）对发行公司债券</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（九）对公司合并、分立、解散、清算或者变更公司形式</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（十）修改本章程；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（十一）对公司聘用、解聘会计师事务所</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（十二）审议批准第四十条规定的担保事项；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（十三）审议公司在一年内购买、出售重大资产超过公司最近一期经审计总资产30%的事项；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（十四）审议批准变更募集资金用途事项；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（十五）审议股权激励计划；</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（十六）审议法律、行政法规、部门规章或本章程规定应当由股东大会决定的其他事项。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上述股东大会的职权不得通过授权的形式由董事会或其他机构和个人代为行使。</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第四十条    公司下列对外担保行为，须经股东大会审议通过。</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一</w:t>
      </w:r>
      <w:r>
        <w:rPr>
          <w:rFonts w:hint="eastAsia" w:asciiTheme="minorEastAsia" w:hAnsiTheme="minorEastAsia" w:eastAsiaTheme="minorEastAsia"/>
          <w:kern w:val="0"/>
          <w:sz w:val="24"/>
        </w:rPr>
        <w:t>）</w:t>
      </w:r>
      <w:r>
        <w:rPr>
          <w:rFonts w:asciiTheme="minorEastAsia" w:hAnsiTheme="minorEastAsia" w:eastAsiaTheme="minorEastAsia"/>
          <w:kern w:val="0"/>
          <w:sz w:val="24"/>
        </w:rPr>
        <w:t xml:space="preserve">单笔担保额超过公司最近一期经审计净资产10%的担保； </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二</w:t>
      </w:r>
      <w:r>
        <w:rPr>
          <w:rFonts w:hint="eastAsia" w:asciiTheme="minorEastAsia" w:hAnsiTheme="minorEastAsia" w:eastAsiaTheme="minorEastAsia"/>
          <w:kern w:val="0"/>
          <w:sz w:val="24"/>
        </w:rPr>
        <w:t>）</w:t>
      </w:r>
      <w:r>
        <w:rPr>
          <w:rFonts w:asciiTheme="minorEastAsia" w:hAnsiTheme="minorEastAsia" w:eastAsiaTheme="minorEastAsia"/>
          <w:kern w:val="0"/>
          <w:sz w:val="24"/>
        </w:rPr>
        <w:t>公司及其控股子公司的对外担保总额，超过公司最近一期经审计净资产50%以后提供的任何担保；</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三</w:t>
      </w:r>
      <w:r>
        <w:rPr>
          <w:rFonts w:hint="eastAsia" w:asciiTheme="minorEastAsia" w:hAnsiTheme="minorEastAsia" w:eastAsiaTheme="minorEastAsia"/>
          <w:kern w:val="0"/>
          <w:sz w:val="24"/>
        </w:rPr>
        <w:t>）</w:t>
      </w:r>
      <w:r>
        <w:rPr>
          <w:rFonts w:asciiTheme="minorEastAsia" w:hAnsiTheme="minorEastAsia" w:eastAsiaTheme="minorEastAsia"/>
          <w:kern w:val="0"/>
          <w:sz w:val="24"/>
        </w:rPr>
        <w:t xml:space="preserve">为资产负债率超过70%的担保对象提供的担保； </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四</w:t>
      </w:r>
      <w:r>
        <w:rPr>
          <w:rFonts w:hint="eastAsia" w:asciiTheme="minorEastAsia" w:hAnsiTheme="minorEastAsia" w:eastAsiaTheme="minorEastAsia"/>
          <w:kern w:val="0"/>
          <w:sz w:val="24"/>
        </w:rPr>
        <w:t>）</w:t>
      </w:r>
      <w:r>
        <w:rPr>
          <w:rFonts w:asciiTheme="minorEastAsia" w:hAnsiTheme="minorEastAsia" w:eastAsiaTheme="minorEastAsia"/>
          <w:kern w:val="0"/>
          <w:sz w:val="24"/>
        </w:rPr>
        <w:t>连续十二个月内担保金额超过公司最近一期经审计总资产的30%；</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（五）连续十二个月内担保金额超过公司最近一期经审计净资产的50%且绝对金额超过</w:t>
      </w:r>
      <w:r>
        <w:rPr>
          <w:rFonts w:hint="eastAsia" w:asciiTheme="minorEastAsia" w:hAnsiTheme="minorEastAsia" w:eastAsiaTheme="minorEastAsia"/>
          <w:kern w:val="0"/>
          <w:sz w:val="24"/>
        </w:rPr>
        <w:t>5</w:t>
      </w:r>
      <w:r>
        <w:rPr>
          <w:rFonts w:asciiTheme="minorEastAsia" w:hAnsiTheme="minorEastAsia" w:eastAsiaTheme="minorEastAsia"/>
          <w:kern w:val="0"/>
          <w:sz w:val="24"/>
        </w:rPr>
        <w:t>,000万元；</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六</w:t>
      </w:r>
      <w:r>
        <w:rPr>
          <w:rFonts w:hint="eastAsia" w:asciiTheme="minorEastAsia" w:hAnsiTheme="minorEastAsia" w:eastAsiaTheme="minorEastAsia"/>
          <w:kern w:val="0"/>
          <w:sz w:val="24"/>
        </w:rPr>
        <w:t>）</w:t>
      </w:r>
      <w:r>
        <w:rPr>
          <w:rFonts w:asciiTheme="minorEastAsia" w:hAnsiTheme="minorEastAsia" w:eastAsiaTheme="minorEastAsia"/>
          <w:kern w:val="0"/>
          <w:sz w:val="24"/>
        </w:rPr>
        <w:t>对股东、实际控制人及其关联人提供的担保；</w:t>
      </w:r>
    </w:p>
    <w:p>
      <w:pPr>
        <w:spacing w:line="420" w:lineRule="exact"/>
        <w:ind w:firstLine="460" w:firstLineChars="192"/>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七</w:t>
      </w:r>
      <w:r>
        <w:rPr>
          <w:rFonts w:hint="eastAsia" w:asciiTheme="minorEastAsia" w:hAnsiTheme="minorEastAsia" w:eastAsiaTheme="minorEastAsia"/>
          <w:kern w:val="0"/>
          <w:sz w:val="24"/>
        </w:rPr>
        <w:t>）</w:t>
      </w:r>
      <w:r>
        <w:rPr>
          <w:rFonts w:asciiTheme="minorEastAsia" w:hAnsiTheme="minorEastAsia" w:eastAsiaTheme="minorEastAsia"/>
          <w:kern w:val="0"/>
          <w:sz w:val="24"/>
        </w:rPr>
        <w:t>公司章程规定的其他担保情形。</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股东大会审议前款第</w:t>
      </w:r>
      <w:r>
        <w:rPr>
          <w:rFonts w:hint="eastAsia" w:asciiTheme="minorEastAsia" w:hAnsiTheme="minorEastAsia" w:eastAsiaTheme="minorEastAsia"/>
          <w:kern w:val="0"/>
          <w:sz w:val="24"/>
        </w:rPr>
        <w:t>（</w:t>
      </w:r>
      <w:r>
        <w:rPr>
          <w:rFonts w:asciiTheme="minorEastAsia" w:hAnsiTheme="minorEastAsia" w:eastAsiaTheme="minorEastAsia"/>
          <w:kern w:val="0"/>
          <w:sz w:val="24"/>
        </w:rPr>
        <w:t>四</w:t>
      </w:r>
      <w:r>
        <w:rPr>
          <w:rFonts w:hint="eastAsia" w:asciiTheme="minorEastAsia" w:hAnsiTheme="minorEastAsia" w:eastAsiaTheme="minorEastAsia"/>
          <w:kern w:val="0"/>
          <w:sz w:val="24"/>
        </w:rPr>
        <w:t>）</w:t>
      </w:r>
      <w:r>
        <w:rPr>
          <w:rFonts w:asciiTheme="minorEastAsia" w:hAnsiTheme="minorEastAsia" w:eastAsiaTheme="minorEastAsia"/>
          <w:kern w:val="0"/>
          <w:sz w:val="24"/>
        </w:rPr>
        <w:t xml:space="preserve">项担保事项时，必须经出席会议的股东所持表决权的三分之二以上通过。 </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股东大会分为年度股东大会和临时股东大会。年度股东大会每年召开1次，应当于上一会计年度结束后的6个月内举行。</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有下列情形之一的，公司在事实发生之日起2个月以内召开临时股东大会：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w:t>
      </w:r>
      <w:r>
        <w:rPr>
          <w:rFonts w:asciiTheme="minorEastAsia" w:hAnsiTheme="minorEastAsia" w:eastAsiaTheme="minorEastAsia"/>
          <w:sz w:val="24"/>
        </w:rPr>
        <w:t>董事人数不足《公司法》规定的法定最低人数，或者少于</w:t>
      </w:r>
      <w:r>
        <w:rPr>
          <w:rFonts w:hint="eastAsia" w:asciiTheme="minorEastAsia" w:hAnsiTheme="minorEastAsia" w:eastAsiaTheme="minorEastAsia"/>
          <w:sz w:val="24"/>
        </w:rPr>
        <w:t>本章程所定人数的三分之二时</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（二）公司未弥补的亏损达实收股本总额</w:t>
      </w:r>
      <w:r>
        <w:rPr>
          <w:rFonts w:hint="eastAsia" w:asciiTheme="minorEastAsia" w:hAnsiTheme="minorEastAsia" w:eastAsiaTheme="minorEastAsia"/>
          <w:kern w:val="0"/>
          <w:sz w:val="24"/>
        </w:rPr>
        <w:t>三分之一</w:t>
      </w:r>
      <w:r>
        <w:rPr>
          <w:rFonts w:asciiTheme="minorEastAsia" w:hAnsiTheme="minorEastAsia" w:eastAsiaTheme="minorEastAsia"/>
          <w:kern w:val="0"/>
          <w:sz w:val="24"/>
        </w:rPr>
        <w:t>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（三）单独或者合计持有公司10%以上股份的股东请求时；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（四）董事会认为必要时；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（五）监事会提议召开时；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（六）法律、行政法规、部门规章或本章程规定的其他情形。</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本公司召开股东大会的地点为：</w:t>
      </w:r>
      <w:r>
        <w:rPr>
          <w:rFonts w:asciiTheme="minorEastAsia" w:hAnsiTheme="minorEastAsia" w:eastAsiaTheme="minorEastAsia"/>
          <w:sz w:val="24"/>
        </w:rPr>
        <w:t>本公司住所地或会议</w:t>
      </w:r>
      <w:r>
        <w:rPr>
          <w:rFonts w:hint="eastAsia" w:asciiTheme="minorEastAsia" w:hAnsiTheme="minorEastAsia" w:eastAsiaTheme="minorEastAsia"/>
          <w:sz w:val="24"/>
        </w:rPr>
        <w:t>通知</w:t>
      </w:r>
      <w:r>
        <w:rPr>
          <w:rFonts w:asciiTheme="minorEastAsia" w:hAnsiTheme="minorEastAsia" w:eastAsiaTheme="minorEastAsia"/>
          <w:sz w:val="24"/>
        </w:rPr>
        <w:t>中指定的地点。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股东大会将设置会场，以现场会议形式召开。公司还可以提供网络方式为股东参加股东大会提供便利。股东通过上述方式参加股东大会的，视为出席。</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本公司召开股东大会时</w:t>
      </w:r>
      <w:r>
        <w:rPr>
          <w:rFonts w:hint="eastAsia" w:asciiTheme="minorEastAsia" w:hAnsiTheme="minorEastAsia" w:eastAsiaTheme="minorEastAsia"/>
          <w:kern w:val="0"/>
          <w:sz w:val="24"/>
        </w:rPr>
        <w:t>可以</w:t>
      </w:r>
      <w:r>
        <w:rPr>
          <w:rFonts w:asciiTheme="minorEastAsia" w:hAnsiTheme="minorEastAsia" w:eastAsiaTheme="minorEastAsia"/>
          <w:kern w:val="0"/>
          <w:sz w:val="24"/>
        </w:rPr>
        <w:t>聘请律师对以下问题出具法律意见：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（一）会议的召集、召开程序是否符合法律、行政法规、本章程；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（二）出席会议人员的资格、召集人资格是否合法有效；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（三）会议的表决程序、表决结果是否合法有效；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（四）应本公司要求对其他有关问题出具的法律意见。</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第三节    股东大会的召集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监事会有权向董事会提议召开临时股东大会，并应当以书面形式向董事会提出。董事会应当根据法律、行政法规和本章程的规定，在收到提案后10日内提出同意或不同意召开临时股东大会的书面反馈意见。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董事会同意召开临时股东大会的，将在作出董事会决议后的5日内发出召开股东大会的通知，通知中对原提议的变更，应征得监事会的同意。</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董事会不同意召开临时股东大会，或者在收到提案后10日内未作出反馈的，视为董事会不能履行或者不履行召集股东大会会议职责，监事会可以自行召集和主持。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单独或者合计持有公司10%以上股份的股东有权向董事会请求召开临时股东大会，并应当以书面形式向董事会提出。董事会应当根据法律、行政法规和本章程的规定，在收到请求后10日内提出同意或不同意召开临时股东大会的书面反馈意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董事会同意召开临时股东大会的，应当在作出董事会决议后的5日内发出召开股东大会的通知，通知中对原请求的变更，应当征得相关股东的同意。</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董事会不同意召开临时股东大会，或者在收到请求后10日内未作出反馈的，单独或者合计持有公司10%以上股份的股东有权向监事会提议召开临时股东大会，并应当以书面形式向监事会提出请求。</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监事会同意召开临时股东大会的，应在收到请求5日内发出召开股东大会的通知，通知中对原提案的变更，应当征得相关股东的同意。</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监事会未在规定期限内发出股东大会通知的，视为监事会不召集和主持股东大会，连续90日以上单独或者合计持有公司10%以上股份的股东可以自行召集和主持。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监事会或股东决定自行召集股东大会的，须书面通知董事会。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在股东大会决议作出前，召集股东持股比例不得低于10%。    </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四十八</w:t>
      </w:r>
      <w:r>
        <w:rPr>
          <w:rFonts w:asciiTheme="minorEastAsia" w:hAnsiTheme="minorEastAsia" w:eastAsiaTheme="minorEastAsia"/>
          <w:kern w:val="0"/>
          <w:sz w:val="24"/>
        </w:rPr>
        <w:t>条    对于监事会或股东自行召集的股东大会，董事会和董事会秘书将予配合。董事会应当提供</w:t>
      </w:r>
      <w:r>
        <w:rPr>
          <w:rFonts w:hint="eastAsia" w:asciiTheme="minorEastAsia" w:hAnsiTheme="minorEastAsia" w:eastAsiaTheme="minorEastAsia"/>
          <w:kern w:val="0"/>
          <w:sz w:val="24"/>
        </w:rPr>
        <w:t>股权登记日的</w:t>
      </w:r>
      <w:r>
        <w:rPr>
          <w:rFonts w:asciiTheme="minorEastAsia" w:hAnsiTheme="minorEastAsia" w:eastAsiaTheme="minorEastAsia"/>
          <w:kern w:val="0"/>
          <w:sz w:val="24"/>
        </w:rPr>
        <w:t>股东名册。</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四十九</w:t>
      </w:r>
      <w:r>
        <w:rPr>
          <w:rFonts w:asciiTheme="minorEastAsia" w:hAnsiTheme="minorEastAsia" w:eastAsiaTheme="minorEastAsia"/>
          <w:kern w:val="0"/>
          <w:sz w:val="24"/>
        </w:rPr>
        <w:t>条    监事会或股东自行召集的股东大会，会议所必需的费用由本公司承担。</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第四节    股东大会的提案与通知</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第五十条    提案的内容应当属于股东大会职权范围，有明确议题和具体决议事项，并且符合法律、行政法规和本章程的有关规定。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公司召开股东大会，董事会、监事会以及单独或者合并持有公司3%以上股份的股东，有权向公司提出提案。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单独或者合计持有公司3%以上股份的股东，可以在股东大会召开10日前提出临时提案并书面提交召集人。召集人应当在收到提案后2日内发出股东大会补充通知。</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除前款规定的情形外，召集人在发出股东大会通知后，不得修改股东大会通知中已列明的提案或增加新的提案。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股东大会通知中未列明或不符合本章程第五十条规定的提案，股东大会不得进行表决并作出决议。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召集人将在年度股东大会召开20日前以书面、传真或邮件形式通知各股东，临时股东大会将于会议召开15日前书面、传真或邮件形式通知各股东。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股东大会的通知包括以下内容：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（一）会议的时间、地点和会议期限；</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（二）提交会议审议的事项和提案；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（三）以明显的文字说明：全体股东均有权出席股东大会，并可以书面委托代理人出席会议和参加表决，该股东代理人不必是公司的股东；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（四）会务常设联系人姓名，电话号码</w:t>
      </w:r>
      <w:r>
        <w:rPr>
          <w:rFonts w:hint="eastAsia"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（五）股东大会的股权登记日。</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股东大会拟讨论董事、监事选举事项的，股东大会通知中将充分披露董事、监事候选人的详细资料，至少包括以下内容：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（一）教育背景、工作经历、兼职等个人情况；</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（二）与本公司或本公司的控股股东及实际控制人是否存在关联关系；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（三）披露持有本公司股份数量；</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（四）是否受过中国证监会及其他有关部门的处罚和证券交易所惩戒。</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除采取累积投票制选举董事、监事外，每位董事、监事候选人应当以单项提案提出。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发出股东大会通知后，无正当理由，股东大会不应延期或取消，股东大会通知中列明的提案不应取消。一旦出现延期或取消的情形，召集人应当在原定召开日前至少2个工作日通知并说明原因。</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第五节    股东大会的召开</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本公司董事会和其他召集人将采取必要措施，保证股东大会的正常秩序。对于干扰股东大会、寻衅滋事和侵犯股东合法权益的行为，将采取措施加以制止并及时报告有关部门查处。</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 xml:space="preserve">条    </w:t>
      </w:r>
      <w:r>
        <w:rPr>
          <w:rFonts w:hint="eastAsia" w:asciiTheme="minorEastAsia" w:hAnsiTheme="minorEastAsia" w:eastAsiaTheme="minorEastAsia"/>
          <w:kern w:val="0"/>
          <w:sz w:val="24"/>
        </w:rPr>
        <w:t>股权登记日</w:t>
      </w:r>
      <w:r>
        <w:rPr>
          <w:rFonts w:asciiTheme="minorEastAsia" w:hAnsiTheme="minorEastAsia" w:eastAsiaTheme="minorEastAsia"/>
          <w:kern w:val="0"/>
          <w:sz w:val="24"/>
        </w:rPr>
        <w:t>登记在册的所有股东或其代理人，均有权出席股东大会。并依照有关法律、法规及本章程行使表决权。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股东可以亲自出席股东大会，也可以委托代理人代为出席和表决。</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五十八</w:t>
      </w:r>
      <w:r>
        <w:rPr>
          <w:rFonts w:asciiTheme="minorEastAsia" w:hAnsiTheme="minorEastAsia" w:eastAsiaTheme="minorEastAsia"/>
          <w:kern w:val="0"/>
          <w:sz w:val="24"/>
        </w:rPr>
        <w:t>条    个人股东亲自出席会议的，应出示本人身份证或其他能够表明其身份的有效证件或证明；委托代理他人出席会议的，应出示本人有效身份证件、股东授权委托书。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五十九</w:t>
      </w:r>
      <w:r>
        <w:rPr>
          <w:rFonts w:asciiTheme="minorEastAsia" w:hAnsiTheme="minorEastAsia" w:eastAsiaTheme="minorEastAsia"/>
          <w:kern w:val="0"/>
          <w:sz w:val="24"/>
        </w:rPr>
        <w:t>条    股东出具的委托他人出席股东大会的授权委托书应当载明下列内容：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（一）代理人的姓名；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（二）是否具有表决权；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（三）分别对列入股东大会议程的每一审议事项投赞成、反对或弃权票的指示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（四）委托书签发日期和有效期限；</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（五）委托人签名（或盖章）。委托人为法人股东的，应加盖法人单位印章。</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第六十条    委托书应当注明如果股东不作具体指示，股东代理人是否可以按自己的意思表决。</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委托人为法人的，由其法定代表人或者董事会、其他决策机构决议授权的人作为代表出席公司的股东大会。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出席会议人员的会议登记册由公司负责制作。会议登记册载明参加会议人员姓名（或单位名称）、身份证号码、住所地址、持有或者代表有表决权的股份数额、被代理人姓名（或单位名称）等事项。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召集人</w:t>
      </w:r>
      <w:r>
        <w:rPr>
          <w:rFonts w:hint="eastAsia" w:asciiTheme="minorEastAsia" w:hAnsiTheme="minorEastAsia" w:eastAsiaTheme="minorEastAsia"/>
          <w:kern w:val="0"/>
          <w:sz w:val="24"/>
        </w:rPr>
        <w:t>或公司聘请的律师</w:t>
      </w:r>
      <w:r>
        <w:rPr>
          <w:rFonts w:asciiTheme="minorEastAsia" w:hAnsiTheme="minorEastAsia" w:eastAsiaTheme="minorEastAsia"/>
          <w:kern w:val="0"/>
          <w:sz w:val="24"/>
        </w:rPr>
        <w:t>将根据股东名册对股东资格的合法性进行验证，并登记股东姓名（或名称）及其所持有表决权的股份数。在会议主持人宣布现场出席会议的股东和代理人人数及所持有表决权的股份总数之前，会议登记应当终止。</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股东大会召开时，本公司全体董事、监事和董事会秘书应当出席会议，</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经理和其他高级管理人员应当列席会议。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股东大会由董事长主持。董事长不能履行职务或不履行职务时，由</w:t>
      </w:r>
      <w:r>
        <w:rPr>
          <w:rFonts w:hint="eastAsia" w:asciiTheme="minorEastAsia" w:hAnsiTheme="minorEastAsia" w:eastAsiaTheme="minorEastAsia"/>
          <w:kern w:val="0"/>
          <w:sz w:val="24"/>
        </w:rPr>
        <w:t>董事长指定的董事主持；董事长指定的董事不能履行职务或不履行职务时，由</w:t>
      </w:r>
      <w:r>
        <w:rPr>
          <w:rFonts w:asciiTheme="minorEastAsia" w:hAnsiTheme="minorEastAsia" w:eastAsiaTheme="minorEastAsia"/>
          <w:kern w:val="0"/>
          <w:sz w:val="24"/>
        </w:rPr>
        <w:t>半数以上董事共同推举的一名董事主持。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监事会自行召集的股东大会，由监事会主席主持。监事会主席不能履行职务或不履行职务时，由半数以上监事共同推举的一名监事主持。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股东自行召集的股东大会，由召集人推举代表主持。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召开股东大会时，会议主持人违反议事规则使股东大会无法继续进行的，经现场出席股东大会有表决权过半数的股东同意，股东大会可推举一人担任会议主持人，继续开会。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公司制定股东大会议事规则，详细规定股东大会的召开和表决程序，包括通知、登记、提案的审议、投票、计票、表决结果的宣布、会议决议的形成、会议记录及其签署等内容，以及股东大会对董事会的授权原则，授权内容应明确具体。股东大会议事规则应作为章程的附件，由董事会拟定，股东大会批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在年度股东大会上，董事会、监事会应当就其过去一年的工作向股东大会作出报告。</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六十八</w:t>
      </w:r>
      <w:r>
        <w:rPr>
          <w:rFonts w:asciiTheme="minorEastAsia" w:hAnsiTheme="minorEastAsia" w:eastAsiaTheme="minorEastAsia"/>
          <w:kern w:val="0"/>
          <w:sz w:val="24"/>
        </w:rPr>
        <w:t>条    董事、监事、高级管理人员在股东大会上就股东的质询和建议</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解释和说明。</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六十九</w:t>
      </w:r>
      <w:r>
        <w:rPr>
          <w:rFonts w:asciiTheme="minorEastAsia" w:hAnsiTheme="minorEastAsia" w:eastAsiaTheme="minorEastAsia"/>
          <w:kern w:val="0"/>
          <w:sz w:val="24"/>
        </w:rPr>
        <w:t>条    会议主持人应当在表决前宣布现场出席会议的股东和代理人人数及所持有表决权的股份总数，现场出席会议的股东和代理人人数及所持有表决权的股份总数以会议登记为准。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第七十条    股东大会应有会议记录，由董事会秘书负责。会议记录记载以下内容：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（一）会议时间、地点、议程和召集人姓名或名称；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（二）会议主持人以及出席或列席会议的董事、监事、</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经理和其他高级管理人员姓名；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（三）出席会议的股东和代理人人数、所持有表决权的股份总数及占公司股份总数的比例；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（四）对每一提案的审议经过、发言要点和表决结果；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（五）股东的质询意见或建议以及相应的答复或说明；</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（六）律师及计票人、监票人姓名；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（七）本章程规定应当载入会议记录的其他内容。 </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保存期限不少于10年。</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召集人应当保证股东大会连续举行，直至形成最终决议。因不可抗力等特殊原因导致股东大会中止或不能</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的，应采取必要措施尽快恢复召开股东大会或直接终止本次股东大会</w:t>
      </w:r>
      <w:r>
        <w:rPr>
          <w:rFonts w:hint="eastAsia" w:asciiTheme="minorEastAsia" w:hAnsiTheme="minorEastAsia" w:eastAsiaTheme="minorEastAsia"/>
          <w:kern w:val="0"/>
          <w:sz w:val="24"/>
        </w:rPr>
        <w:t>，并及时通知</w:t>
      </w:r>
      <w:r>
        <w:rPr>
          <w:rFonts w:asciiTheme="minorEastAsia" w:hAnsiTheme="minorEastAsia" w:eastAsiaTheme="minorEastAsia"/>
          <w:kern w:val="0"/>
          <w:sz w:val="24"/>
        </w:rPr>
        <w:t>。</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第六节    股东大会的表决和决议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股东大会决议分为普通决议和特别决议。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普通决议，应当由出席股东大会的股东（包括股东代理人）所持表决权</w:t>
      </w:r>
      <w:r>
        <w:rPr>
          <w:rFonts w:hint="eastAsia" w:asciiTheme="minorEastAsia" w:hAnsiTheme="minorEastAsia" w:eastAsiaTheme="minorEastAsia"/>
          <w:kern w:val="0"/>
          <w:sz w:val="24"/>
        </w:rPr>
        <w:t>的二分之一以上</w:t>
      </w:r>
      <w:r>
        <w:rPr>
          <w:rFonts w:asciiTheme="minorEastAsia" w:hAnsiTheme="minorEastAsia" w:eastAsiaTheme="minorEastAsia"/>
          <w:kern w:val="0"/>
          <w:sz w:val="24"/>
        </w:rPr>
        <w:t>通过。</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特别决议，应当由出席股东大会的股东（包括股东代理人）所持表决权的</w:t>
      </w:r>
      <w:r>
        <w:rPr>
          <w:rFonts w:hint="eastAsia" w:asciiTheme="minorEastAsia" w:hAnsiTheme="minorEastAsia" w:eastAsiaTheme="minorEastAsia"/>
          <w:kern w:val="0"/>
          <w:sz w:val="24"/>
        </w:rPr>
        <w:t>三分之二</w:t>
      </w:r>
      <w:r>
        <w:rPr>
          <w:rFonts w:asciiTheme="minorEastAsia" w:hAnsiTheme="minorEastAsia" w:eastAsiaTheme="minorEastAsia"/>
          <w:kern w:val="0"/>
          <w:sz w:val="24"/>
        </w:rPr>
        <w:t>以上通过。</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下列事项由股东大会以普通决议通过：</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（一）董事会和监事会的工作报告；</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（二）董事会拟定的利润分配方案和弥补亏损方案；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（三）董事会和监事会成员的任免及其报酬和支付方法；</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（四）公司年度预算方案、决算方案；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（五）公司年度报告；</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（六）除法律、行政法规规定或者本章程规定应当以特别决议通过以外的其他事项。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下列事项由股东大会以特别决议通过：</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（一）公司增加或者减少注册资本；</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（二）公司的分立、合并、解散和清算；</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（三）本章程的修改；</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（四）公司在一年内购买、出售重大资产或者担保金额超过公司最近一期经审计总资产30%的；</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（五）股权激励计划；</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（六）法律、行政法规或本章程规定的，以及股东大会以普通决议认定会对公司产生重大影响的、需要以特别决议通过的其他事项。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股东（包括股东代理人）以其所代表的有表决权的股份数额行使表决权，每一股份享有一票表决权。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公司持有的本公司股份没有表决权，且该部分股份不计入出席股东大会有表决权的股份总数。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董事会和符合相关规定条件的股东可以征集股东投票权。</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股东大会审议有关关联交易事项时，关联股东不应当参与投票表决，其所代表的有表决权的股份数不计入有效表决总数；股东大会决议应当充分披露非关联股东的表决情况。</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在股东大会召开时，关联股东应主动提出回避申请，其他股东也有权向召集人提出该股东回避。召集人应依据有关规定审查该股东是否属关联股东，并有权决定该股东是否回避。</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应予回避的关联股东可以参加审议涉及自己的关联交易，并可就该关联交易是否公平、合法及产生的原因等向股东大会作出解释和说明，但该股东无权就该事项参与表决。 </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关联股东应予回避而未回避，如致使股东大会通过有关关联交易决议，并因此给公司、公司其他股东或善意第三人造成损失的，则该关联股东应承担相应民事责任。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七</w:t>
      </w:r>
      <w:r>
        <w:rPr>
          <w:rFonts w:asciiTheme="minorEastAsia" w:hAnsiTheme="minorEastAsia" w:eastAsiaTheme="minorEastAsia"/>
          <w:kern w:val="0"/>
          <w:sz w:val="24"/>
        </w:rPr>
        <w:t>十</w:t>
      </w:r>
      <w:r>
        <w:rPr>
          <w:rFonts w:hint="eastAsia" w:asciiTheme="minorEastAsia" w:hAnsiTheme="minorEastAsia" w:eastAsiaTheme="minorEastAsia"/>
          <w:kern w:val="0"/>
          <w:sz w:val="24"/>
        </w:rPr>
        <w:t>八</w:t>
      </w:r>
      <w:r>
        <w:rPr>
          <w:rFonts w:asciiTheme="minorEastAsia" w:hAnsiTheme="minorEastAsia" w:eastAsiaTheme="minorEastAsia"/>
          <w:kern w:val="0"/>
          <w:sz w:val="24"/>
        </w:rPr>
        <w:t>条    公司应在保证股东大会合法、有效的前提下，通过各种方式和途径，包括提供网络形式的投票平台等现代信息技术手段，为股东参加股东大会提供便利。</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七十九</w:t>
      </w:r>
      <w:r>
        <w:rPr>
          <w:rFonts w:asciiTheme="minorEastAsia" w:hAnsiTheme="minorEastAsia" w:eastAsiaTheme="minorEastAsia"/>
          <w:kern w:val="0"/>
          <w:sz w:val="24"/>
        </w:rPr>
        <w:t>条    除公司处于危机等特殊情况外，非经股东大会以特别决议批准，公司将不与董事、</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经理和其他高级管理人员以外的人订立将公司全部或者重要业务的管理交予该人负责的合同。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 xml:space="preserve">第八十条    </w:t>
      </w:r>
      <w:r>
        <w:rPr>
          <w:rFonts w:asciiTheme="minorEastAsia" w:hAnsiTheme="minorEastAsia" w:eastAsiaTheme="minorEastAsia"/>
          <w:sz w:val="24"/>
        </w:rPr>
        <w:t>董事、监事候选人名单以提案的方式提请股东大会表决。</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董事候选人由现任董事会在充分考虑有关各方意见的基础上进行提名，并经董事会审议通过形成预案，以提案的方式提请股东大会表决。</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监事候选人由现任监事会在充分考虑有关各方意见的基础上进行提名，并经监事会审议通过形成预案，以提案的方式提请股东大会表决。</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单独或合并持有公司</w:t>
      </w:r>
      <w:r>
        <w:rPr>
          <w:rFonts w:hint="eastAsia" w:asciiTheme="minorEastAsia" w:hAnsiTheme="minorEastAsia" w:eastAsiaTheme="minorEastAsia"/>
          <w:sz w:val="24"/>
        </w:rPr>
        <w:t>3</w:t>
      </w:r>
      <w:r>
        <w:rPr>
          <w:rFonts w:asciiTheme="minorEastAsia" w:hAnsiTheme="minorEastAsia" w:eastAsiaTheme="minorEastAsia"/>
          <w:sz w:val="24"/>
        </w:rPr>
        <w:t>%以上股份的股东，有权提名</w:t>
      </w:r>
      <w:r>
        <w:rPr>
          <w:rFonts w:hint="eastAsia" w:asciiTheme="minorEastAsia" w:hAnsiTheme="minorEastAsia" w:eastAsiaTheme="minorEastAsia"/>
          <w:sz w:val="24"/>
        </w:rPr>
        <w:t>非独立</w:t>
      </w:r>
      <w:r>
        <w:rPr>
          <w:rFonts w:asciiTheme="minorEastAsia" w:hAnsiTheme="minorEastAsia" w:eastAsiaTheme="minorEastAsia"/>
          <w:sz w:val="24"/>
        </w:rPr>
        <w:t>董事、监事候选人。</w:t>
      </w:r>
    </w:p>
    <w:p>
      <w:pPr>
        <w:pStyle w:val="3"/>
        <w:spacing w:after="0" w:line="420" w:lineRule="exact"/>
        <w:ind w:left="0" w:firstLine="480" w:firstLineChars="200"/>
        <w:rPr>
          <w:rFonts w:asciiTheme="minorEastAsia" w:hAnsiTheme="minorEastAsia" w:eastAsiaTheme="minorEastAsia"/>
          <w:sz w:val="24"/>
        </w:rPr>
      </w:pPr>
      <w:r>
        <w:rPr>
          <w:rFonts w:asciiTheme="minorEastAsia" w:hAnsiTheme="minorEastAsia" w:eastAsiaTheme="minorEastAsia"/>
          <w:sz w:val="24"/>
        </w:rPr>
        <w:t>单独或合并持有公司</w:t>
      </w:r>
      <w:r>
        <w:rPr>
          <w:rFonts w:hint="eastAsia" w:asciiTheme="minorEastAsia" w:hAnsiTheme="minorEastAsia" w:eastAsiaTheme="minorEastAsia"/>
          <w:sz w:val="24"/>
        </w:rPr>
        <w:t>3</w:t>
      </w:r>
      <w:r>
        <w:rPr>
          <w:rFonts w:asciiTheme="minorEastAsia" w:hAnsiTheme="minorEastAsia" w:eastAsiaTheme="minorEastAsia"/>
          <w:sz w:val="24"/>
        </w:rPr>
        <w:t>%以上股份的股东提名</w:t>
      </w:r>
      <w:r>
        <w:rPr>
          <w:rFonts w:hint="eastAsia" w:asciiTheme="minorEastAsia" w:hAnsiTheme="minorEastAsia" w:eastAsiaTheme="minorEastAsia"/>
          <w:sz w:val="24"/>
        </w:rPr>
        <w:t>非独立</w:t>
      </w:r>
      <w:r>
        <w:rPr>
          <w:rFonts w:asciiTheme="minorEastAsia" w:hAnsiTheme="minorEastAsia" w:eastAsiaTheme="minorEastAsia"/>
          <w:sz w:val="24"/>
        </w:rPr>
        <w:t>董事、监事的，应在股东大会召开10日前提出临时提案并书面提交召集人。提案中须同时提供候选人的身份证明、简历和基本情况。召集人应当在收到提案后2日内发出股东大会补充通知。</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股东大会就选举董事、监事进行表决时，根据本章程的规定或者股东大会的决议，可以实行累积投票制。</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前款所称累积投票制是指股东大会选举董事或者监事时，每一股份拥有与应选董事或者监事人数相同的表决权，股东拥有的表决权可以集中使用。董事会应当向股东</w:t>
      </w:r>
      <w:r>
        <w:rPr>
          <w:rFonts w:hint="eastAsia" w:asciiTheme="minorEastAsia" w:hAnsiTheme="minorEastAsia" w:eastAsiaTheme="minorEastAsia"/>
          <w:kern w:val="0"/>
          <w:sz w:val="24"/>
        </w:rPr>
        <w:t>披露</w:t>
      </w:r>
      <w:r>
        <w:rPr>
          <w:rFonts w:asciiTheme="minorEastAsia" w:hAnsiTheme="minorEastAsia" w:eastAsiaTheme="minorEastAsia"/>
          <w:kern w:val="0"/>
          <w:sz w:val="24"/>
        </w:rPr>
        <w:t>候选董事、</w:t>
      </w:r>
      <w:r>
        <w:rPr>
          <w:rFonts w:hint="eastAsia" w:asciiTheme="minorEastAsia" w:hAnsiTheme="minorEastAsia" w:eastAsiaTheme="minorEastAsia"/>
          <w:kern w:val="0"/>
          <w:sz w:val="24"/>
        </w:rPr>
        <w:t>监</w:t>
      </w:r>
      <w:r>
        <w:rPr>
          <w:rFonts w:asciiTheme="minorEastAsia" w:hAnsiTheme="minorEastAsia" w:eastAsiaTheme="minorEastAsia"/>
          <w:kern w:val="0"/>
          <w:sz w:val="24"/>
        </w:rPr>
        <w:t>事的简历和基本情况。</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除累积投票制外，股东大会将对所有提案进行逐项表决，对同一事项有不同提案的，将按提案提出的时间顺序进行表决。除因不可抗力等特殊原因导致股东大会中止或不能</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外，股东大会将不会对提案进行搁置或不予表决。</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股东大会审议提案时，不会对提案进行修改，否则，有关变更应当被视为一个新的提案，不能在本次股东大会上进行表决。</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同一表决权只能选择现场、网络或其他表决方式中的一种。同一表决权出现重复表决的以第一次投票结果为准。</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股东大会采取记名方式投票表决。</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股东大会决议的表决结果</w:t>
      </w:r>
      <w:r>
        <w:rPr>
          <w:rFonts w:hint="eastAsia" w:asciiTheme="minorEastAsia" w:hAnsiTheme="minorEastAsia" w:eastAsiaTheme="minorEastAsia"/>
          <w:kern w:val="0"/>
          <w:sz w:val="24"/>
        </w:rPr>
        <w:t>应</w:t>
      </w:r>
      <w:r>
        <w:rPr>
          <w:rFonts w:asciiTheme="minorEastAsia" w:hAnsiTheme="minorEastAsia" w:eastAsiaTheme="minorEastAsia"/>
          <w:kern w:val="0"/>
          <w:sz w:val="24"/>
        </w:rPr>
        <w:t>载入会议记录。  </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股东大会现场结束时间不得早于网络或其他方式，会议主持人应当宣布每一提案的表决情况和结果，并根据表决结果宣布提案是否通过。</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出席股东大会的股东，应当对提交表决的提案发表以下意见之一：同意、反对或弃权。  </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未填、错填、字迹无法辨认的表决票、未投的表决票均视为投票人放弃表决权利，其所持股份数的表决结果应计为</w:t>
      </w:r>
      <w:r>
        <w:rPr>
          <w:rFonts w:hint="eastAsia" w:asciiTheme="minorEastAsia" w:hAnsiTheme="minorEastAsia" w:eastAsiaTheme="minorEastAsia"/>
          <w:kern w:val="0"/>
          <w:sz w:val="24"/>
        </w:rPr>
        <w:t>“</w:t>
      </w:r>
      <w:r>
        <w:rPr>
          <w:rFonts w:asciiTheme="minorEastAsia" w:hAnsiTheme="minorEastAsia" w:eastAsiaTheme="minorEastAsia"/>
          <w:kern w:val="0"/>
          <w:sz w:val="24"/>
        </w:rPr>
        <w:t>弃权</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八十八</w:t>
      </w:r>
      <w:r>
        <w:rPr>
          <w:rFonts w:asciiTheme="minorEastAsia" w:hAnsiTheme="minorEastAsia" w:eastAsiaTheme="minorEastAsia"/>
          <w:kern w:val="0"/>
          <w:sz w:val="24"/>
        </w:rPr>
        <w:t>条    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八十九</w:t>
      </w:r>
      <w:r>
        <w:rPr>
          <w:rFonts w:asciiTheme="minorEastAsia" w:hAnsiTheme="minorEastAsia" w:eastAsiaTheme="minorEastAsia"/>
          <w:kern w:val="0"/>
          <w:sz w:val="24"/>
        </w:rPr>
        <w:t>条   股东大会通过有关董事、监事选举提案的，新任董事、监事在</w:t>
      </w:r>
      <w:r>
        <w:rPr>
          <w:rFonts w:asciiTheme="minorEastAsia" w:hAnsiTheme="minorEastAsia" w:eastAsiaTheme="minorEastAsia"/>
          <w:sz w:val="24"/>
        </w:rPr>
        <w:t>股东大会结束后立即就任</w:t>
      </w:r>
      <w:r>
        <w:rPr>
          <w:rFonts w:asciiTheme="minorEastAsia" w:hAnsiTheme="minorEastAsia" w:eastAsiaTheme="minorEastAsia"/>
          <w:kern w:val="0"/>
          <w:sz w:val="24"/>
        </w:rPr>
        <w:t>。</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第九十条    股东大会通过有关派现、送股或资本公积转增股本提案的，公司将在股东大会结束后2个月内实施具体方案。</w:t>
      </w:r>
    </w:p>
    <w:p>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第五章    董事会</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第一节    董事</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公司董事为自然人，有下列情形之一的，不能担任公司的董事：</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（一）无民事行为能力或者限制民事行为能力；</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（二）因贪污、贿赂、侵占财产、挪用财产或者破坏社会主义市场经济秩序，被判处刑罚，执行期满未逾5年，或者因犯罪被剥夺政治权利，执行期满未逾5年；</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（三）担任破产清算的公司、企业的董事或者厂长、经理，对该公司、企业的破产负有个人责任的，自该公司、企业破产清算完结之日起未逾3年；</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（四）担任因违法被吊销营业执照、责令关闭的公司、企业的法定代表人，并负有个人责任的，自该公司、企业被吊销营业执照之日起未逾3年；</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（五）个人所负数额较大的债务到期未清偿；</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（六）被中国证监会处以证券市场禁入处罚，期限未满的；</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（七）最近三年内受到中国证监会行政处罚；</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（八）最近三年内受到证券交易所公开谴责或三次以上通报批评；</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（九）被中国证监会宣布为市场禁入者且尚在禁入期；</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（十）被证券交易所公开认定为不适合担任上市公司董事、监事和高级管理人员；</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（十一）无法确保在任职期间投入足够的时间和精力于公司事务，切实履行董事、监事、高级管理人员应履行的各项职责。</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（十二）因涉嫌犯罪被司法机关立案侦查或者涉嫌违法违规被中国证监会立案调查，尚未有明确结论意见。</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十三</w:t>
      </w:r>
      <w:r>
        <w:rPr>
          <w:rFonts w:asciiTheme="minorEastAsia" w:hAnsiTheme="minorEastAsia" w:eastAsiaTheme="minorEastAsia"/>
          <w:kern w:val="0"/>
          <w:sz w:val="24"/>
        </w:rPr>
        <w:t>）法律、行政法规或部门规章规定的其他内容。</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pict>
          <v:rect id="_x0000_s1192" o:spid="_x0000_s1192" o:spt="1" style="position:absolute;left:0pt;margin-left:-12.6pt;margin-top:41.5pt;height:46.85pt;width:488.25pt;z-index:251841536;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rPr>
        <w:t>违反本条规定选举、委派董事的，该选举、委派或者聘任无效。董事在任职期间出现本条情形的，公司解除其职务。</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董事由股东大会选举或更换，任期三年。董事任期届满，可连选连任。董事在任期届满以前，股东大会不能无故解除其职务。</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_x0000_s1193" o:spid="_x0000_s1193" o:spt="61" type="#_x0000_t61" style="position:absolute;left:0pt;margin-left:321.2pt;margin-top:45.05pt;height:21.3pt;width:164.15pt;z-index:251842560;mso-width-relative:page;mso-height-relative:page;" filled="f" stroked="t" coordsize="21600,21600" adj="-243,-38282">
            <v:path/>
            <v:fill on="f" focussize="0,0"/>
            <v:stroke weight="1.25pt" color="#FF0000" joinstyle="miter"/>
            <v:imagedata o:title=""/>
            <o:lock v:ext="edit"/>
            <v:textbox>
              <w:txbxContent>
                <w:p>
                  <w:pPr>
                    <w:rPr>
                      <w:b/>
                      <w:bCs/>
                      <w:color w:val="FF0000"/>
                    </w:rPr>
                  </w:pPr>
                  <w:r>
                    <w:rPr>
                      <w:rFonts w:hint="eastAsia"/>
                      <w:b/>
                      <w:bCs/>
                      <w:color w:val="FF0000"/>
                    </w:rPr>
                    <w:t>董事产生方式，据此拟任职文件</w:t>
                  </w:r>
                </w:p>
              </w:txbxContent>
            </v:textbox>
          </v:shape>
        </w:pict>
      </w:r>
      <w:r>
        <w:rPr>
          <w:rFonts w:asciiTheme="minorEastAsia" w:hAnsiTheme="minorEastAsia" w:eastAsiaTheme="minorEastAsia"/>
          <w:kern w:val="0"/>
          <w:sz w:val="24"/>
        </w:rPr>
        <w:t>董事任期从就任之日起计算，至本届董事会任期届满时为止。董事任期届满未及时改选，在改选出的董事就任前，原董事仍应当依照法律、行政法规、部门规章和本章程的规定，履行董事职务。</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董事可以由</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经理或者其他高级管理人员兼任，但兼任</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经理或者其他高级管理人员职务的董事，总计不得超过公司董事总数的</w:t>
      </w:r>
      <w:r>
        <w:rPr>
          <w:rFonts w:hint="eastAsia" w:asciiTheme="minorEastAsia" w:hAnsiTheme="minorEastAsia" w:eastAsiaTheme="minorEastAsia"/>
          <w:kern w:val="0"/>
          <w:sz w:val="24"/>
        </w:rPr>
        <w:t>二分之一</w:t>
      </w:r>
      <w:r>
        <w:rPr>
          <w:rFonts w:asciiTheme="minorEastAsia" w:hAnsiTheme="minorEastAsia" w:eastAsiaTheme="minorEastAsia"/>
          <w:kern w:val="0"/>
          <w:sz w:val="24"/>
        </w:rPr>
        <w:t>。</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董事应当遵守法律、行政法规和本章程，对公司负有下列忠实义务：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（一）不得利用职权收受贿赂或者其他非法收入，不得侵占公司的财产；</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（二）不得挪用公司资金；</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（三）不得将公司资产或者资金以其个人名义或者其他个人名义开立账户存储；</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（四）不得违反本章程的规定，未经股东大会或董事会同意，将公司资金借贷给他人或者以公司财产为他人提供担保；</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（五）不得违反本章程的规定或未经股东大会同意，与本公司订立合同或者进行交易；</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（六）未经股东大会同意，不得利用职务便利，为自己或他人谋取本应属于公司的商业机会，自营或者为他人经营与本公司同类的业务；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（七）不得接受与公司交易的佣金归为己有；</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（八）不得擅自披露公司秘密；</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（九）不得利用其关联关系损害公司利益；</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（十）法律、行政法规、部门规章及本章程规定的其他忠实义务。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董事违反本条规定所得的收入，应当归公司所有；给公司造成损失的，应当承担赔偿责任。</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董事应当遵守法律、行政法规和本章程，对公司负有下列勤勉义务：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（一）应谨慎、认真、勤勉地行使公司赋予的权利，以保证公司的商业行为符合国家法律、行政法规以及国家各项经济政策的要求，商业活动不超过营业执照规定的业务范围；</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（二）应公平对待所有股东；</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（三）及时了解公司业务经营管理状况；</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（四）应当对公司定期报告签署书面确认意见。保证公司所披露的信息真实、准确、完整；</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（五）应当如实向监事会提供有关情况和资料，不得妨碍监事会或者监事行使职权；</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（六）法律、行政法规、部门规章及本章程规定的其他勤勉义务。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董事连续两次未能亲自出席，也不委托其他董事出席董事会会议，视为不能履行职责，董事会应当建议股东大会予以撤换。</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九十六</w:t>
      </w:r>
      <w:r>
        <w:rPr>
          <w:rFonts w:asciiTheme="minorEastAsia" w:hAnsiTheme="minorEastAsia" w:eastAsiaTheme="minorEastAsia"/>
          <w:kern w:val="0"/>
          <w:sz w:val="24"/>
        </w:rPr>
        <w:t>条    董事可以在任期届满以前提出辞职。董事辞职应向董事会提交书面辞职报告。董事会将在2日内披露有关情况。</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如因董事的辞职导致公司董事会低于法定最低人数时，在改选出的董事就任前，原董事仍应当依照法律、行政法规、部门规章和本章程规定，履行董事职务。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除前款所列情形外，董事辞职自辞职报告送达董事会时生效。</w:t>
      </w:r>
    </w:p>
    <w:p>
      <w:pPr>
        <w:tabs>
          <w:tab w:val="left" w:pos="0"/>
        </w:tabs>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九十七</w:t>
      </w:r>
      <w:r>
        <w:rPr>
          <w:rFonts w:asciiTheme="minorEastAsia" w:hAnsiTheme="minorEastAsia" w:eastAsiaTheme="minorEastAsia"/>
          <w:kern w:val="0"/>
          <w:sz w:val="24"/>
        </w:rPr>
        <w:t>条    董事辞职生效或者任期届满，应向董事会办妥所有移交手续，其对公司和股东承担的忠实义务， 在任期结束后</w:t>
      </w:r>
      <w:r>
        <w:rPr>
          <w:rFonts w:asciiTheme="minorEastAsia" w:hAnsiTheme="minorEastAsia" w:eastAsiaTheme="minorEastAsia"/>
          <w:sz w:val="24"/>
        </w:rPr>
        <w:t>一年之内仍然有效，</w:t>
      </w:r>
      <w:r>
        <w:rPr>
          <w:rFonts w:asciiTheme="minorEastAsia" w:hAnsiTheme="minorEastAsia" w:eastAsiaTheme="minorEastAsia"/>
          <w:kern w:val="0"/>
          <w:sz w:val="24"/>
        </w:rPr>
        <w:t>并不当然解除。对公司商业</w:t>
      </w:r>
      <w:r>
        <w:rPr>
          <w:rFonts w:asciiTheme="minorEastAsia" w:hAnsiTheme="minorEastAsia" w:eastAsiaTheme="minorEastAsia"/>
          <w:sz w:val="24"/>
        </w:rPr>
        <w:t>秘密保密的义务在其任职结束后仍然有效，直至该秘密成为公开信息。</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九十八</w:t>
      </w:r>
      <w:r>
        <w:rPr>
          <w:rFonts w:asciiTheme="minorEastAsia" w:hAnsiTheme="minorEastAsia" w:eastAsiaTheme="minorEastAsia"/>
          <w:kern w:val="0"/>
          <w:sz w:val="24"/>
        </w:rPr>
        <w:t>条    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九十九</w:t>
      </w:r>
      <w:r>
        <w:rPr>
          <w:rFonts w:asciiTheme="minorEastAsia" w:hAnsiTheme="minorEastAsia" w:eastAsiaTheme="minorEastAsia"/>
          <w:kern w:val="0"/>
          <w:sz w:val="24"/>
        </w:rPr>
        <w:t>条    董事执行公司职务时违反法律、行政法规、部门规章或本章程的规定，给公司造成损失的，应当承担赔偿责任。</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第二节    董事会</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第一百条    公司设董事会，对股东大会负责。</w:t>
      </w:r>
    </w:p>
    <w:p>
      <w:pPr>
        <w:tabs>
          <w:tab w:val="left" w:pos="0"/>
          <w:tab w:val="left" w:pos="666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董事会由</w:t>
      </w:r>
      <w:r>
        <w:rPr>
          <w:rFonts w:hint="eastAsia" w:asciiTheme="minorEastAsia" w:hAnsiTheme="minorEastAsia" w:eastAsiaTheme="minorEastAsia"/>
          <w:color w:val="0000FF"/>
          <w:kern w:val="0"/>
          <w:sz w:val="24"/>
        </w:rPr>
        <w:t>X</w:t>
      </w:r>
      <w:r>
        <w:rPr>
          <w:rFonts w:asciiTheme="minorEastAsia" w:hAnsiTheme="minorEastAsia" w:eastAsiaTheme="minorEastAsia"/>
          <w:kern w:val="0"/>
          <w:sz w:val="24"/>
        </w:rPr>
        <w:t>名董事组成，设董事长1人。</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_x0000_s1191" o:spid="_x0000_s1191" o:spt="61" type="#_x0000_t61" style="position:absolute;left:0pt;margin-left:300.55pt;margin-top:14.75pt;height:39.95pt;width:100.8pt;z-index:251840512;mso-width-relative:page;mso-height-relative:page;" filled="f" stroked="t" coordsize="21600,21600" adj="-25061,-8975">
            <v:path/>
            <v:fill on="f" focussize="0,0"/>
            <v:stroke weight="1.25pt" color="#FF0000" joinstyle="miter"/>
            <v:imagedata o:title=""/>
            <o:lock v:ext="edit"/>
            <v:textbox>
              <w:txbxContent>
                <w:p>
                  <w:pPr>
                    <w:rPr>
                      <w:b/>
                      <w:bCs/>
                      <w:color w:val="FF0000"/>
                    </w:rPr>
                  </w:pPr>
                  <w:r>
                    <w:rPr>
                      <w:rFonts w:hint="eastAsia"/>
                      <w:b/>
                      <w:bCs/>
                      <w:color w:val="FF0000"/>
                    </w:rPr>
                    <w:t>股份公司董事会成员为5-19人</w:t>
                  </w:r>
                </w:p>
              </w:txbxContent>
            </v:textbox>
          </v:shape>
        </w:pict>
      </w: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董事会行使下列职权：</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（一）召集股东大会，并向股东大会报告工作；</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（二）执行股东大会的决议；</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（三）决定公司的经营计划和投资方案；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（四）制订公司的年度财务预算方案、决算方案；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（五）制订公司的利润分配方案和弥补亏损方案；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（六）制订公司增加或者减少注册资本、发行债券或其他证券及上市方案；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（七）拟订公司重大收购、收购本公司股票或者合并、分立、解散及变更公司形式的方案；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（八）在股东大会授权范围内，决定公司对外投资、收购出售资产、资产抵押、对外担保事项、委托理财、关联交易等事项；</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（九）决定公司内部管理机构的设置；</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（十）聘任或者解聘公司</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经理、董事会秘书；根据</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经理的提名，聘任或者解聘公司副</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经理、财务</w:t>
      </w:r>
      <w:r>
        <w:rPr>
          <w:rFonts w:hint="eastAsia" w:asciiTheme="minorEastAsia" w:hAnsiTheme="minorEastAsia" w:eastAsiaTheme="minorEastAsia"/>
          <w:kern w:val="0"/>
          <w:sz w:val="24"/>
        </w:rPr>
        <w:t>总监</w:t>
      </w:r>
      <w:r>
        <w:rPr>
          <w:rFonts w:asciiTheme="minorEastAsia" w:hAnsiTheme="minorEastAsia" w:eastAsiaTheme="minorEastAsia"/>
          <w:kern w:val="0"/>
          <w:sz w:val="24"/>
        </w:rPr>
        <w:t>等高级管理人员，并决定其报酬事项和奖惩事项；</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（十一）制订公司的基本管理制度；</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（十二）制订本章程的修改方案；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（十三）管理公司信息披露事项；</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（十四）向股东大会提请聘请或更换为公司审计的会计师事务所；</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（十五）听取公司</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经理的工作汇报并检查</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经理的工作；</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（十六）法律、行政法规、部门规章或本章程授予的其他职权。</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公司董事会应当就注册会计师对公司财务报告出具的非标准审计意见向股东大会作出说明。</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董事会制定董事会议事规则，以确保董事会落实股东大会决议，提高工作效率，保证科学决策。</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董事会议事规则作为章程的附件，由董事会拟定，股东大会批准。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董事会可审议批准满足以下条件的交易（包括对外投资、收购出售资产、委托理财等）：</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（一）交易涉及的资产总额占公司最近一期经审计总资产的50%以下，该交易涉及的资产总额同时存在账面值和评估值的，以较高者作为计算数据；</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（二）交易标的（如股权）在最近一个会计年度相关的营业收入占公司最近一个会计年度经审计营业收入的50％以下，且绝对金额不超过五千万元；</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（三）交易标的（如股权）在最近一个会计年度相关的净利润占公司最近一个会计年度经审计净利润的50％以下，且绝对金额不超过五百万元；</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（四）交易的成交金额（含承担债务和费用）占公司最近一期经审计净资产的50％以下，且绝对金额不超过五千万元；</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（五）交易产生的利润占公司最近一个会计年度经审计净利润的50％以下，且绝对金额不超过五百万元。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上述指标如为负值，取绝对值计算。</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超过上述金额的交易，应当组织有关专家、专业人员进行评审，并报股东大会批准。</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第一百</w:t>
      </w:r>
      <w:r>
        <w:rPr>
          <w:rFonts w:asciiTheme="minorEastAsia" w:hAnsiTheme="minorEastAsia" w:eastAsiaTheme="minorEastAsia"/>
          <w:kern w:val="0"/>
          <w:sz w:val="24"/>
        </w:rPr>
        <w:t>零</w:t>
      </w:r>
      <w:r>
        <w:rPr>
          <w:rFonts w:hint="eastAsia" w:asciiTheme="minorEastAsia" w:hAnsiTheme="minorEastAsia" w:eastAsiaTheme="minorEastAsia"/>
          <w:kern w:val="0"/>
          <w:sz w:val="24"/>
        </w:rPr>
        <w:t>六条     公司</w:t>
      </w:r>
      <w:r>
        <w:rPr>
          <w:rFonts w:asciiTheme="minorEastAsia" w:hAnsiTheme="minorEastAsia" w:eastAsiaTheme="minorEastAsia"/>
          <w:kern w:val="0"/>
          <w:sz w:val="24"/>
        </w:rPr>
        <w:t>对外担保事项必须经董事会审议，由三分之二以上董事同意通过。达到本章程第四十条所述标准的，还须提交股东大会审议。未经上述审议程序进行对外担保的，</w:t>
      </w:r>
      <w:r>
        <w:rPr>
          <w:rFonts w:asciiTheme="minorEastAsia" w:hAnsiTheme="minorEastAsia" w:eastAsiaTheme="minorEastAsia"/>
          <w:sz w:val="24"/>
        </w:rPr>
        <w:t>公司将对相关责任人给予处分。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公司与关联方发生的与日常经营相关的交易事项，应与关联方签订书面协议，经董事会或股东大会审议批准。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有权审议公司与关联法人发生的交易金额在300万元以上，且占公司最近一期经审计净资产绝对值0.5%以上的关联交易以及与关联自然人发生的交易金额在30万元以上的关联交易。公司在连续12个月内发生的交易标的相关的同类关联交易，应当按照累计计算的原则适用本章程的相关条款。</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公司与关联人发生的交易（公司获赠现金资产和提供担保除外）金</w:t>
      </w:r>
      <w:r>
        <w:rPr>
          <w:rFonts w:asciiTheme="minorEastAsia" w:hAnsiTheme="minorEastAsia" w:eastAsiaTheme="minorEastAsia"/>
          <w:kern w:val="0"/>
          <w:sz w:val="24"/>
        </w:rPr>
        <w:t>额在</w:t>
      </w:r>
      <w:r>
        <w:rPr>
          <w:rFonts w:hint="eastAsia" w:asciiTheme="minorEastAsia" w:hAnsiTheme="minorEastAsia" w:eastAsiaTheme="minorEastAsia"/>
          <w:kern w:val="0"/>
          <w:sz w:val="24"/>
        </w:rPr>
        <w:t>3,</w:t>
      </w:r>
      <w:r>
        <w:rPr>
          <w:rFonts w:asciiTheme="minorEastAsia" w:hAnsiTheme="minorEastAsia" w:eastAsiaTheme="minorEastAsia"/>
          <w:kern w:val="0"/>
          <w:sz w:val="24"/>
        </w:rPr>
        <w:t>000万元以上，且占公司最近一期经审计净资产绝对值5%以上的关联交易，或是关联董事回避后董事会不足3人时，须提交股东大会审议。</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公司为关联人提供担保的，不论数额大小，均应当在董事会审议通过后提交股东大会审议。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pict>
          <v:rect id="_x0000_s1194" o:spid="_x0000_s1194" o:spt="1" style="position:absolute;left:0pt;margin-left:-17.85pt;margin-top:5.5pt;height:40.1pt;width:488.25pt;z-index:251843584;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董事会设董事长1人。董事长由董事会以全体董事的过半数选举产生。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_x0000_s1195" o:spid="_x0000_s1195" o:spt="61" type="#_x0000_t61" style="position:absolute;left:0pt;margin-left:342.9pt;margin-top:18.3pt;height:42.75pt;width:129pt;z-index:251844608;mso-width-relative:page;mso-height-relative:page;" filled="f" stroked="t" coordsize="21600,21600" adj="3901,-7604">
            <v:path/>
            <v:fill on="f" focussize="0,0"/>
            <v:stroke weight="1.25pt" color="#FF0000" joinstyle="miter"/>
            <v:imagedata o:title=""/>
            <o:lock v:ext="edit"/>
            <v:textbox>
              <w:txbxContent>
                <w:p>
                  <w:pPr>
                    <w:rPr>
                      <w:b/>
                      <w:bCs/>
                      <w:color w:val="FF0000"/>
                    </w:rPr>
                  </w:pPr>
                  <w:r>
                    <w:rPr>
                      <w:rFonts w:hint="eastAsia"/>
                      <w:b/>
                      <w:bCs/>
                      <w:color w:val="FF0000"/>
                    </w:rPr>
                    <w:t>董事长产生方式，据此拟任职文件</w:t>
                  </w:r>
                </w:p>
              </w:txbxContent>
            </v:textbox>
          </v:shape>
        </w:pict>
      </w:r>
      <w:r>
        <w:rPr>
          <w:rFonts w:asciiTheme="minorEastAsia" w:hAnsiTheme="minorEastAsia" w:eastAsiaTheme="minorEastAsia"/>
          <w:kern w:val="0"/>
          <w:sz w:val="24"/>
        </w:rPr>
        <w:t>第一百</w:t>
      </w:r>
      <w:r>
        <w:rPr>
          <w:rFonts w:hint="eastAsia" w:asciiTheme="minorEastAsia" w:hAnsiTheme="minorEastAsia" w:eastAsiaTheme="minorEastAsia"/>
          <w:kern w:val="0"/>
          <w:sz w:val="24"/>
        </w:rPr>
        <w:t>零八</w:t>
      </w:r>
      <w:r>
        <w:rPr>
          <w:rFonts w:asciiTheme="minorEastAsia" w:hAnsiTheme="minorEastAsia" w:eastAsiaTheme="minorEastAsia"/>
          <w:kern w:val="0"/>
          <w:sz w:val="24"/>
        </w:rPr>
        <w:t>条    董事长行使下列职权：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（一）主持股东大会和召集、主持董事会会议；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（二）督促、检查董事会决议的执行；</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（三）董事会授予的其他职权。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零九</w:t>
      </w:r>
      <w:r>
        <w:rPr>
          <w:rFonts w:asciiTheme="minorEastAsia" w:hAnsiTheme="minorEastAsia" w:eastAsiaTheme="minorEastAsia"/>
          <w:kern w:val="0"/>
          <w:sz w:val="24"/>
        </w:rPr>
        <w:t>条    董事长不能履行职务或者不履行职务的,由</w:t>
      </w:r>
      <w:r>
        <w:rPr>
          <w:rFonts w:hint="eastAsia" w:asciiTheme="minorEastAsia" w:hAnsiTheme="minorEastAsia" w:eastAsiaTheme="minorEastAsia"/>
          <w:kern w:val="0"/>
          <w:sz w:val="24"/>
        </w:rPr>
        <w:t>董事长指定的董事</w:t>
      </w:r>
      <w:r>
        <w:rPr>
          <w:rFonts w:asciiTheme="minorEastAsia" w:hAnsiTheme="minorEastAsia" w:eastAsiaTheme="minorEastAsia"/>
          <w:kern w:val="0"/>
          <w:sz w:val="24"/>
        </w:rPr>
        <w:t>履行职务；董事长</w:t>
      </w:r>
      <w:r>
        <w:rPr>
          <w:rFonts w:hint="eastAsia" w:asciiTheme="minorEastAsia" w:hAnsiTheme="minorEastAsia" w:eastAsiaTheme="minorEastAsia"/>
          <w:kern w:val="0"/>
          <w:sz w:val="24"/>
        </w:rPr>
        <w:t>指定的董事</w:t>
      </w:r>
      <w:r>
        <w:rPr>
          <w:rFonts w:asciiTheme="minorEastAsia" w:hAnsiTheme="minorEastAsia" w:eastAsiaTheme="minorEastAsia"/>
          <w:kern w:val="0"/>
          <w:sz w:val="24"/>
        </w:rPr>
        <w:t>不能履行职务或者不履行职务的,由半数以上董事共同推举一名董事履行职务。</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第一百一十条    </w:t>
      </w:r>
      <w:r>
        <w:rPr>
          <w:rFonts w:asciiTheme="minorEastAsia" w:hAnsiTheme="minorEastAsia" w:eastAsiaTheme="minorEastAsia"/>
          <w:kern w:val="0"/>
          <w:sz w:val="24"/>
        </w:rPr>
        <w:t>董事会每年至少召开两次会议，由董事长召集，于会议召开10日以前书面通知全体董事和监事。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代表</w:t>
      </w:r>
      <w:r>
        <w:rPr>
          <w:rFonts w:hint="eastAsia" w:asciiTheme="minorEastAsia" w:hAnsiTheme="minorEastAsia" w:eastAsiaTheme="minorEastAsia"/>
          <w:kern w:val="0"/>
          <w:sz w:val="24"/>
        </w:rPr>
        <w:t>十分之一</w:t>
      </w:r>
      <w:r>
        <w:rPr>
          <w:rFonts w:asciiTheme="minorEastAsia" w:hAnsiTheme="minorEastAsia" w:eastAsiaTheme="minorEastAsia"/>
          <w:kern w:val="0"/>
          <w:sz w:val="24"/>
        </w:rPr>
        <w:t>以上表决权的股东、</w:t>
      </w:r>
      <w:r>
        <w:rPr>
          <w:rFonts w:hint="eastAsia" w:asciiTheme="minorEastAsia" w:hAnsiTheme="minorEastAsia" w:eastAsiaTheme="minorEastAsia"/>
          <w:kern w:val="0"/>
          <w:sz w:val="24"/>
        </w:rPr>
        <w:t>三分之一</w:t>
      </w:r>
      <w:r>
        <w:rPr>
          <w:rFonts w:asciiTheme="minorEastAsia" w:hAnsiTheme="minorEastAsia" w:eastAsiaTheme="minorEastAsia"/>
          <w:kern w:val="0"/>
          <w:sz w:val="24"/>
        </w:rPr>
        <w:t>以上董事或者监事会，可以提议召开董事会临时会议。董事长应当自接到提议后10日内，召集和主持董事会会议。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董事会召开董事会临时会议应于会议召开2日前以书面、</w:t>
      </w:r>
      <w:r>
        <w:rPr>
          <w:rFonts w:hint="eastAsia" w:asciiTheme="minorEastAsia" w:hAnsiTheme="minorEastAsia" w:eastAsiaTheme="minorEastAsia"/>
          <w:kern w:val="0"/>
          <w:sz w:val="24"/>
        </w:rPr>
        <w:t>传真或邮件形式</w:t>
      </w:r>
      <w:r>
        <w:rPr>
          <w:rFonts w:asciiTheme="minorEastAsia" w:hAnsiTheme="minorEastAsia" w:eastAsiaTheme="minorEastAsia"/>
          <w:kern w:val="0"/>
          <w:sz w:val="24"/>
        </w:rPr>
        <w:t>通知</w:t>
      </w:r>
      <w:r>
        <w:rPr>
          <w:rFonts w:hint="eastAsia" w:asciiTheme="minorEastAsia" w:hAnsiTheme="minorEastAsia" w:eastAsiaTheme="minorEastAsia"/>
          <w:kern w:val="0"/>
          <w:sz w:val="24"/>
        </w:rPr>
        <w:t>全体董事和监事</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董事会会议通知包括以下内容：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（一）会议日期和地点；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（二）会议期限；</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（三）事由及议题；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（四）发出通知的日期。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董事会会议应有过半数的董事出席方可举行。董事会作出决议，必须经全体董事的过半数通过。</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董事会决议的表决，实行一人一票。</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一十五</w:t>
      </w:r>
      <w:r>
        <w:rPr>
          <w:rFonts w:asciiTheme="minorEastAsia" w:hAnsiTheme="minorEastAsia" w:eastAsiaTheme="minorEastAsia"/>
          <w:kern w:val="0"/>
          <w:sz w:val="24"/>
        </w:rPr>
        <w:t>条    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人数不足3人的，应将该事项提交股东大会审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董事会决议表决方式为：记名投票</w:t>
      </w:r>
      <w:r>
        <w:rPr>
          <w:rFonts w:hint="eastAsia" w:asciiTheme="minorEastAsia" w:hAnsiTheme="minorEastAsia" w:eastAsiaTheme="minorEastAsia"/>
          <w:kern w:val="0"/>
          <w:sz w:val="24"/>
        </w:rPr>
        <w:t>或举手</w:t>
      </w:r>
      <w:r>
        <w:rPr>
          <w:rFonts w:asciiTheme="minorEastAsia" w:hAnsiTheme="minorEastAsia" w:eastAsiaTheme="minorEastAsia"/>
          <w:kern w:val="0"/>
          <w:sz w:val="24"/>
        </w:rPr>
        <w:t>表决。每名董事有一票表决权。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董事会临时会议在保障董事充分表达意见的前提下，可以用通讯方式进行并</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，并由参会董事签字。</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董事会会议，应由董事本人出席；董事因故不能出席，可以书面委托其他董事代为出席，委托书中应载明代理人的姓名，代理事项、授权范围和有效期限，并由委托人签名或盖章。代为出席会议的董事应当在授权范围内行使董事的权利。董事未出席董事会会议，亦未委托代表出席的，视为放弃在该次会议上的投票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一十八</w:t>
      </w:r>
      <w:r>
        <w:rPr>
          <w:rFonts w:asciiTheme="minorEastAsia" w:hAnsiTheme="minorEastAsia" w:eastAsiaTheme="minorEastAsia"/>
          <w:kern w:val="0"/>
          <w:sz w:val="24"/>
        </w:rPr>
        <w:t>条    董事会应当对会议所议事项的决定做成会议记录，出席会议的董事应当在会议记录上签名。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董事会会议记录作为公司档案保存，保存期限不少于10年。</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一十九</w:t>
      </w:r>
      <w:r>
        <w:rPr>
          <w:rFonts w:asciiTheme="minorEastAsia" w:hAnsiTheme="minorEastAsia" w:eastAsiaTheme="minorEastAsia"/>
          <w:kern w:val="0"/>
          <w:sz w:val="24"/>
        </w:rPr>
        <w:t>条    董事会会议记录包括以下内容：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（一）会议召开的日期、地点和召集人姓名；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（二）出席董事的姓名以及受他人委托出席董事会的董事（代理人）姓名；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（三）会议议程；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（四）董事发言要点；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（五）每一决议事项的表决方式和结果（表决结果应载明赞成、反对或弃权的票数）。</w:t>
      </w:r>
    </w:p>
    <w:p>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第六章    经理及其他高级管理人员</w:t>
      </w:r>
    </w:p>
    <w:p>
      <w:pPr>
        <w:spacing w:line="420" w:lineRule="exact"/>
        <w:ind w:firstLine="560" w:firstLineChars="200"/>
        <w:rPr>
          <w:rFonts w:asciiTheme="minorEastAsia" w:hAnsiTheme="minorEastAsia" w:eastAsiaTheme="minorEastAsia"/>
          <w:kern w:val="0"/>
          <w:sz w:val="24"/>
        </w:rPr>
      </w:pPr>
      <w:r>
        <w:rPr>
          <w:rFonts w:ascii="黑体" w:eastAsia="黑体" w:hAnsiTheme="minorEastAsia"/>
          <w:sz w:val="28"/>
          <w:szCs w:val="28"/>
        </w:rPr>
        <w:pict>
          <v:shape id="_x0000_s1197" o:spid="_x0000_s1197" o:spt="61" type="#_x0000_t61" style="position:absolute;left:0pt;margin-left:341.4pt;margin-top:-54pt;height:42.75pt;width:129pt;z-index:251846656;mso-width-relative:page;mso-height-relative:page;" filled="f" stroked="t" coordsize="21600,21600" adj="2646,26147">
            <v:path/>
            <v:fill on="f" focussize="0,0"/>
            <v:stroke weight="1.25pt" color="#FF0000" joinstyle="miter"/>
            <v:imagedata o:title=""/>
            <o:lock v:ext="edit"/>
            <v:textbox>
              <w:txbxContent>
                <w:p>
                  <w:pPr>
                    <w:rPr>
                      <w:b/>
                      <w:bCs/>
                      <w:color w:val="FF0000"/>
                    </w:rPr>
                  </w:pPr>
                  <w:r>
                    <w:rPr>
                      <w:rFonts w:hint="eastAsia"/>
                      <w:b/>
                      <w:bCs/>
                      <w:color w:val="FF0000"/>
                    </w:rPr>
                    <w:t>总经理、经理产生方式，据此拟任职文件</w:t>
                  </w:r>
                </w:p>
              </w:txbxContent>
            </v:textbox>
          </v:shape>
        </w:pict>
      </w:r>
      <w:r>
        <w:rPr>
          <w:rFonts w:asciiTheme="minorEastAsia" w:hAnsiTheme="minorEastAsia" w:eastAsiaTheme="minorEastAsia"/>
          <w:kern w:val="0"/>
          <w:sz w:val="24"/>
        </w:rPr>
        <w:pict>
          <v:rect id="_x0000_s1196" o:spid="_x0000_s1196" o:spt="1" style="position:absolute;left:0pt;margin-left:-17.85pt;margin-top:0.7pt;height:42.85pt;width:488.25pt;z-index:251845632;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rPr>
        <w:t>第一百二十条    公司设总经理1名，由董事会聘任或解聘。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公司根据经营和管理需要，设副总经理若干名，由董事会聘任或解聘。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公司总经理、副总经理、财务</w:t>
      </w:r>
      <w:r>
        <w:rPr>
          <w:rFonts w:hint="eastAsia" w:asciiTheme="minorEastAsia" w:hAnsiTheme="minorEastAsia" w:eastAsiaTheme="minorEastAsia"/>
          <w:kern w:val="0"/>
          <w:sz w:val="24"/>
        </w:rPr>
        <w:t>总监</w:t>
      </w:r>
      <w:r>
        <w:rPr>
          <w:rFonts w:asciiTheme="minorEastAsia" w:hAnsiTheme="minorEastAsia" w:eastAsiaTheme="minorEastAsia"/>
          <w:kern w:val="0"/>
          <w:sz w:val="24"/>
        </w:rPr>
        <w:t>、董事会秘书为公司高级管理人员。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本章程第九十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条关于不得担任董事的情形、同时适用于高级管理人员。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本章程第九十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条关于董事的忠实义务和第九十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条（四）～（六）关于勤勉义务的规定，同时适用于高级管理人员。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在公司控股股东、实际控制人单位担任除董事以外其他职务的人员，不得担任公司的高级管理人员。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总经理每届任期三年，连聘可以连任。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总经理对董事会负责，行使下列职权：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（一）主持公司的生产经营管理工作，组织实施董事会决议，并向董事会报告工作；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（二）组织实施公司年度经营计划和投资方案；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（三）拟订公司内部管理机构设置方案；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（四）拟订公司的基本管理制度；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（五）制定公司的具体规章；</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（六）提请董事会聘任或者解聘公司副总经理、财务</w:t>
      </w:r>
      <w:r>
        <w:rPr>
          <w:rFonts w:hint="eastAsia" w:asciiTheme="minorEastAsia" w:hAnsiTheme="minorEastAsia" w:eastAsiaTheme="minorEastAsia"/>
          <w:kern w:val="0"/>
          <w:sz w:val="24"/>
        </w:rPr>
        <w:t>总监等高级管理人员</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（七）决定聘任或者解聘除应由董事会决定聘任或者解聘以外的</w:t>
      </w:r>
      <w:r>
        <w:rPr>
          <w:rFonts w:hint="eastAsia" w:asciiTheme="minorEastAsia" w:hAnsiTheme="minorEastAsia" w:eastAsiaTheme="minorEastAsia"/>
          <w:kern w:val="0"/>
          <w:sz w:val="24"/>
        </w:rPr>
        <w:t>负责</w:t>
      </w:r>
      <w:r>
        <w:rPr>
          <w:rFonts w:asciiTheme="minorEastAsia" w:hAnsiTheme="minorEastAsia" w:eastAsiaTheme="minorEastAsia"/>
          <w:kern w:val="0"/>
          <w:sz w:val="24"/>
        </w:rPr>
        <w:t>管理人员；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（八）本章程或董事会授予的其他职权。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总经理列席董事会会议。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二十五</w:t>
      </w:r>
      <w:r>
        <w:rPr>
          <w:rFonts w:asciiTheme="minorEastAsia" w:hAnsiTheme="minorEastAsia" w:eastAsiaTheme="minorEastAsia"/>
          <w:kern w:val="0"/>
          <w:sz w:val="24"/>
        </w:rPr>
        <w:t>条    总经理应制订总经理工作细则，报董事会批准后实施。</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总经理工作细则包括下列内容：</w:t>
      </w:r>
      <w:r>
        <w:rPr>
          <w:rFonts w:asciiTheme="minorEastAsia" w:hAnsiTheme="minorEastAsia" w:eastAsiaTheme="minorEastAsia"/>
          <w:kern w:val="0"/>
          <w:sz w:val="24"/>
        </w:rPr>
        <w:tab/>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经理会议召开的条件、程序和参加的人员；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经理及其他高级管理人员各自具体的职责及其分工；</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（三）公司资金、资产运用，签订重大合同的权限，以及向董事会、监事会的报告制度；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（四）董事会认为必要的其他事项。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总经理可以在任期届满以前提出辞职。有关总经理辞职的具体程序和办法由总经理与公司之间的劳务合同规定。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3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二十八</w:t>
      </w:r>
      <w:r>
        <w:rPr>
          <w:rFonts w:asciiTheme="minorEastAsia" w:hAnsiTheme="minorEastAsia" w:eastAsiaTheme="minorEastAsia"/>
          <w:kern w:val="0"/>
          <w:sz w:val="24"/>
        </w:rPr>
        <w:t>条    公司副总经理由总经理提名，董事会聘任。副总经理在总经理领导下开展工作，具体职权由《总经理工作细则》规定。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二十九</w:t>
      </w:r>
      <w:r>
        <w:rPr>
          <w:rFonts w:asciiTheme="minorEastAsia" w:hAnsiTheme="minorEastAsia" w:eastAsiaTheme="minorEastAsia"/>
          <w:kern w:val="0"/>
          <w:sz w:val="24"/>
        </w:rPr>
        <w:t>条    公司设董事会秘书，负责公司股东大会和董事会会议的筹备、文件保管以及公司股东资料管理，办理信息披露事务等事宜。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董事会秘书由董事长提名，由董事会决定聘任或者解聘。</w:t>
      </w:r>
      <w:r>
        <w:rPr>
          <w:rFonts w:hint="eastAsia" w:asciiTheme="minorEastAsia" w:hAnsiTheme="minorEastAsia" w:eastAsiaTheme="minorEastAsia"/>
          <w:kern w:val="0"/>
          <w:sz w:val="24"/>
        </w:rPr>
        <w:t>公司董事或其他高级管理人员可以兼任公司董事会秘书。</w:t>
      </w:r>
      <w:r>
        <w:rPr>
          <w:rFonts w:asciiTheme="minorEastAsia" w:hAnsiTheme="minorEastAsia" w:eastAsiaTheme="minorEastAsia"/>
          <w:kern w:val="0"/>
          <w:sz w:val="24"/>
        </w:rPr>
        <w:t>董事兼任董事会秘书的，如某一行为需由董事、董事会秘书分别作出时，则该兼任董事及公司董事会秘书的人不得以双重身份</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董事会秘书应遵守法律、行政法规、部门规章及本章程的有关规定。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w:t>
      </w:r>
      <w:r>
        <w:rPr>
          <w:rFonts w:asciiTheme="minorEastAsia" w:hAnsiTheme="minorEastAsia" w:eastAsiaTheme="minorEastAsia"/>
          <w:kern w:val="0"/>
          <w:sz w:val="24"/>
        </w:rPr>
        <w:t>条    高级管理人员执行公司职务时违反法律、行政法规、部门规章或本章程</w:t>
      </w:r>
      <w:r>
        <w:rPr>
          <w:rFonts w:hint="eastAsia" w:asciiTheme="minorEastAsia" w:hAnsiTheme="minorEastAsia" w:eastAsiaTheme="minorEastAsia"/>
          <w:kern w:val="0"/>
          <w:sz w:val="24"/>
        </w:rPr>
        <w:t>的</w:t>
      </w:r>
      <w:r>
        <w:rPr>
          <w:rFonts w:asciiTheme="minorEastAsia" w:hAnsiTheme="minorEastAsia" w:eastAsiaTheme="minorEastAsia"/>
          <w:kern w:val="0"/>
          <w:sz w:val="24"/>
        </w:rPr>
        <w:t>规定，给公司造成损失的，应当承担赔偿责任。</w:t>
      </w:r>
    </w:p>
    <w:p>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第七章    监事会</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第一节    监事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本章程第九十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条关于不得担任董事的情形、同时适用于监事。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经理和其他高级管理人员不得兼任监事。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监事应当遵守法律、行政法规和本章程，对公司负有忠实义务和勤勉义务，不得利用职权收受贿赂或者其他非法收入，不得侵占公司的财产。</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监事的任期每届为3年。监事任期届满，连选可以连任。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监事任期届满未及时改选，或者监事在任期内辞职导致监事会成员低于法定人数的，在改选出的监事就任前，原监事仍应当依照法律、行政法规和本章程的规定，履行监事职务。</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三十五</w:t>
      </w:r>
      <w:r>
        <w:rPr>
          <w:rFonts w:asciiTheme="minorEastAsia" w:hAnsiTheme="minorEastAsia" w:eastAsiaTheme="minorEastAsia"/>
          <w:kern w:val="0"/>
          <w:sz w:val="24"/>
        </w:rPr>
        <w:t>条    监事应当保证公司披露的信息真实、准确、完整。</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监事可以列席董事会会议，并对董事会决议事项提出质询或者建议。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监事不得利用其关联关系损害公司利益，若给公司造成损失的，应当承担赔偿责任。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_x0000_s1199" o:spid="_x0000_s1199" o:spt="61" type="#_x0000_t61" style="position:absolute;left:0pt;margin-left:295.9pt;margin-top:23.85pt;height:37.5pt;width:153.7pt;z-index:251848704;mso-width-relative:page;mso-height-relative:page;" filled="f" stroked="t" coordsize="21600,21600" adj="-2452,31190">
            <v:path/>
            <v:fill on="f" focussize="0,0"/>
            <v:stroke weight="1.25pt" color="#FF0000" joinstyle="miter"/>
            <v:imagedata o:title=""/>
            <o:lock v:ext="edit"/>
            <v:textbox>
              <w:txbxContent>
                <w:p>
                  <w:pPr>
                    <w:rPr>
                      <w:b/>
                      <w:bCs/>
                      <w:color w:val="FF0000"/>
                    </w:rPr>
                  </w:pPr>
                  <w:r>
                    <w:rPr>
                      <w:rFonts w:hint="eastAsia"/>
                      <w:b/>
                      <w:bCs/>
                      <w:color w:val="FF0000"/>
                    </w:rPr>
                    <w:t>监事会成员至少3人，其中至少包含1名职工监事。</w:t>
                  </w:r>
                </w:p>
              </w:txbxContent>
            </v:textbox>
          </v:shape>
        </w:pict>
      </w: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三十八</w:t>
      </w:r>
      <w:r>
        <w:rPr>
          <w:rFonts w:asciiTheme="minorEastAsia" w:hAnsiTheme="minorEastAsia" w:eastAsiaTheme="minorEastAsia"/>
          <w:kern w:val="0"/>
          <w:sz w:val="24"/>
        </w:rPr>
        <w:t>条    监事执行公司职务时违反法律、行政法规、部门规章或本章程的规定，给公司造成损失的，应当承担赔偿责任。</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第二节    监事会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pict>
          <v:rect id="_x0000_s1198" o:spid="_x0000_s1198" o:spt="1" style="position:absolute;left:0pt;margin-left:-17.85pt;margin-top:1.45pt;height:97.95pt;width:488.25pt;z-index:251847680;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三十九</w:t>
      </w:r>
      <w:r>
        <w:rPr>
          <w:rFonts w:asciiTheme="minorEastAsia" w:hAnsiTheme="minorEastAsia" w:eastAsiaTheme="minorEastAsia"/>
          <w:kern w:val="0"/>
          <w:sz w:val="24"/>
        </w:rPr>
        <w:t>条    公司设监事会。监事会由</w:t>
      </w:r>
      <w:r>
        <w:rPr>
          <w:rFonts w:hint="eastAsia" w:asciiTheme="minorEastAsia" w:hAnsiTheme="minorEastAsia" w:eastAsiaTheme="minorEastAsia"/>
          <w:color w:val="0000FF"/>
          <w:kern w:val="0"/>
          <w:sz w:val="24"/>
        </w:rPr>
        <w:t>X</w:t>
      </w:r>
      <w:r>
        <w:rPr>
          <w:rFonts w:asciiTheme="minorEastAsia" w:hAnsiTheme="minorEastAsia" w:eastAsiaTheme="minorEastAsia"/>
          <w:kern w:val="0"/>
          <w:sz w:val="24"/>
        </w:rPr>
        <w:t>名监事组成，监事会设主席1人。监事会主席由全体监事过半数选举产生。监事会主席召集和主持监事会会议；监事会主席不能履行职务或者不履行职务的，由半数以上监事共同推举一名监事召集和主持监事会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_x0000_s1200" o:spid="_x0000_s1200" o:spt="61" type="#_x0000_t61" style="position:absolute;left:0pt;margin-left:315.95pt;margin-top:70.55pt;height:42.75pt;width:114.85pt;z-index:251849728;mso-width-relative:page;mso-height-relative:page;" filled="f" stroked="t" coordsize="21600,21600" adj="2727,-9676">
            <v:path/>
            <v:fill on="f" focussize="0,0"/>
            <v:stroke weight="1.25pt" color="#FF0000" joinstyle="miter"/>
            <v:imagedata o:title=""/>
            <o:lock v:ext="edit"/>
            <v:textbox>
              <w:txbxContent>
                <w:p>
                  <w:pPr>
                    <w:rPr>
                      <w:b/>
                      <w:bCs/>
                      <w:color w:val="FF0000"/>
                    </w:rPr>
                  </w:pPr>
                  <w:r>
                    <w:rPr>
                      <w:rFonts w:hint="eastAsia"/>
                      <w:b/>
                      <w:bCs/>
                      <w:color w:val="FF0000"/>
                    </w:rPr>
                    <w:t>监事会成员产生方式，据此拟任职文件</w:t>
                  </w:r>
                </w:p>
              </w:txbxContent>
            </v:textbox>
          </v:shape>
        </w:pict>
      </w:r>
      <w:r>
        <w:rPr>
          <w:rFonts w:asciiTheme="minorEastAsia" w:hAnsiTheme="minorEastAsia" w:eastAsiaTheme="minorEastAsia"/>
          <w:kern w:val="0"/>
          <w:sz w:val="24"/>
        </w:rPr>
        <w:t>监事会应当包括适当比例的公司职工代表，其中职工代表的比例不低于</w:t>
      </w:r>
      <w:r>
        <w:rPr>
          <w:rFonts w:hint="eastAsia" w:asciiTheme="minorEastAsia" w:hAnsiTheme="minorEastAsia" w:eastAsiaTheme="minorEastAsia"/>
          <w:kern w:val="0"/>
          <w:sz w:val="24"/>
        </w:rPr>
        <w:t>三分之一</w:t>
      </w:r>
      <w:r>
        <w:rPr>
          <w:rFonts w:asciiTheme="minorEastAsia" w:hAnsiTheme="minorEastAsia" w:eastAsiaTheme="minorEastAsia"/>
          <w:kern w:val="0"/>
          <w:sz w:val="24"/>
        </w:rPr>
        <w:t>。</w:t>
      </w:r>
      <w:r>
        <w:rPr>
          <w:rFonts w:hint="eastAsia" w:asciiTheme="minorEastAsia" w:hAnsiTheme="minorEastAsia" w:eastAsiaTheme="minorEastAsia"/>
          <w:kern w:val="0"/>
          <w:sz w:val="24"/>
        </w:rPr>
        <w:t>监</w:t>
      </w:r>
      <w:r>
        <w:rPr>
          <w:rFonts w:asciiTheme="minorEastAsia" w:hAnsiTheme="minorEastAsia" w:eastAsiaTheme="minorEastAsia"/>
          <w:kern w:val="0"/>
          <w:sz w:val="24"/>
        </w:rPr>
        <w:t>事会中的职工代表由公司职工通过职工代表大会或者其他形式民主选举产生。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第一百四十条    监事会行使下列职权：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（一）应当对董事会编制的公司定期报告进行审核并提出书面审核意见；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（二）检查公司财务；</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（三）对董事、高级管理人员执行公司职务的行为进行监督，对违反法律、行政法规、本章程或者股东大会决议的董事、高级管理人员提出罢免的建议；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（四）当董事、高级管理人员的行为损害公司的利益时，要求董事、高级管理人员予以纠正；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（五）提议召开临时股东大会，在董事会不履行《公司法》规定的召集和主持股东大会职责时召集和主持股东大会；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（六）向股东大会提出提案；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（七）依照《公司法》第一百五十二条的规定，对董事、高级管理人员提起诉讼；</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（八）发现公司经营情况异常，可以进行调查；必要时，可以聘请会计师事务所、律师事务所等专业机构协助其工作，费用由公司承担。</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监事会每6个月至少召开一次会议。监事可以提议召开临时监事会会议。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监事会决议应当经半数以上监事通过。  </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监事会制定监事会议事规则，明确监事会的议事方式和表决程序，以确保监事会的工作效率和科学决策。</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监事会议事规则应作为章程的附件，由监事会拟定，股东大会批准。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监事会应当将所议事项的决定做成会议记录，出席会议的监事应当在会议记录上签名。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监事有权要求在记录上对其在会议上的发言作出某种说明性记载。监事会会议记录作为公司档案至少保存10年。</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监</w:t>
      </w:r>
      <w:r>
        <w:rPr>
          <w:rFonts w:hint="eastAsia" w:asciiTheme="minorEastAsia" w:hAnsiTheme="minorEastAsia" w:eastAsiaTheme="minorEastAsia"/>
          <w:kern w:val="0"/>
          <w:sz w:val="24"/>
        </w:rPr>
        <w:t>事</w:t>
      </w:r>
      <w:r>
        <w:rPr>
          <w:rFonts w:asciiTheme="minorEastAsia" w:hAnsiTheme="minorEastAsia" w:eastAsiaTheme="minorEastAsia"/>
          <w:kern w:val="0"/>
          <w:sz w:val="24"/>
        </w:rPr>
        <w:t>会会议通知包括以下内容：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（一）举行会议的日期、地点和会议</w:t>
      </w:r>
      <w:r>
        <w:rPr>
          <w:rFonts w:hint="eastAsia" w:asciiTheme="minorEastAsia" w:hAnsiTheme="minorEastAsia" w:eastAsiaTheme="minorEastAsia"/>
          <w:kern w:val="0"/>
          <w:sz w:val="24"/>
        </w:rPr>
        <w:t>期</w:t>
      </w:r>
      <w:r>
        <w:rPr>
          <w:rFonts w:asciiTheme="minorEastAsia" w:hAnsiTheme="minorEastAsia" w:eastAsiaTheme="minorEastAsia"/>
          <w:kern w:val="0"/>
          <w:sz w:val="24"/>
        </w:rPr>
        <w:t>限；</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（二）事由及议题；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（三）发出通知的日期。</w:t>
      </w:r>
    </w:p>
    <w:p>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第八章    财务会计制度、利润分配和审计</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第一节    财务会计制度</w:t>
      </w:r>
      <w:r>
        <w:rPr>
          <w:rFonts w:hint="eastAsia" w:asciiTheme="minorEastAsia" w:hAnsiTheme="minorEastAsia" w:eastAsiaTheme="minorEastAsia"/>
          <w:b/>
          <w:kern w:val="0"/>
          <w:sz w:val="24"/>
          <w:szCs w:val="24"/>
        </w:rPr>
        <w:t>和利润分配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w:t>
      </w:r>
      <w:r>
        <w:rPr>
          <w:rFonts w:asciiTheme="minorEastAsia" w:hAnsiTheme="minorEastAsia" w:eastAsiaTheme="minorEastAsia"/>
          <w:kern w:val="0"/>
          <w:sz w:val="24"/>
        </w:rPr>
        <w:t>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公司依照法律、行政法规和国家有关部门的规定，制定公司的财务会计制度。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 xml:space="preserve">条    </w:t>
      </w:r>
      <w:r>
        <w:rPr>
          <w:rFonts w:asciiTheme="minorEastAsia" w:hAnsiTheme="minorEastAsia" w:eastAsiaTheme="minorEastAsia"/>
          <w:sz w:val="24"/>
        </w:rPr>
        <w:t>公司在每一会计年度前</w:t>
      </w:r>
      <w:r>
        <w:rPr>
          <w:rFonts w:hint="eastAsia" w:asciiTheme="minorEastAsia" w:hAnsiTheme="minorEastAsia" w:eastAsiaTheme="minorEastAsia"/>
          <w:sz w:val="24"/>
        </w:rPr>
        <w:t>6</w:t>
      </w:r>
      <w:r>
        <w:rPr>
          <w:rFonts w:asciiTheme="minorEastAsia" w:hAnsiTheme="minorEastAsia" w:eastAsiaTheme="minorEastAsia"/>
          <w:sz w:val="24"/>
        </w:rPr>
        <w:t>个月结束</w:t>
      </w:r>
      <w:r>
        <w:rPr>
          <w:rFonts w:hint="eastAsia" w:asciiTheme="minorEastAsia" w:hAnsiTheme="minorEastAsia" w:eastAsiaTheme="minorEastAsia"/>
          <w:sz w:val="24"/>
        </w:rPr>
        <w:t>之日起2个月</w:t>
      </w:r>
      <w:r>
        <w:rPr>
          <w:rFonts w:asciiTheme="minorEastAsia" w:hAnsiTheme="minorEastAsia" w:eastAsiaTheme="minorEastAsia"/>
          <w:sz w:val="24"/>
        </w:rPr>
        <w:t>内编制公司的中期财务报告；在每一会计年度</w:t>
      </w:r>
      <w:r>
        <w:rPr>
          <w:rFonts w:hint="eastAsia" w:asciiTheme="minorEastAsia" w:hAnsiTheme="minorEastAsia" w:eastAsiaTheme="minorEastAsia"/>
          <w:sz w:val="24"/>
        </w:rPr>
        <w:t>结束之日起4个月内</w:t>
      </w:r>
      <w:r>
        <w:rPr>
          <w:rFonts w:asciiTheme="minorEastAsia" w:hAnsiTheme="minorEastAsia" w:eastAsiaTheme="minorEastAsia"/>
          <w:sz w:val="24"/>
        </w:rPr>
        <w:t>编制公司年度财务报告</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上述财务会计报告按照有关法律、行政法规及部门规章的规定进行编制。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公司除法定的会计账簿外，将不另立会计账簿。公司的资产，不以任何个人名义开立账户存储。</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四十八</w:t>
      </w:r>
      <w:r>
        <w:rPr>
          <w:rFonts w:asciiTheme="minorEastAsia" w:hAnsiTheme="minorEastAsia" w:eastAsiaTheme="minorEastAsia"/>
          <w:kern w:val="0"/>
          <w:sz w:val="24"/>
        </w:rPr>
        <w:t>条    公司分配当年税后利润时，应当提取利润的10%列入公司法定公积金。公司法定公积金累计额为公司注册资本的50%以上的，可以不再提取。</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公司的法定公积金不足以弥补以前年度亏损的，在依照前款规定提取法定公积金之前，应当先用当年利润弥补亏损。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公司从税后利润中提取法定公积金后，经股东大会决议，还可以从税后利润中提取任意公积金。</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公司弥补亏损和提取公积金后所余税后利润，按照股东持有的股份比例分配。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股东大会违反前款规定，在公司弥补亏损和提取法定公积金之前向股东分配利润的，股东必须将违反规定分配的利润退还公司。</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公司持有的本公司股份不参与分配利润。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四十九</w:t>
      </w:r>
      <w:r>
        <w:rPr>
          <w:rFonts w:asciiTheme="minorEastAsia" w:hAnsiTheme="minorEastAsia" w:eastAsiaTheme="minorEastAsia"/>
          <w:kern w:val="0"/>
          <w:sz w:val="24"/>
        </w:rPr>
        <w:t>条    公司的公积金用于弥补公司的亏损、扩大公司生产经营或者转为增加公司资本。但是，资本公积金将不用于弥补公司的亏损。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法定公积金转为资本时，所留存的该项公积金将不少于转增前公司注册资本的25%。</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第一百五十条    公司股东大会对利润分配方案作出决议后，公司董事会须在股东大会召开后2个月内完成股利（或股份）的派发事项。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公司利润分配政策为应尽可能兼顾对投资者的合理回报和有利于公司的长远发展。</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第二节    内部审计</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公司实行内部审计制度，配备专职审计人员，对公司财务收支和经济活动进行内部审计监督。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公司内部审计制度和审计人员的职责，应当经董事会批准后实施。审计负责人向董事会负责并报告工作。</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第三节    会计师事务所的聘任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公司聘用取得从事证券相关业务资格的会计师事务所进行会计报表审计、净资产验证及其他相关的咨询服务等业务，聘期1年，可以续聘。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五十五</w:t>
      </w:r>
      <w:r>
        <w:rPr>
          <w:rFonts w:asciiTheme="minorEastAsia" w:hAnsiTheme="minorEastAsia" w:eastAsiaTheme="minorEastAsia"/>
          <w:kern w:val="0"/>
          <w:sz w:val="24"/>
        </w:rPr>
        <w:t>条    公司聘用会计师事务所必须由股东大会决定，董事会不得在股东大会决定前委任会计师事务所。</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五十六</w:t>
      </w:r>
      <w:r>
        <w:rPr>
          <w:rFonts w:asciiTheme="minorEastAsia" w:hAnsiTheme="minorEastAsia" w:eastAsiaTheme="minorEastAsia"/>
          <w:kern w:val="0"/>
          <w:sz w:val="24"/>
        </w:rPr>
        <w:t>条    公司保证向聘用的会计师事务所提供真实、完整的会计凭证、会计账簿、财务会计报告及其他会计资料，不得拒绝、隐匿、谎报。</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五十七</w:t>
      </w:r>
      <w:r>
        <w:rPr>
          <w:rFonts w:asciiTheme="minorEastAsia" w:hAnsiTheme="minorEastAsia" w:eastAsiaTheme="minorEastAsia"/>
          <w:kern w:val="0"/>
          <w:sz w:val="24"/>
        </w:rPr>
        <w:t>条    会计师事务所的审计费用由股东大会决定。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五十八</w:t>
      </w:r>
      <w:r>
        <w:rPr>
          <w:rFonts w:asciiTheme="minorEastAsia" w:hAnsiTheme="minorEastAsia" w:eastAsiaTheme="minorEastAsia"/>
          <w:kern w:val="0"/>
          <w:sz w:val="24"/>
        </w:rPr>
        <w:t>条    公司解聘或者不再续聘会计师事务所时，提前30天事先通知会计师事务所，公司股东大会就解聘会计师事务所进行表决时，允许会计师事务所陈述意见。</w:t>
      </w:r>
    </w:p>
    <w:p>
      <w:pPr>
        <w:spacing w:line="420" w:lineRule="exact"/>
        <w:ind w:firstLine="480" w:firstLineChars="200"/>
        <w:rPr>
          <w:rFonts w:asciiTheme="minorEastAsia" w:hAnsiTheme="minorEastAsia" w:eastAsiaTheme="minorEastAsia"/>
          <w:b/>
          <w:kern w:val="0"/>
          <w:sz w:val="24"/>
        </w:rPr>
      </w:pPr>
      <w:r>
        <w:rPr>
          <w:rFonts w:asciiTheme="minorEastAsia" w:hAnsiTheme="minorEastAsia" w:eastAsiaTheme="minorEastAsia"/>
          <w:kern w:val="0"/>
          <w:sz w:val="24"/>
        </w:rPr>
        <w:t>会计师事务所提出辞聘的，应当向股东大会说明公司有无不当情形。</w:t>
      </w:r>
    </w:p>
    <w:p>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第九章    通  知</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五十九</w:t>
      </w:r>
      <w:r>
        <w:rPr>
          <w:rFonts w:asciiTheme="minorEastAsia" w:hAnsiTheme="minorEastAsia" w:eastAsiaTheme="minorEastAsia"/>
          <w:kern w:val="0"/>
          <w:sz w:val="24"/>
        </w:rPr>
        <w:t>条    公司的通知以下列形式发出：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（一）以专人送出；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（二）以邮件方式送出；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w:t>
      </w:r>
      <w:r>
        <w:rPr>
          <w:rFonts w:hint="eastAsia" w:asciiTheme="minorEastAsia" w:hAnsiTheme="minorEastAsia" w:eastAsiaTheme="minorEastAsia"/>
          <w:kern w:val="0"/>
          <w:sz w:val="24"/>
        </w:rPr>
        <w:t>三</w:t>
      </w:r>
      <w:r>
        <w:rPr>
          <w:rFonts w:asciiTheme="minorEastAsia" w:hAnsiTheme="minorEastAsia" w:eastAsiaTheme="minorEastAsia"/>
          <w:kern w:val="0"/>
          <w:sz w:val="24"/>
        </w:rPr>
        <w:t>）</w:t>
      </w:r>
      <w:r>
        <w:rPr>
          <w:rFonts w:hint="eastAsia" w:asciiTheme="minorEastAsia" w:hAnsiTheme="minorEastAsia" w:eastAsiaTheme="minorEastAsia"/>
          <w:kern w:val="0"/>
          <w:sz w:val="24"/>
        </w:rPr>
        <w:t>以传真方式送出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w:t>
      </w:r>
      <w:r>
        <w:rPr>
          <w:rFonts w:hint="eastAsia" w:asciiTheme="minorEastAsia" w:hAnsiTheme="minorEastAsia" w:eastAsiaTheme="minorEastAsia"/>
          <w:kern w:val="0"/>
          <w:sz w:val="24"/>
        </w:rPr>
        <w:t>四</w:t>
      </w:r>
      <w:r>
        <w:rPr>
          <w:rFonts w:asciiTheme="minorEastAsia" w:hAnsiTheme="minorEastAsia" w:eastAsiaTheme="minorEastAsia"/>
          <w:kern w:val="0"/>
          <w:sz w:val="24"/>
        </w:rPr>
        <w:t>）本章程规定的其他形式。</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第一百六十条    公司召开股东大会的会议通知，以专人</w:t>
      </w:r>
      <w:r>
        <w:rPr>
          <w:rFonts w:hint="eastAsia" w:asciiTheme="minorEastAsia" w:hAnsiTheme="minorEastAsia" w:eastAsiaTheme="minorEastAsia"/>
          <w:kern w:val="0"/>
          <w:sz w:val="24"/>
        </w:rPr>
        <w:t>、传真</w:t>
      </w:r>
      <w:r>
        <w:rPr>
          <w:rFonts w:asciiTheme="minorEastAsia" w:hAnsiTheme="minorEastAsia" w:eastAsiaTheme="minorEastAsia"/>
          <w:kern w:val="0"/>
          <w:sz w:val="24"/>
        </w:rPr>
        <w:t>或邮件方式</w:t>
      </w:r>
      <w:r>
        <w:rPr>
          <w:rFonts w:hint="eastAsia" w:asciiTheme="minorEastAsia" w:hAnsiTheme="minorEastAsia" w:eastAsiaTheme="minorEastAsia"/>
          <w:kern w:val="0"/>
          <w:sz w:val="24"/>
        </w:rPr>
        <w:t>送出</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公司召开董事会的会议通知，以</w:t>
      </w:r>
      <w:r>
        <w:rPr>
          <w:rFonts w:hint="eastAsia" w:asciiTheme="minorEastAsia" w:hAnsiTheme="minorEastAsia" w:eastAsiaTheme="minorEastAsia"/>
          <w:kern w:val="0"/>
          <w:sz w:val="24"/>
        </w:rPr>
        <w:t>专人、传真</w:t>
      </w:r>
      <w:r>
        <w:rPr>
          <w:rFonts w:asciiTheme="minorEastAsia" w:hAnsiTheme="minorEastAsia" w:eastAsiaTheme="minorEastAsia"/>
          <w:kern w:val="0"/>
          <w:sz w:val="24"/>
        </w:rPr>
        <w:t>或邮件方式</w:t>
      </w:r>
      <w:r>
        <w:rPr>
          <w:rFonts w:hint="eastAsia" w:asciiTheme="minorEastAsia" w:hAnsiTheme="minorEastAsia" w:eastAsiaTheme="minorEastAsia"/>
          <w:kern w:val="0"/>
          <w:sz w:val="24"/>
        </w:rPr>
        <w:t>送出</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公司召开监事会的会议通知，以</w:t>
      </w:r>
      <w:r>
        <w:rPr>
          <w:rFonts w:hint="eastAsia" w:asciiTheme="minorEastAsia" w:hAnsiTheme="minorEastAsia" w:eastAsiaTheme="minorEastAsia"/>
          <w:kern w:val="0"/>
          <w:sz w:val="24"/>
        </w:rPr>
        <w:t>专人、传真</w:t>
      </w:r>
      <w:r>
        <w:rPr>
          <w:rFonts w:asciiTheme="minorEastAsia" w:hAnsiTheme="minorEastAsia" w:eastAsiaTheme="minorEastAsia"/>
          <w:kern w:val="0"/>
          <w:sz w:val="24"/>
        </w:rPr>
        <w:t>或邮件方式</w:t>
      </w:r>
      <w:r>
        <w:rPr>
          <w:rFonts w:hint="eastAsia" w:asciiTheme="minorEastAsia" w:hAnsiTheme="minorEastAsia" w:eastAsiaTheme="minorEastAsia"/>
          <w:kern w:val="0"/>
          <w:sz w:val="24"/>
        </w:rPr>
        <w:t>送出</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通知以专人送出的，由被送达人在送达回执上签名（或盖章），被送达人签收日期为送达日期；公司通知以邮件送出的，自交付邮局之日起第5个工作日为送达日期；公司通知以传真方式送出的，以传真机记录的传真发送时间为送达日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六十四</w:t>
      </w:r>
      <w:r>
        <w:rPr>
          <w:rFonts w:asciiTheme="minorEastAsia" w:hAnsiTheme="minorEastAsia" w:eastAsiaTheme="minorEastAsia"/>
          <w:kern w:val="0"/>
          <w:sz w:val="24"/>
        </w:rPr>
        <w:t>条    因意外遗漏未向某有权得到通知的人送出会议通知或者该等人没有收到会议通知，会议及会议</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的决议并不因此无效。</w:t>
      </w:r>
    </w:p>
    <w:p>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第十章    合并、分立、增资、减资、解散和清算</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第一节    合并、分立、增资和减资</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w:t>
      </w:r>
      <w:r>
        <w:rPr>
          <w:rFonts w:asciiTheme="minorEastAsia" w:hAnsiTheme="minorEastAsia" w:eastAsiaTheme="minorEastAsia"/>
          <w:kern w:val="0"/>
          <w:sz w:val="24"/>
        </w:rPr>
        <w:t>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公司合并可以采取吸收合并或者新设合并。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一个公司吸收其他公司为吸收合并，被吸收的公司解散。两个以上公司合并设立一个新的公司为新设合并，合并各方解散。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公司合并，应当由合并各方签订合并协议，并编制资产负债表及财产清单。公司应当自</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合并决议之日起10日内通知债权人</w:t>
      </w:r>
      <w:r>
        <w:rPr>
          <w:rFonts w:hint="eastAsia" w:asciiTheme="minorEastAsia" w:hAnsiTheme="minorEastAsia" w:eastAsiaTheme="minorEastAsia"/>
          <w:kern w:val="0"/>
          <w:sz w:val="24"/>
        </w:rPr>
        <w:t>，</w:t>
      </w:r>
      <w:r>
        <w:rPr>
          <w:rFonts w:asciiTheme="minorEastAsia" w:hAnsiTheme="minorEastAsia" w:eastAsiaTheme="minorEastAsia"/>
          <w:kern w:val="0"/>
          <w:sz w:val="24"/>
        </w:rPr>
        <w:t>并</w:t>
      </w:r>
      <w:r>
        <w:rPr>
          <w:rFonts w:hint="eastAsia" w:asciiTheme="minorEastAsia" w:hAnsiTheme="minorEastAsia" w:eastAsiaTheme="minorEastAsia"/>
          <w:kern w:val="0"/>
          <w:sz w:val="24"/>
        </w:rPr>
        <w:t>于30日内在【青岛市】市级报纸上</w:t>
      </w:r>
      <w:r>
        <w:rPr>
          <w:rFonts w:asciiTheme="minorEastAsia" w:hAnsiTheme="minorEastAsia" w:eastAsiaTheme="minorEastAsia"/>
          <w:kern w:val="0"/>
          <w:sz w:val="24"/>
        </w:rPr>
        <w:t>公告。债权人自接到通知书之日起30日内，未接到通知书的自公告之日起45日内，可以要求公司清偿债务或者提供相应的担保。</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六十七</w:t>
      </w:r>
      <w:r>
        <w:rPr>
          <w:rFonts w:asciiTheme="minorEastAsia" w:hAnsiTheme="minorEastAsia" w:eastAsiaTheme="minorEastAsia"/>
          <w:kern w:val="0"/>
          <w:sz w:val="24"/>
        </w:rPr>
        <w:t>条    公司合并时，合并各方的债权、债务，由合并后存续的公司或者新设的公司承继。</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六十八</w:t>
      </w:r>
      <w:r>
        <w:rPr>
          <w:rFonts w:asciiTheme="minorEastAsia" w:hAnsiTheme="minorEastAsia" w:eastAsiaTheme="minorEastAsia"/>
          <w:kern w:val="0"/>
          <w:sz w:val="24"/>
        </w:rPr>
        <w:t>条    公司分立，其财产作相应的分割。</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公司分立，应当编制资产负债表及财产清单。公司应当自</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分立决议之日起10日内通知债权人</w:t>
      </w:r>
      <w:r>
        <w:rPr>
          <w:rFonts w:hint="eastAsia" w:asciiTheme="minorEastAsia" w:hAnsiTheme="minorEastAsia" w:eastAsiaTheme="minorEastAsia"/>
          <w:kern w:val="0"/>
          <w:sz w:val="24"/>
        </w:rPr>
        <w:t>，</w:t>
      </w:r>
      <w:r>
        <w:rPr>
          <w:rFonts w:asciiTheme="minorEastAsia" w:hAnsiTheme="minorEastAsia" w:eastAsiaTheme="minorEastAsia"/>
          <w:kern w:val="0"/>
          <w:sz w:val="24"/>
        </w:rPr>
        <w:t>并</w:t>
      </w:r>
      <w:r>
        <w:rPr>
          <w:rFonts w:hint="eastAsia" w:asciiTheme="minorEastAsia" w:hAnsiTheme="minorEastAsia" w:eastAsiaTheme="minorEastAsia"/>
          <w:kern w:val="0"/>
          <w:sz w:val="24"/>
        </w:rPr>
        <w:t>于30日内在【青岛市】市级报纸</w:t>
      </w:r>
      <w:r>
        <w:rPr>
          <w:rFonts w:asciiTheme="minorEastAsia" w:hAnsiTheme="minorEastAsia" w:eastAsiaTheme="minorEastAsia"/>
          <w:kern w:val="0"/>
          <w:sz w:val="24"/>
        </w:rPr>
        <w:t>上公告。</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六十九</w:t>
      </w:r>
      <w:r>
        <w:rPr>
          <w:rFonts w:asciiTheme="minorEastAsia" w:hAnsiTheme="minorEastAsia" w:eastAsiaTheme="minorEastAsia"/>
          <w:kern w:val="0"/>
          <w:sz w:val="24"/>
        </w:rPr>
        <w:t>条    公司分立前的债务由分立后的公司承担连带责任。但是，公司在分立前与债权人就债务清偿达成的书面协议另有约定的除外。</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第一百七十条    公司需要减少注册资本时，必须编制资产负债表及财产清单。</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公司应当自</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减少注册资本决议之日起10日内通知债权人，并于30日内</w:t>
      </w:r>
      <w:r>
        <w:rPr>
          <w:rFonts w:hint="eastAsia" w:asciiTheme="minorEastAsia" w:hAnsiTheme="minorEastAsia" w:eastAsiaTheme="minorEastAsia"/>
          <w:kern w:val="0"/>
          <w:sz w:val="24"/>
        </w:rPr>
        <w:t>在【青岛市】市级报纸上</w:t>
      </w:r>
      <w:r>
        <w:rPr>
          <w:rFonts w:asciiTheme="minorEastAsia" w:hAnsiTheme="minorEastAsia" w:eastAsiaTheme="minorEastAsia"/>
          <w:kern w:val="0"/>
          <w:sz w:val="24"/>
        </w:rPr>
        <w:t>公告。债权人自接到通知书之日起30日内，未接到通知书的自公告之日起45日内，有权要求公司清偿债务或者提供相应的担保。</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公司减资后的注册资本将不低于法定的最低限额。</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第一百七十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公司合并或者分立，登记事项发生变更的，应当依法向公司登记机关办理变更登记；公司解散的，应当依法办理公司注销登记；设立新公司的，应当依法办理公司设立登记。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公司增加或者减少注册资本，应当依法向公司登记机关办理变更登记。</w:t>
      </w:r>
    </w:p>
    <w:p>
      <w:pPr>
        <w:pStyle w:val="4"/>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第二节    解散和清算</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公司因下列原因解散：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（一）本章程规定的营业期限届满或者本章程规定的其他解散事由出现；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（二）股东大会决议解散；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（三）因公司合并或者分立需要解散；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（四）依法被吊销营业执照、责令关闭或者被撤销；</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（五）公司经营管理发生严重困难，继续存续会使股东利益受到重大损失，通过其他途径不能解决的，持有公司全部股东表决权10%以上的股东，可以请求人民法院解散公司。</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w:t>
      </w:r>
      <w:r>
        <w:rPr>
          <w:rFonts w:asciiTheme="minorEastAsia" w:hAnsiTheme="minorEastAsia" w:eastAsiaTheme="minorEastAsia"/>
          <w:kern w:val="0"/>
          <w:sz w:val="24"/>
        </w:rPr>
        <w:t>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公司有本章程第一百七十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条第（一）项情形的，可以通过修改本章程而存续。</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依照前款规定修改本章程，须经出席股东大会会议的股东所持表决权的</w:t>
      </w:r>
      <w:r>
        <w:rPr>
          <w:rFonts w:hint="eastAsia" w:asciiTheme="minorEastAsia" w:hAnsiTheme="minorEastAsia" w:eastAsiaTheme="minorEastAsia"/>
          <w:kern w:val="0"/>
          <w:sz w:val="24"/>
        </w:rPr>
        <w:t>三分之二</w:t>
      </w:r>
      <w:r>
        <w:rPr>
          <w:rFonts w:asciiTheme="minorEastAsia" w:hAnsiTheme="minorEastAsia" w:eastAsiaTheme="minorEastAsia"/>
          <w:kern w:val="0"/>
          <w:sz w:val="24"/>
        </w:rPr>
        <w:t>以上通过。</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w:t>
      </w:r>
      <w:r>
        <w:rPr>
          <w:rFonts w:asciiTheme="minorEastAsia" w:hAnsiTheme="minorEastAsia" w:eastAsiaTheme="minorEastAsia"/>
          <w:kern w:val="0"/>
          <w:sz w:val="24"/>
        </w:rPr>
        <w:t>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公司因本章程第一百七十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第（一）项、第（二）项、第（四）项、第（五）项规定而解散的，应当在解散事由出现之日起15日内成立清算组，开始清算。清算组由董事或者股东大会确定的人员组成。逾期不成立清算组进行清算的，债权人可以申请人民法院指定有关人员组成清算组进行清算。</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七十五</w:t>
      </w:r>
      <w:r>
        <w:rPr>
          <w:rFonts w:asciiTheme="minorEastAsia" w:hAnsiTheme="minorEastAsia" w:eastAsiaTheme="minorEastAsia"/>
          <w:kern w:val="0"/>
          <w:sz w:val="24"/>
        </w:rPr>
        <w:t>条    清算组在清算期间行使下列职权：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（一）清理公司财产，分别编制资产负债表和财产清单；</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（二）通知、公告债权人；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（三）处理与清算有关的公司未了结的业务；</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（四）清缴所欠税款以及清算过程中产生的税款；</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（五）清理债权、债务；</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（六）处理公司清偿债务后的剩余财产；</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（七）代表公司参与民事诉讼活动。</w:t>
      </w:r>
    </w:p>
    <w:p>
      <w:pPr>
        <w:spacing w:line="420" w:lineRule="exact"/>
        <w:ind w:left="109" w:leftChars="52"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七十六</w:t>
      </w:r>
      <w:r>
        <w:rPr>
          <w:rFonts w:asciiTheme="minorEastAsia" w:hAnsiTheme="minorEastAsia" w:eastAsiaTheme="minorEastAsia"/>
          <w:kern w:val="0"/>
          <w:sz w:val="24"/>
        </w:rPr>
        <w:t>条    清算组应当自成立之日起10日内通知债权人，并于60日内在【</w:t>
      </w:r>
      <w:r>
        <w:rPr>
          <w:rFonts w:hint="eastAsia" w:asciiTheme="minorEastAsia" w:hAnsiTheme="minorEastAsia" w:eastAsiaTheme="minorEastAsia"/>
          <w:kern w:val="0"/>
          <w:sz w:val="24"/>
        </w:rPr>
        <w:t>青岛市</w:t>
      </w:r>
      <w:r>
        <w:rPr>
          <w:rFonts w:asciiTheme="minorEastAsia" w:hAnsiTheme="minorEastAsia" w:eastAsiaTheme="minorEastAsia"/>
          <w:kern w:val="0"/>
          <w:sz w:val="24"/>
        </w:rPr>
        <w:t>】市级报纸上公告。债权人应当自接到通知书之日起30日内，未接到通知书的自公告之日起45日内，向清算组申报其债权。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债权人申报债权，应当说明债权的有关事项，并提供证明材料。清算组应当对债权进行登记。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在申报债权期间，清算组不得对债权人进行清偿。</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七十七</w:t>
      </w:r>
      <w:r>
        <w:rPr>
          <w:rFonts w:asciiTheme="minorEastAsia" w:hAnsiTheme="minorEastAsia" w:eastAsiaTheme="minorEastAsia"/>
          <w:kern w:val="0"/>
          <w:sz w:val="24"/>
        </w:rPr>
        <w:t>条    清算组在清理公司财产、编制资产负债表和财产清单后，应当制定清算方案，并报股东大会或者人民法院确认。</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公司财产在分别支付清算费用、职工的工资、社会保险费用和法定补偿金，缴纳所欠税款，清偿公司债务后的剩余财产，公司按照股东持有的股份比例分配。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清算期间，公司存续，但不能开展与清算无关的经营活动。公司财产在未按前款规定清偿前，将不会分配给股东。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七十八</w:t>
      </w:r>
      <w:r>
        <w:rPr>
          <w:rFonts w:asciiTheme="minorEastAsia" w:hAnsiTheme="minorEastAsia" w:eastAsiaTheme="minorEastAsia"/>
          <w:kern w:val="0"/>
          <w:sz w:val="24"/>
        </w:rPr>
        <w:t>条    清算组在清理公司财产、编制资产负债表和财产清单后，发现公司财产不足清偿债务的，应当依法向人民法院申请宣告破产。</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公司经人民法院裁定宣告破产后，清算组应当将清算事务移交给人民法院。</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七十九</w:t>
      </w:r>
      <w:r>
        <w:rPr>
          <w:rFonts w:asciiTheme="minorEastAsia" w:hAnsiTheme="minorEastAsia" w:eastAsiaTheme="minorEastAsia"/>
          <w:kern w:val="0"/>
          <w:sz w:val="24"/>
        </w:rPr>
        <w:t>条    公司清算结束后，清算组应当制作清算报告，报股东大会或者人民法院确认，并报送公司登记机关，申请注销公司登记，公告公司终止。</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第一百八十条    清算组成员应当忠于职守，依法履行清算义务。</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清算组成员不得利用职权收受贿赂或者其他非法收入，不得侵占公司财产。</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清算组成员因故意或者重大过失给公司或者债权人造成损失的，应当承担赔偿责任。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第一百八十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公司被依法宣告破产的，依照有关企业破产的法律实施破产清算。</w:t>
      </w:r>
    </w:p>
    <w:p>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第十一章    修改章程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第一百八十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有下列情形之一的，公司应当修改章程：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（一）《公司法》或有关法律、行政法规修改后，章程规定的事项与修改后的法律、行政法规的规定相抵触；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（二）公司的情况发生变化，与章程记载的事项不一致；</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（三）股东大会决定修改章程。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w:t>
      </w:r>
      <w:r>
        <w:rPr>
          <w:rFonts w:asciiTheme="minorEastAsia" w:hAnsiTheme="minorEastAsia" w:eastAsiaTheme="minorEastAsia"/>
          <w:kern w:val="0"/>
          <w:sz w:val="24"/>
        </w:rPr>
        <w:t>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股东大会决议通过的章程修改事项应经主管机关审批的，须报主管机关批准；涉及公司登记事项的，依法办理变更登记。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w:t>
      </w:r>
      <w:r>
        <w:rPr>
          <w:rFonts w:asciiTheme="minorEastAsia" w:hAnsiTheme="minorEastAsia" w:eastAsiaTheme="minorEastAsia"/>
          <w:kern w:val="0"/>
          <w:sz w:val="24"/>
        </w:rPr>
        <w:t>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董事会依照股东大会修改章程的决议和有关主管机关的审批意见修改本章程。</w:t>
      </w:r>
    </w:p>
    <w:p>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第十二章    附  则</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八十五</w:t>
      </w:r>
      <w:r>
        <w:rPr>
          <w:rFonts w:asciiTheme="minorEastAsia" w:hAnsiTheme="minorEastAsia" w:eastAsiaTheme="minorEastAsia"/>
          <w:kern w:val="0"/>
          <w:sz w:val="24"/>
        </w:rPr>
        <w:t>条    释义</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（一）控股股东，是指其持有的股份占公司股本总额50%以上的股东；持有股份的比例虽然不足50%，但依其持有的股份所享有的表决权已足以对股东大会的决议产生重大影响的股东。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（二）实际控制人，是指虽不是公司的股东，但通过投资关系、协议或者其他安排，能够实际支配公司行为的人。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（三）关联关系，是指公司控股股东、实际控制人、董事、监事、高级管理人员与其直接或者间接控制的企业之间的关系，以及可能导致公司利益转移的其他关系。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董事会可依照章程的规定，制订章程细则。章程细则不得与章程的规定相抵触。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八十七</w:t>
      </w:r>
      <w:r>
        <w:rPr>
          <w:rFonts w:asciiTheme="minorEastAsia" w:hAnsiTheme="minorEastAsia" w:eastAsiaTheme="minorEastAsia"/>
          <w:kern w:val="0"/>
          <w:sz w:val="24"/>
        </w:rPr>
        <w:t>条    本章程以中文书写，其他任何语种或不同版本的章程与本章程有歧义时，以在</w:t>
      </w:r>
      <w:r>
        <w:rPr>
          <w:rFonts w:hint="eastAsia" w:asciiTheme="minorEastAsia" w:hAnsiTheme="minorEastAsia" w:eastAsiaTheme="minorEastAsia"/>
          <w:kern w:val="0"/>
          <w:sz w:val="24"/>
        </w:rPr>
        <w:t>登记机关</w:t>
      </w:r>
      <w:r>
        <w:rPr>
          <w:rFonts w:asciiTheme="minorEastAsia" w:hAnsiTheme="minorEastAsia" w:eastAsiaTheme="minorEastAsia"/>
          <w:kern w:val="0"/>
          <w:sz w:val="24"/>
        </w:rPr>
        <w:t>最近一次核准登记后的中文版章程为准。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八十八</w:t>
      </w:r>
      <w:r>
        <w:rPr>
          <w:rFonts w:asciiTheme="minorEastAsia" w:hAnsiTheme="minorEastAsia" w:eastAsiaTheme="minorEastAsia"/>
          <w:kern w:val="0"/>
          <w:sz w:val="24"/>
        </w:rPr>
        <w:t>条    本章程所称</w:t>
      </w:r>
      <w:r>
        <w:rPr>
          <w:rFonts w:hint="eastAsia" w:asciiTheme="minorEastAsia" w:hAnsiTheme="minorEastAsia" w:eastAsiaTheme="minorEastAsia"/>
          <w:kern w:val="0"/>
          <w:sz w:val="24"/>
        </w:rPr>
        <w:t>“</w:t>
      </w:r>
      <w:r>
        <w:rPr>
          <w:rFonts w:asciiTheme="minorEastAsia" w:hAnsiTheme="minorEastAsia" w:eastAsiaTheme="minorEastAsia"/>
          <w:kern w:val="0"/>
          <w:sz w:val="24"/>
        </w:rPr>
        <w:t>以上</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以内</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以下</w:t>
      </w:r>
      <w:r>
        <w:rPr>
          <w:rFonts w:hint="eastAsia" w:asciiTheme="minorEastAsia" w:hAnsiTheme="minorEastAsia" w:eastAsiaTheme="minorEastAsia"/>
          <w:kern w:val="0"/>
          <w:sz w:val="24"/>
        </w:rPr>
        <w:t>”</w:t>
      </w:r>
      <w:r>
        <w:rPr>
          <w:rFonts w:asciiTheme="minorEastAsia" w:hAnsiTheme="minorEastAsia" w:eastAsiaTheme="minorEastAsia"/>
          <w:kern w:val="0"/>
          <w:sz w:val="24"/>
        </w:rPr>
        <w:t>，都含本数；</w:t>
      </w:r>
      <w:r>
        <w:rPr>
          <w:rFonts w:hint="eastAsia" w:asciiTheme="minorEastAsia" w:hAnsiTheme="minorEastAsia" w:eastAsiaTheme="minorEastAsia"/>
          <w:kern w:val="0"/>
          <w:sz w:val="24"/>
        </w:rPr>
        <w:t>“</w:t>
      </w:r>
      <w:r>
        <w:rPr>
          <w:rFonts w:asciiTheme="minorEastAsia" w:hAnsiTheme="minorEastAsia" w:eastAsiaTheme="minorEastAsia"/>
          <w:kern w:val="0"/>
          <w:sz w:val="24"/>
        </w:rPr>
        <w:t>不满</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以外</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低于</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多于</w:t>
      </w:r>
      <w:r>
        <w:rPr>
          <w:rFonts w:hint="eastAsia" w:asciiTheme="minorEastAsia" w:hAnsiTheme="minorEastAsia" w:eastAsiaTheme="minorEastAsia"/>
          <w:kern w:val="0"/>
          <w:sz w:val="24"/>
        </w:rPr>
        <w:t>”</w:t>
      </w:r>
      <w:r>
        <w:rPr>
          <w:rFonts w:asciiTheme="minorEastAsia" w:hAnsiTheme="minorEastAsia" w:eastAsiaTheme="minorEastAsia"/>
          <w:kern w:val="0"/>
          <w:sz w:val="24"/>
        </w:rPr>
        <w:t>不含本数。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八十九</w:t>
      </w:r>
      <w:r>
        <w:rPr>
          <w:rFonts w:asciiTheme="minorEastAsia" w:hAnsiTheme="minorEastAsia" w:eastAsiaTheme="minorEastAsia"/>
          <w:kern w:val="0"/>
          <w:sz w:val="24"/>
        </w:rPr>
        <w:t>条    本章程由公司董事会负责解释。</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xml:space="preserve">第一百九十条    </w:t>
      </w:r>
      <w:r>
        <w:rPr>
          <w:rFonts w:hint="eastAsia" w:asciiTheme="minorEastAsia" w:hAnsiTheme="minorEastAsia" w:eastAsiaTheme="minorEastAsia"/>
          <w:kern w:val="0"/>
          <w:sz w:val="24"/>
        </w:rPr>
        <w:t>公司股东大会可以审议通过</w:t>
      </w:r>
      <w:r>
        <w:rPr>
          <w:rFonts w:asciiTheme="minorEastAsia" w:hAnsiTheme="minorEastAsia" w:eastAsiaTheme="minorEastAsia"/>
          <w:kern w:val="0"/>
          <w:sz w:val="24"/>
        </w:rPr>
        <w:t>股东大会议事规则、董事会议事规则和监事会议事规则</w:t>
      </w:r>
      <w:r>
        <w:rPr>
          <w:rFonts w:hint="eastAsia" w:asciiTheme="minorEastAsia" w:hAnsiTheme="minorEastAsia" w:eastAsiaTheme="minorEastAsia"/>
          <w:kern w:val="0"/>
          <w:sz w:val="24"/>
        </w:rPr>
        <w:t>，作为本章程的附件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本章程自股东大会审议通过之日起施行。</w:t>
      </w:r>
    </w:p>
    <w:p>
      <w:pPr>
        <w:spacing w:line="420" w:lineRule="exact"/>
        <w:ind w:firstLine="480" w:firstLineChars="200"/>
        <w:rPr>
          <w:rFonts w:asciiTheme="minorEastAsia" w:hAnsiTheme="minorEastAsia" w:eastAsiaTheme="minorEastAsia"/>
          <w:kern w:val="0"/>
          <w:sz w:val="24"/>
        </w:rPr>
      </w:pP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董事会</w:t>
      </w:r>
    </w:p>
    <w:p>
      <w:pPr>
        <w:spacing w:line="400" w:lineRule="exact"/>
        <w:rPr>
          <w:rFonts w:ascii="仿宋" w:hAnsi="仿宋" w:eastAsia="仿宋" w:cs="仿宋"/>
          <w:sz w:val="32"/>
          <w:szCs w:val="32"/>
        </w:rPr>
      </w:pPr>
    </w:p>
    <w:sectPr>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983"/>
      <w:rPr>
        <w:rFonts w:eastAsia="Times New Roman"/>
        <w:sz w:val="18"/>
        <w:szCs w:val="18"/>
      </w:rPr>
    </w:pPr>
    <w:r>
      <w:rPr>
        <w:rFonts w:eastAsia="Times New Roman"/>
        <w:position w:val="-2"/>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6"/>
      <w:rPr>
        <w:rFonts w:eastAsia="Times New Roman"/>
        <w:sz w:val="18"/>
        <w:szCs w:val="18"/>
      </w:rPr>
    </w:pPr>
    <w:r>
      <w:rPr>
        <w:rFonts w:eastAsia="Times New Roman"/>
        <w:position w:val="-2"/>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972"/>
      <w:rPr>
        <w:rFonts w:eastAsia="Times New Roman"/>
        <w:sz w:val="18"/>
        <w:szCs w:val="18"/>
      </w:rPr>
    </w:pPr>
    <w:r>
      <w:rPr>
        <w:rFonts w:eastAsia="Times New Roman"/>
        <w:position w:val="-2"/>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4951"/>
      <w:rPr>
        <w:rFonts w:eastAsia="Times New Roman"/>
        <w:sz w:val="18"/>
        <w:szCs w:val="18"/>
      </w:rPr>
    </w:pPr>
    <w:r>
      <w:rPr>
        <w:rFonts w:eastAsia="Times New Roman"/>
        <w:position w:val="-2"/>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36"/>
      <w:rPr>
        <w:rFonts w:eastAsia="Times New Roman"/>
        <w:sz w:val="18"/>
        <w:szCs w:val="18"/>
      </w:rPr>
    </w:pPr>
    <w:r>
      <w:rPr>
        <w:rFonts w:eastAsia="Times New Roman"/>
        <w:position w:val="-2"/>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7141"/>
      <w:rPr>
        <w:rFonts w:eastAsia="Times New Roman"/>
        <w:sz w:val="18"/>
        <w:szCs w:val="18"/>
      </w:rPr>
    </w:pPr>
    <w:r>
      <w:rPr>
        <w:rFonts w:eastAsia="Times New Roman"/>
        <w:position w:val="-2"/>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5039"/>
      <w:rPr>
        <w:rFonts w:eastAsia="Times New Roman"/>
        <w:sz w:val="18"/>
        <w:szCs w:val="18"/>
      </w:rPr>
    </w:pPr>
    <w:r>
      <w:rPr>
        <w:rFonts w:eastAsia="Times New Roman"/>
        <w:position w:val="-2"/>
        <w:sz w:val="18"/>
        <w:szCs w:val="18"/>
      </w:rPr>
      <w:t>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B7759E"/>
    <w:multiLevelType w:val="singleLevel"/>
    <w:tmpl w:val="FDB7759E"/>
    <w:lvl w:ilvl="0" w:tentative="0">
      <w:start w:val="5"/>
      <w:numFmt w:val="decimal"/>
      <w:suff w:val="space"/>
      <w:lvlText w:val="%1."/>
      <w:lvlJc w:val="left"/>
    </w:lvl>
  </w:abstractNum>
  <w:abstractNum w:abstractNumId="1">
    <w:nsid w:val="FE7A15F0"/>
    <w:multiLevelType w:val="singleLevel"/>
    <w:tmpl w:val="FE7A15F0"/>
    <w:lvl w:ilvl="0" w:tentative="0">
      <w:start w:val="4"/>
      <w:numFmt w:val="decimal"/>
      <w:suff w:val="space"/>
      <w:lvlText w:val="%1."/>
      <w:lvlJc w:val="left"/>
    </w:lvl>
  </w:abstractNum>
  <w:abstractNum w:abstractNumId="2">
    <w:nsid w:val="0CA7189C"/>
    <w:multiLevelType w:val="multilevel"/>
    <w:tmpl w:val="0CA7189C"/>
    <w:lvl w:ilvl="0" w:tentative="0">
      <w:start w:val="3"/>
      <w:numFmt w:val="bullet"/>
      <w:lvlText w:val="◆"/>
      <w:lvlJc w:val="left"/>
      <w:pPr>
        <w:ind w:left="840" w:hanging="36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54DB0788"/>
    <w:multiLevelType w:val="singleLevel"/>
    <w:tmpl w:val="54DB0788"/>
    <w:lvl w:ilvl="0" w:tentative="0">
      <w:start w:val="4"/>
      <w:numFmt w:val="chineseCounting"/>
      <w:suff w:val="space"/>
      <w:lvlText w:val="第%1章"/>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47D6"/>
    <w:rsid w:val="00013C48"/>
    <w:rsid w:val="00043A15"/>
    <w:rsid w:val="00051711"/>
    <w:rsid w:val="00053EEB"/>
    <w:rsid w:val="00087229"/>
    <w:rsid w:val="000E6C64"/>
    <w:rsid w:val="00150ABA"/>
    <w:rsid w:val="001847D6"/>
    <w:rsid w:val="001E51A2"/>
    <w:rsid w:val="002669C4"/>
    <w:rsid w:val="0027463D"/>
    <w:rsid w:val="002A35FF"/>
    <w:rsid w:val="00363C93"/>
    <w:rsid w:val="003A6561"/>
    <w:rsid w:val="003B0A96"/>
    <w:rsid w:val="003D5EAE"/>
    <w:rsid w:val="00426ABD"/>
    <w:rsid w:val="00441545"/>
    <w:rsid w:val="0046118C"/>
    <w:rsid w:val="004807E8"/>
    <w:rsid w:val="0048180A"/>
    <w:rsid w:val="00484536"/>
    <w:rsid w:val="00492A99"/>
    <w:rsid w:val="004A02C4"/>
    <w:rsid w:val="004D0BF2"/>
    <w:rsid w:val="004D6C90"/>
    <w:rsid w:val="004E292F"/>
    <w:rsid w:val="004E64CC"/>
    <w:rsid w:val="00506AF9"/>
    <w:rsid w:val="00531EB8"/>
    <w:rsid w:val="00563DEF"/>
    <w:rsid w:val="00585868"/>
    <w:rsid w:val="00596EB2"/>
    <w:rsid w:val="005B37F8"/>
    <w:rsid w:val="00603090"/>
    <w:rsid w:val="00664E21"/>
    <w:rsid w:val="00673847"/>
    <w:rsid w:val="006956F2"/>
    <w:rsid w:val="006E682A"/>
    <w:rsid w:val="0070130A"/>
    <w:rsid w:val="0070276E"/>
    <w:rsid w:val="007177EE"/>
    <w:rsid w:val="007E4135"/>
    <w:rsid w:val="00823D65"/>
    <w:rsid w:val="00865BB6"/>
    <w:rsid w:val="00870BC5"/>
    <w:rsid w:val="0089201A"/>
    <w:rsid w:val="008D3E0F"/>
    <w:rsid w:val="00931A07"/>
    <w:rsid w:val="00997929"/>
    <w:rsid w:val="009A57E6"/>
    <w:rsid w:val="009D1CA6"/>
    <w:rsid w:val="00A022DB"/>
    <w:rsid w:val="00A110D0"/>
    <w:rsid w:val="00A20597"/>
    <w:rsid w:val="00A50A4F"/>
    <w:rsid w:val="00A668CE"/>
    <w:rsid w:val="00A82394"/>
    <w:rsid w:val="00AB6B6D"/>
    <w:rsid w:val="00AE61BF"/>
    <w:rsid w:val="00B62B00"/>
    <w:rsid w:val="00BF2BC5"/>
    <w:rsid w:val="00C2003E"/>
    <w:rsid w:val="00C728D9"/>
    <w:rsid w:val="00CE7F57"/>
    <w:rsid w:val="00CF4F29"/>
    <w:rsid w:val="00D411CB"/>
    <w:rsid w:val="00D415E2"/>
    <w:rsid w:val="00D80C2D"/>
    <w:rsid w:val="00DA0640"/>
    <w:rsid w:val="00DA6284"/>
    <w:rsid w:val="00DE50FC"/>
    <w:rsid w:val="00E31C52"/>
    <w:rsid w:val="00E42423"/>
    <w:rsid w:val="00E921D6"/>
    <w:rsid w:val="00F1075E"/>
    <w:rsid w:val="00F16B14"/>
    <w:rsid w:val="00F16CA6"/>
    <w:rsid w:val="00F3591B"/>
    <w:rsid w:val="00F55D68"/>
    <w:rsid w:val="00FC42D1"/>
    <w:rsid w:val="00FF7552"/>
    <w:rsid w:val="53BB0862"/>
    <w:rsid w:val="5DF90BFA"/>
    <w:rsid w:val="EDDD12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27"/>
    <w:unhideWhenUsed/>
    <w:qFormat/>
    <w:uiPriority w:val="99"/>
    <w:pPr>
      <w:spacing w:after="120"/>
      <w:ind w:left="420"/>
    </w:pPr>
  </w:style>
  <w:style w:type="paragraph" w:styleId="4">
    <w:name w:val="Plain Text"/>
    <w:basedOn w:val="1"/>
    <w:link w:val="23"/>
    <w:unhideWhenUsed/>
    <w:qFormat/>
    <w:uiPriority w:val="99"/>
    <w:rPr>
      <w:rFonts w:ascii="宋体" w:hAnsi="Courier New"/>
      <w:szCs w:val="20"/>
    </w:rPr>
  </w:style>
  <w:style w:type="paragraph" w:styleId="5">
    <w:name w:val="Date"/>
    <w:basedOn w:val="1"/>
    <w:next w:val="1"/>
    <w:link w:val="31"/>
    <w:unhideWhenUsed/>
    <w:qFormat/>
    <w:uiPriority w:val="99"/>
    <w:pPr>
      <w:ind w:left="100" w:leftChars="2500"/>
    </w:pPr>
  </w:style>
  <w:style w:type="paragraph" w:styleId="6">
    <w:name w:val="Body Text Indent 2"/>
    <w:basedOn w:val="1"/>
    <w:link w:val="24"/>
    <w:unhideWhenUsed/>
    <w:qFormat/>
    <w:uiPriority w:val="99"/>
    <w:pPr>
      <w:spacing w:after="120" w:line="480" w:lineRule="auto"/>
      <w:ind w:left="420" w:leftChars="200"/>
    </w:pPr>
    <w:rPr>
      <w:kern w:val="0"/>
      <w:sz w:val="24"/>
    </w:rPr>
  </w:style>
  <w:style w:type="paragraph" w:styleId="7">
    <w:name w:val="Balloon Text"/>
    <w:basedOn w:val="1"/>
    <w:link w:val="28"/>
    <w:unhideWhenUsed/>
    <w:qFormat/>
    <w:uiPriority w:val="0"/>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Body Text Indent 3"/>
    <w:basedOn w:val="1"/>
    <w:link w:val="33"/>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unhideWhenUsed/>
    <w:qFormat/>
    <w:uiPriority w:val="99"/>
  </w:style>
  <w:style w:type="character" w:styleId="18">
    <w:name w:val="Hyperlink"/>
    <w:basedOn w:val="15"/>
    <w:unhideWhenUsed/>
    <w:qFormat/>
    <w:uiPriority w:val="99"/>
    <w:rPr>
      <w:color w:val="0000FF" w:themeColor="hyperlink"/>
      <w:u w:val="single"/>
    </w:rPr>
  </w:style>
  <w:style w:type="paragraph" w:styleId="19">
    <w:name w:val="List Paragraph"/>
    <w:basedOn w:val="1"/>
    <w:qFormat/>
    <w:uiPriority w:val="34"/>
    <w:pPr>
      <w:ind w:firstLine="420" w:firstLineChars="200"/>
    </w:pPr>
  </w:style>
  <w:style w:type="character" w:customStyle="1" w:styleId="20">
    <w:name w:val="页眉 Char"/>
    <w:basedOn w:val="15"/>
    <w:link w:val="9"/>
    <w:qFormat/>
    <w:uiPriority w:val="0"/>
    <w:rPr>
      <w:kern w:val="2"/>
      <w:sz w:val="18"/>
      <w:szCs w:val="18"/>
    </w:rPr>
  </w:style>
  <w:style w:type="character" w:customStyle="1" w:styleId="21">
    <w:name w:val="页脚 Char"/>
    <w:basedOn w:val="15"/>
    <w:link w:val="8"/>
    <w:qFormat/>
    <w:uiPriority w:val="0"/>
    <w:rPr>
      <w:kern w:val="2"/>
      <w:sz w:val="18"/>
      <w:szCs w:val="18"/>
    </w:rPr>
  </w:style>
  <w:style w:type="character" w:customStyle="1" w:styleId="22">
    <w:name w:val="ca-62"/>
    <w:basedOn w:val="15"/>
    <w:qFormat/>
    <w:uiPriority w:val="0"/>
  </w:style>
  <w:style w:type="character" w:customStyle="1" w:styleId="23">
    <w:name w:val="纯文本 Char"/>
    <w:basedOn w:val="15"/>
    <w:link w:val="4"/>
    <w:qFormat/>
    <w:uiPriority w:val="99"/>
    <w:rPr>
      <w:rFonts w:ascii="宋体" w:hAnsi="Courier New"/>
      <w:kern w:val="2"/>
      <w:sz w:val="21"/>
    </w:rPr>
  </w:style>
  <w:style w:type="character" w:customStyle="1" w:styleId="24">
    <w:name w:val="正文文本缩进 2 Char"/>
    <w:basedOn w:val="15"/>
    <w:link w:val="6"/>
    <w:qFormat/>
    <w:uiPriority w:val="99"/>
    <w:rPr>
      <w:sz w:val="24"/>
      <w:szCs w:val="24"/>
    </w:rPr>
  </w:style>
  <w:style w:type="paragraph" w:customStyle="1" w:styleId="25">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6">
    <w:name w:val="A1"/>
    <w:basedOn w:val="1"/>
    <w:qFormat/>
    <w:uiPriority w:val="0"/>
    <w:pPr>
      <w:spacing w:line="360" w:lineRule="auto"/>
    </w:pPr>
    <w:rPr>
      <w:rFonts w:ascii="宋体" w:hAnsi="宋体"/>
      <w:color w:val="303030"/>
      <w:kern w:val="0"/>
      <w:sz w:val="24"/>
    </w:rPr>
  </w:style>
  <w:style w:type="character" w:customStyle="1" w:styleId="27">
    <w:name w:val="正文文本缩进 Char"/>
    <w:basedOn w:val="15"/>
    <w:link w:val="3"/>
    <w:qFormat/>
    <w:uiPriority w:val="99"/>
    <w:rPr>
      <w:kern w:val="2"/>
      <w:sz w:val="21"/>
      <w:szCs w:val="24"/>
    </w:rPr>
  </w:style>
  <w:style w:type="character" w:customStyle="1" w:styleId="28">
    <w:name w:val="批注框文本 Char"/>
    <w:basedOn w:val="15"/>
    <w:link w:val="7"/>
    <w:qFormat/>
    <w:uiPriority w:val="0"/>
    <w:rPr>
      <w:kern w:val="2"/>
      <w:sz w:val="18"/>
      <w:szCs w:val="18"/>
    </w:rPr>
  </w:style>
  <w:style w:type="character" w:customStyle="1" w:styleId="29">
    <w:name w:val="apple-style-span"/>
    <w:qFormat/>
    <w:uiPriority w:val="99"/>
    <w:rPr>
      <w:rFonts w:cs="Times New Roman"/>
    </w:rPr>
  </w:style>
  <w:style w:type="character" w:customStyle="1" w:styleId="30">
    <w:name w:val="正文文本缩进 2 Char1"/>
    <w:semiHidden/>
    <w:qFormat/>
    <w:locked/>
    <w:uiPriority w:val="99"/>
    <w:rPr>
      <w:rFonts w:ascii="Times New Roman" w:hAnsi="Times New Roman" w:eastAsia="宋体" w:cs="Times New Roman"/>
      <w:sz w:val="24"/>
      <w:szCs w:val="24"/>
    </w:rPr>
  </w:style>
  <w:style w:type="character" w:customStyle="1" w:styleId="31">
    <w:name w:val="日期 Char"/>
    <w:basedOn w:val="15"/>
    <w:link w:val="5"/>
    <w:qFormat/>
    <w:uiPriority w:val="99"/>
    <w:rPr>
      <w:kern w:val="2"/>
      <w:sz w:val="21"/>
      <w:szCs w:val="24"/>
    </w:rPr>
  </w:style>
  <w:style w:type="character" w:customStyle="1" w:styleId="32">
    <w:name w:val="apple-converted-space"/>
    <w:basedOn w:val="15"/>
    <w:qFormat/>
    <w:uiPriority w:val="0"/>
  </w:style>
  <w:style w:type="character" w:customStyle="1" w:styleId="33">
    <w:name w:val="正文文本缩进 3 Char"/>
    <w:basedOn w:val="15"/>
    <w:link w:val="11"/>
    <w:qFormat/>
    <w:uiPriority w:val="99"/>
    <w:rPr>
      <w:kern w:val="2"/>
      <w:sz w:val="16"/>
      <w:szCs w:val="16"/>
    </w:rPr>
  </w:style>
  <w:style w:type="table" w:customStyle="1" w:styleId="34">
    <w:name w:val="Table Normal"/>
    <w:semiHidden/>
    <w:unhideWhenUsed/>
    <w:qFormat/>
    <w:uiPriority w:val="0"/>
    <w:rPr>
      <w:rFonts w:ascii="Arial" w:hAnsi="Arial" w:cs="Arial" w:eastAsiaTheme="minorEastAsia"/>
      <w:snapToGrid w:val="0"/>
      <w:color w:val="000000"/>
      <w:sz w:val="21"/>
      <w:szCs w:val="21"/>
    </w:rPr>
    <w:tblPr>
      <w:tblLayout w:type="fixed"/>
      <w:tblCellMar>
        <w:top w:w="0" w:type="dxa"/>
        <w:left w:w="0" w:type="dxa"/>
        <w:bottom w:w="0" w:type="dxa"/>
        <w:right w:w="0" w:type="dxa"/>
      </w:tblCellMar>
    </w:tblPr>
  </w:style>
  <w:style w:type="table" w:customStyle="1" w:styleId="35">
    <w:name w:val="网格型1"/>
    <w:basedOn w:val="13"/>
    <w:unhideWhenUsed/>
    <w:qFormat/>
    <w:uiPriority w:val="3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119"/>
    <customShpInfo spid="_x0000_s1125"/>
    <customShpInfo spid="_x0000_s1121"/>
    <customShpInfo spid="_x0000_s1122"/>
    <customShpInfo spid="_x0000_s1126"/>
    <customShpInfo spid="_x0000_s1123"/>
    <customShpInfo spid="_x0000_s1124"/>
    <customShpInfo spid="_x0000_s1128"/>
    <customShpInfo spid="_x0000_s1137"/>
    <customShpInfo spid="_x0000_s1129"/>
    <customShpInfo spid="_x0000_s1130"/>
    <customShpInfo spid="_x0000_s1136"/>
    <customShpInfo spid="_x0000_s1134"/>
    <customShpInfo spid="_x0000_s1131"/>
    <customShpInfo spid="_x0000_s1132"/>
    <customShpInfo spid="_x0000_s1133"/>
    <customShpInfo spid="_x0000_s1135"/>
    <customShpInfo spid="_x0000_s1139"/>
    <customShpInfo spid="_x0000_s1210"/>
    <customShpInfo spid="_x0000_s1209"/>
    <customShpInfo spid="_x0000_s1212"/>
    <customShpInfo spid="_x0000_s1211"/>
    <customShpInfo spid="_x0000_s1146"/>
    <customShpInfo spid="_x0000_s1144"/>
    <customShpInfo spid="_x0000_s1145"/>
    <customShpInfo spid="_x0000_s1150"/>
    <customShpInfo spid="_x0000_s1149"/>
    <customShpInfo spid="_x0000_s1148"/>
    <customShpInfo spid="_x0000_s1147"/>
    <customShpInfo spid="_x0000_s1152"/>
    <customShpInfo spid="_x0000_s1170"/>
    <customShpInfo spid="_x0000_s1153"/>
    <customShpInfo spid="_x0000_s1154"/>
    <customShpInfo spid="_x0000_s1171"/>
    <customShpInfo spid="_x0000_s1155"/>
    <customShpInfo spid="_x0000_s1156"/>
    <customShpInfo spid="_x0000_s1158"/>
    <customShpInfo spid="_x0000_s1159"/>
    <customShpInfo spid="_x0000_s1157"/>
    <customShpInfo spid="_x0000_s1160"/>
    <customShpInfo spid="_x0000_s1161"/>
    <customShpInfo spid="_x0000_s1163"/>
    <customShpInfo spid="_x0000_s1162"/>
    <customShpInfo spid="_x0000_s1165"/>
    <customShpInfo spid="_x0000_s1164"/>
    <customShpInfo spid="_x0000_s1166"/>
    <customShpInfo spid="_x0000_s1169"/>
    <customShpInfo spid="_x0000_s1167"/>
    <customShpInfo spid="_x0000_s1168"/>
    <customShpInfo spid="_x0000_s1175"/>
    <customShpInfo spid="_x0000_s1176"/>
    <customShpInfo spid="_x0000_s1177"/>
    <customShpInfo spid="_x0000_s1174"/>
    <customShpInfo spid="_x0000_s1181"/>
    <customShpInfo spid="_x0000_s1180"/>
    <customShpInfo spid="_x0000_s1178"/>
    <customShpInfo spid="_x0000_s1179"/>
    <customShpInfo spid="_x0000_s1172"/>
    <customShpInfo spid="_x0000_s1173"/>
    <customShpInfo spid="_x0000_s1214"/>
    <customShpInfo spid="_x0000_s1213"/>
    <customShpInfo spid="_x0000_s1186"/>
    <customShpInfo spid="_x0000_s1201"/>
    <customShpInfo spid="_x0000_s1187"/>
    <customShpInfo spid="_x0000_s1188"/>
    <customShpInfo spid="_x0000_s1202"/>
    <customShpInfo spid="_x0000_s1189"/>
    <customShpInfo spid="_x0000_s1190"/>
    <customShpInfo spid="_x0000_s1192"/>
    <customShpInfo spid="_x0000_s1193"/>
    <customShpInfo spid="_x0000_s1191"/>
    <customShpInfo spid="_x0000_s1194"/>
    <customShpInfo spid="_x0000_s1195"/>
    <customShpInfo spid="_x0000_s1197"/>
    <customShpInfo spid="_x0000_s1196"/>
    <customShpInfo spid="_x0000_s1199"/>
    <customShpInfo spid="_x0000_s1198"/>
    <customShpInfo spid="_x0000_s12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77</Pages>
  <Words>8272</Words>
  <Characters>47155</Characters>
  <Lines>392</Lines>
  <Paragraphs>110</Paragraphs>
  <TotalTime>1</TotalTime>
  <ScaleCrop>false</ScaleCrop>
  <LinksUpToDate>false</LinksUpToDate>
  <CharactersWithSpaces>55317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2022-03-09T02:13:00Z</dcterms:created>
  <dc:creator>NHJHY</dc:creator>
  <cp:lastModifiedBy>Administrator</cp:lastModifiedBy>
  <dcterms:modified xsi:type="dcterms:W3CDTF">2025-08-15T06:12:53Z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