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hAnsi="仿宋_GB2312" w:cs="仿宋_GB2312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企业迁移登记“一件事”办事指南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一、“一件事”名称</w:t>
      </w:r>
    </w:p>
    <w:p>
      <w:pPr>
        <w:pStyle w:val="6"/>
        <w:adjustRightInd w:val="0"/>
        <w:snapToGrid w:val="0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企业迁移登记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一件事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6"/>
        <w:adjustRightInd w:val="0"/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二、适用范围</w:t>
      </w:r>
    </w:p>
    <w:p>
      <w:pPr>
        <w:pStyle w:val="6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省内跨市迁入青岛企业、青岛市内迁移企业</w:t>
      </w:r>
    </w:p>
    <w:p>
      <w:pPr>
        <w:pStyle w:val="6"/>
        <w:adjustRightInd w:val="0"/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三、涉及办理事项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1.企业迁入申请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2.企业迁出调档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3.企业变更登记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4.企业税务迁出申请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5.迁出地住房公积金个人账户封存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6.迁入地住房公积金单位登记开户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7.迁出地社会保险单位基本信息变更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8.迁入地企业社会保险登记</w:t>
      </w:r>
    </w:p>
    <w:p>
      <w:pPr>
        <w:pStyle w:val="6"/>
        <w:adjustRightInd w:val="0"/>
        <w:snapToGrid w:val="0"/>
        <w:spacing w:after="0" w:line="560" w:lineRule="exact"/>
        <w:ind w:left="0" w:leftChars="0" w:firstLine="64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四、实施单位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</w:pPr>
      <w:bookmarkStart w:id="0" w:name="_Hlk164346462"/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市级及各区（市）行政审批局、市场监管局、各区（市）税务局、各区（市）人社局、各区（市）住房公积金管理中心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五、实施依据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《中华人民共和国公司法》《中华人民共和国外商投资法》《中华人民共和国市场主体登记管理条例》《中华人民共和国社会保险法》《社会保险经办条例》《中华人民共和国税收征收管理法》等。</w:t>
      </w:r>
      <w:bookmarkEnd w:id="0"/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迁移登记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基本程序</w:t>
      </w:r>
    </w:p>
    <w:p>
      <w:pPr>
        <w:overflowPunct w:val="0"/>
        <w:spacing w:line="55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办理迁移登记，需先到营业执照迁入地登记机关申请住所信息变更登记，业务办理成功后，变更信息实时共享至税务、社保、公积金账户系统。</w:t>
      </w:r>
    </w:p>
    <w:p>
      <w:pPr>
        <w:overflowPunct w:val="0"/>
        <w:spacing w:beforeLines="0" w:afterLines="0" w:line="55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2.税务部门接收到迁移变更数据后，通过电子税务局等渠道主动向企业推送涉税事项办理指引，提醒企业查询办理未办结事项。对企业存在未办结涉税事项的，同步向税务人员推送限时办理提示，督促限时办结。</w:t>
      </w:r>
    </w:p>
    <w:p>
      <w:pPr>
        <w:overflowPunct w:val="0"/>
        <w:spacing w:beforeLines="0" w:afterLines="0" w:line="550" w:lineRule="exact"/>
        <w:ind w:firstLine="640" w:firstLineChars="200"/>
        <w:jc w:val="both"/>
        <w:rPr>
          <w:rFonts w:hint="eastAsia" w:ascii="仿宋_GB2312" w:hAnsi="仿宋_GB2312" w:eastAsia="仿宋_GB2312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>社保部门接收到企业申请的迁移变更数据后</w:t>
      </w:r>
      <w:r>
        <w:rPr>
          <w:rFonts w:hint="eastAsia" w:ascii="楷体_GB2312" w:hAnsi="楷体_GB2312" w:eastAsia="楷体_GB2312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>迁入地向迁出地社保部门推送迁移信息，迁出地社保部门审核通过，自动完成迁移业务流程。</w:t>
      </w:r>
    </w:p>
    <w:p>
      <w:pPr>
        <w:overflowPunct w:val="0"/>
        <w:spacing w:line="55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公积金业务全市通办，市内跨区迁移无需变更所属机构。市外迁入企业，在营业执照迁入登记时，迁入地登记机关按照“企业开办”的标准，给迁入企业同步新设立公积金账户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；迁出地的公积金中心，将单位账户下的全部职工做封存手续。待单位账户零余额空账户的情况下，办理单位账户销户手续。</w:t>
      </w:r>
    </w:p>
    <w:p>
      <w:pPr>
        <w:overflowPunct w:val="0"/>
        <w:spacing w:line="55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七、</w:t>
      </w:r>
      <w:bookmarkStart w:id="1" w:name="_Toc3038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迁移登记提交材料规范</w:t>
      </w:r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05"/>
        <w:gridCol w:w="3906"/>
        <w:gridCol w:w="1021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  <w:t>事项名称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  <w:t>申请材料名称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  <w:t>数据提供方式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bidi="ar-SA"/>
              </w:rPr>
              <w:t>办理单位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5370"/>
              </w:tabs>
              <w:spacing w:beforeLines="0" w:afterLines="0" w:line="30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  <w:p>
            <w:pPr>
              <w:tabs>
                <w:tab w:val="left" w:pos="5370"/>
              </w:tabs>
              <w:spacing w:beforeLines="0" w:afterLines="0" w:line="30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  <w:p>
            <w:pPr>
              <w:tabs>
                <w:tab w:val="left" w:pos="5370"/>
              </w:tabs>
              <w:spacing w:beforeLines="0" w:afterLines="0" w:line="30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  <w:p>
            <w:pPr>
              <w:tabs>
                <w:tab w:val="left" w:pos="5370"/>
              </w:tabs>
              <w:spacing w:beforeLines="0" w:afterLines="0" w:line="30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  <w:p>
            <w:pPr>
              <w:tabs>
                <w:tab w:val="left" w:pos="5370"/>
              </w:tabs>
              <w:spacing w:beforeLines="0" w:afterLines="0" w:line="30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  <w:p>
            <w:pPr>
              <w:tabs>
                <w:tab w:val="left" w:pos="5370"/>
              </w:tabs>
              <w:spacing w:beforeLines="0" w:afterLines="0" w:line="30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  <w:p>
            <w:pPr>
              <w:tabs>
                <w:tab w:val="left" w:pos="5370"/>
              </w:tabs>
              <w:spacing w:beforeLines="0" w:afterLines="0" w:line="300" w:lineRule="exact"/>
              <w:rPr>
                <w:rFonts w:hint="eastAsia" w:ascii="方正小标宋_GBK" w:hAnsi="方正小标宋简体" w:eastAsia="方正小标宋_GBK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企业迁移登记“一件事”</w:t>
            </w:r>
          </w:p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val="en-US" w:eastAsia="zh-CN"/>
              </w:rPr>
              <w:t>企业迁移登记“一件事”申请书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自行填写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仿宋_GB2312" w:hAnsi="仿宋_GB2312"/>
                <w:color w:val="auto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市级及各区（市）行政审批局、市场监管局、各区（市）税务局、各区（市）人社局、各区（市）住房公积金管理中心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修改公司章程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val="en-US" w:eastAsia="zh-CN"/>
              </w:rPr>
              <w:t>或合伙协议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的决议、决定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自行填写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修改后的公司章程或者公司章程修正案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val="en-US" w:eastAsia="zh-CN"/>
              </w:rPr>
              <w:t>或补充的合伙协议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eastAsia="zh-CN"/>
              </w:rPr>
              <w:t>）。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自行填写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val="en-US" w:eastAsia="zh-CN"/>
              </w:rPr>
              <w:t>住所使用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相关证明文件。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自行填写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val="en-US" w:eastAsia="zh-CN" w:bidi="ar-SA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法律、行政法规和国务院决定规定公司变更事项必须报经批准的 提交有关的批准文件或者许可证件复印件。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lang w:val="en-US" w:eastAsia="zh-CN"/>
              </w:rPr>
              <w:t>自行提供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2"/>
                <w:sz w:val="28"/>
                <w:szCs w:val="24"/>
                <w:lang w:val="en-US" w:eastAsia="zh-CN" w:bidi="ar-SA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已领取纸质版营业执照的缴回营业执照正、副本。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  <w:t>缴回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before="0" w:beforeLines="0" w:beforeAutospacing="0" w:after="0" w:afterLines="0" w:afterAutospacing="0" w:line="360" w:lineRule="atLeast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bidi="ar-SA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、办理渠道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线上办理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山东政务服务网（青岛站）“高效办成一件事”重点事项专区（http://spdt.qingdao.gov.cn/onethings/special）。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2.“爱山东”</w:t>
      </w: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  <w:lang w:val="en-US" w:eastAsia="zh-CN"/>
        </w:rPr>
        <w:t>APP</w:t>
      </w: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“高效办成</w:t>
      </w:r>
      <w:r>
        <w:rPr>
          <w:rStyle w:val="9"/>
          <w:rFonts w:hint="eastAsia" w:ascii="仿宋_GB2312" w:hAnsi="仿宋_GB2312" w:eastAsia="仿宋_GB2312"/>
          <w:i w:val="0"/>
          <w:color w:val="auto"/>
          <w:sz w:val="32"/>
          <w:szCs w:val="24"/>
          <w:shd w:val="clear" w:color="auto" w:fill="FFFFFF"/>
        </w:rPr>
        <w:t>一件事</w:t>
      </w: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”重点事项专区。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线下办理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Style w:val="9"/>
          <w:rFonts w:hint="eastAsia" w:ascii="仿宋_GB2312" w:hAnsi="仿宋_GB2312" w:eastAsia="仿宋_GB2312"/>
          <w:i w:val="0"/>
          <w:color w:val="auto"/>
          <w:sz w:val="32"/>
          <w:szCs w:val="24"/>
          <w:shd w:val="clear" w:color="auto" w:fill="FFFFFF"/>
        </w:rPr>
        <w:t>办理</w:t>
      </w: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地点及咨询电话如下：</w:t>
      </w:r>
    </w:p>
    <w:tbl>
      <w:tblPr>
        <w:tblStyle w:val="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7"/>
        <w:gridCol w:w="2053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 xml:space="preserve">青岛市行政审批服务局     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4"/>
                <w:shd w:val="clear" w:color="auto" w:fill="FFFFFF"/>
              </w:rPr>
              <w:t>(只受理公司及合伙企业相关业务)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0532-66200000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市南区福州南路17号青岛市民中心四楼Q1-Q7“高效办成一件事”窗口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市南区行政审批服务局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0532-66200507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市南区福州南路17号青岛市民中心四楼市南区企业开办一窗式服务专区Q11-Q17窗口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市北区行政审批服务局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 xml:space="preserve">0532-81632251 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市北区鞍山二路48号市北区政务服务中心101-106窗口、121高效办成一件事专窗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李沧区行政审批服务局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0532-66088315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李沧区黑龙江中路617号李沧区政务服务中心1楼106-111窗口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崂山区行政审批服务局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0532-88036123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崂山区新锦路6号崂山区政务服务中心三楼综合受理区C02-C11号窗口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城阳区行政审批服务局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0532-87868837</w:t>
            </w:r>
          </w:p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0532-66796779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城阳区文阳路675号城阳区政务服务中心3楼企业开办一站式服务专区54-55窗口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西海岸行政审批服务局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0532-86165012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西海岸新区：西海岸新区七墩山路77号南区青岛西海岸新区政务服务中心3楼综合受理A03-A09窗口（“高效办成一件事“）；</w:t>
            </w:r>
          </w:p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（东区商事登记服务中心）西海岸新区黄河东路150号东区商事登记服务中心综合受理1-4号窗口（“高效办成一件事”）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ind w:firstLine="280" w:firstLineChars="100"/>
              <w:jc w:val="both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即墨区行政审批服务局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0532-87567809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即墨区创智新区振武路496号即墨区政务服务中心企业开办服务中心82号窗口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胶州市行政审批服务局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0532-82206380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胶州市北京路2号胶州市政务服务中心A区三楼行政审批服务专区1-6号“高效办成一件事”窗口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平度市行政审批服务局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0532-88397315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平度市北京路379-2号平度市政务服务中心A区二楼37-44号综合一窗受理窗口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莱西市行政审批服务局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0532-81870169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莱西市长岛路148号政务服务中心A座1楼“高效办成一件事”服务专区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自贸区审批服务部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0532-86769733</w:t>
            </w:r>
          </w:p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0532-86769522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黄岛区鹏湾路68号青岛自贸片区政务服务中心一楼市场准入27-30号窗口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高新区行政审批服务</w:t>
            </w:r>
          </w:p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管理部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0532-66966568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Lines="0" w:beforeAutospacing="0" w:after="0" w:afterLines="0" w:afterAutospacing="0" w:line="360" w:lineRule="exact"/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4"/>
                <w:shd w:val="clear" w:color="auto" w:fill="FFFFFF"/>
              </w:rPr>
              <w:t>高新区静园路8号高新区政务服务中心(静园路与广裕路交叉口）二楼一窗受理5-7、9-11号窗口</w:t>
            </w:r>
          </w:p>
        </w:tc>
      </w:tr>
    </w:tbl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24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24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24"/>
          <w:shd w:val="clear" w:color="auto" w:fill="FFFFFF"/>
        </w:rPr>
        <w:t>、企业迁移登记“一件事”窗口工作时间？  </w:t>
      </w:r>
    </w:p>
    <w:p>
      <w:pPr>
        <w:widowControl/>
        <w:shd w:val="clear" w:color="auto" w:fill="FFFFFF"/>
        <w:spacing w:beforeLines="0" w:afterLines="0" w:line="500" w:lineRule="exact"/>
        <w:ind w:firstLine="643" w:firstLineChars="200"/>
        <w:jc w:val="left"/>
        <w:rPr>
          <w:rFonts w:hint="eastAsia" w:ascii="仿宋_GB2312" w:hAnsi="仿宋_GB2312" w:eastAsia="仿宋_GB2312"/>
          <w:color w:val="auto"/>
          <w:kern w:val="0"/>
          <w:sz w:val="32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32"/>
          <w:szCs w:val="24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/>
          <w:b/>
          <w:color w:val="auto"/>
          <w:kern w:val="0"/>
          <w:sz w:val="32"/>
          <w:szCs w:val="24"/>
          <w:shd w:val="clear" w:color="auto" w:fill="FFFFFF"/>
          <w:lang w:bidi="ar"/>
        </w:rPr>
        <w:t>市本级、市南区、市北区、李沧区、崂山区、城阳区、西海岸新区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24"/>
          <w:shd w:val="clear" w:color="auto" w:fill="FFFFFF"/>
          <w:lang w:bidi="ar"/>
        </w:rPr>
        <w:t>:工作日上午9:00——12:00，下午13:30——17:00；</w:t>
      </w:r>
    </w:p>
    <w:p>
      <w:pPr>
        <w:widowControl/>
        <w:shd w:val="clear" w:color="auto" w:fill="FFFFFF"/>
        <w:spacing w:beforeLines="0" w:afterLines="0" w:line="500" w:lineRule="exact"/>
        <w:ind w:firstLine="643" w:firstLineChars="200"/>
        <w:jc w:val="left"/>
        <w:rPr>
          <w:rFonts w:hint="eastAsia" w:ascii="仿宋_GB2312" w:hAnsi="仿宋_GB2312" w:eastAsia="仿宋_GB2312"/>
          <w:color w:val="auto"/>
          <w:kern w:val="0"/>
          <w:sz w:val="32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32"/>
          <w:szCs w:val="24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/>
          <w:b/>
          <w:color w:val="auto"/>
          <w:kern w:val="0"/>
          <w:sz w:val="32"/>
          <w:szCs w:val="24"/>
          <w:shd w:val="clear" w:color="auto" w:fill="FFFFFF"/>
          <w:lang w:bidi="ar"/>
        </w:rPr>
        <w:t>即墨区：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24"/>
          <w:shd w:val="clear" w:color="auto" w:fill="FFFFFF"/>
          <w:lang w:bidi="ar"/>
        </w:rPr>
        <w:t>工作日上午8:30——11:40，下午13:30——17:00；</w:t>
      </w:r>
    </w:p>
    <w:p>
      <w:pPr>
        <w:widowControl/>
        <w:shd w:val="clear" w:color="auto" w:fill="FFFFFF"/>
        <w:spacing w:beforeLines="0" w:afterLines="0" w:line="500" w:lineRule="exact"/>
        <w:jc w:val="left"/>
        <w:rPr>
          <w:rFonts w:hint="eastAsia" w:ascii="仿宋_GB2312" w:hAnsi="仿宋_GB2312" w:eastAsia="仿宋_GB2312"/>
          <w:color w:val="auto"/>
          <w:kern w:val="0"/>
          <w:sz w:val="32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32"/>
          <w:szCs w:val="24"/>
          <w:shd w:val="clear" w:color="auto" w:fill="FFFFFF"/>
          <w:lang w:bidi="ar"/>
        </w:rPr>
        <w:t>胶州市：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24"/>
          <w:shd w:val="clear" w:color="auto" w:fill="FFFFFF"/>
          <w:lang w:bidi="ar"/>
        </w:rPr>
        <w:t>5月1日至9月30日：工作日上午8:30——12:00，下午13:30——17:30；10月1日至4月30日：工作日上午8:30——12:00，下午13:30——17:00；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643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/>
          <w:b/>
          <w:color w:val="auto"/>
          <w:sz w:val="32"/>
          <w:szCs w:val="24"/>
          <w:shd w:val="clear" w:color="auto" w:fill="FFFFFF"/>
        </w:rPr>
        <w:t>平度市、莱西市:</w:t>
      </w:r>
      <w:r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  <w:t>5月1日至9月30日：工作日上午8:30——12:00，下午14:00——17:30 ；10月1日至4月30日：工作日上午8:30——12:00，下午13:30——17:00。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0" w:line="560" w:lineRule="exact"/>
        <w:ind w:leftChars="200" w:firstLine="320" w:firstLineChars="1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十、法定办结时限</w:t>
      </w:r>
    </w:p>
    <w:p>
      <w:pPr>
        <w:overflowPunct w:val="0"/>
        <w:spacing w:line="55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27个工作日。</w:t>
      </w:r>
    </w:p>
    <w:p>
      <w:pPr>
        <w:pStyle w:val="6"/>
        <w:numPr>
          <w:ilvl w:val="0"/>
          <w:numId w:val="3"/>
        </w:numPr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承诺办结时限</w:t>
      </w:r>
    </w:p>
    <w:p>
      <w:pPr>
        <w:overflowPunct w:val="0"/>
        <w:spacing w:line="550" w:lineRule="exact"/>
        <w:ind w:firstLine="640" w:firstLineChars="200"/>
        <w:jc w:val="both"/>
        <w:rPr>
          <w:rFonts w:hint="default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3个工作日。</w:t>
      </w:r>
    </w:p>
    <w:p>
      <w:pPr>
        <w:pStyle w:val="6"/>
        <w:numPr>
          <w:ilvl w:val="0"/>
          <w:numId w:val="3"/>
        </w:numPr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收费标准及依据</w:t>
      </w:r>
    </w:p>
    <w:p>
      <w:pPr>
        <w:overflowPunct w:val="0"/>
        <w:spacing w:line="55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不收取任何费用</w:t>
      </w:r>
    </w:p>
    <w:p>
      <w:pPr>
        <w:pStyle w:val="6"/>
        <w:numPr>
          <w:ilvl w:val="0"/>
          <w:numId w:val="3"/>
        </w:numPr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结果名称</w:t>
      </w:r>
      <w:bookmarkStart w:id="2" w:name="_GoBack"/>
      <w:bookmarkEnd w:id="2"/>
    </w:p>
    <w:p>
      <w:pPr>
        <w:overflowPunct w:val="0"/>
        <w:spacing w:line="55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住所变更后的新营业执照。</w:t>
      </w:r>
    </w:p>
    <w:p>
      <w:pPr>
        <w:pStyle w:val="6"/>
        <w:adjustRightInd w:val="0"/>
        <w:snapToGrid w:val="0"/>
        <w:spacing w:after="0" w:line="560" w:lineRule="exact"/>
        <w:ind w:left="0" w:leftChars="0" w:firstLine="660" w:firstLineChars="3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76200</wp:posOffset>
            </wp:positionV>
            <wp:extent cx="3563620" cy="2446655"/>
            <wp:effectExtent l="0" t="0" r="17780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十六、结果样本</w:t>
      </w:r>
    </w:p>
    <w:p>
      <w:pPr>
        <w:pStyle w:val="6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after="0" w:line="560" w:lineRule="exact"/>
        <w:ind w:left="0" w:leftChars="0" w:firstLine="64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after="0" w:line="560" w:lineRule="exact"/>
        <w:ind w:left="0" w:leftChars="0" w:firstLine="64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十七、快递物流</w:t>
      </w:r>
    </w:p>
    <w:p>
      <w:pPr>
        <w:overflowPunct w:val="0"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支持物流快递。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F023A"/>
    <w:multiLevelType w:val="singleLevel"/>
    <w:tmpl w:val="BB2F023A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1D3CAF"/>
    <w:multiLevelType w:val="singleLevel"/>
    <w:tmpl w:val="281D3C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B3055F3"/>
    <w:multiLevelType w:val="multilevel"/>
    <w:tmpl w:val="5B3055F3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none"/>
      <w:pStyle w:val="3"/>
      <w:lvlText w:val=""/>
      <w:lvlJc w:val="left"/>
      <w:pPr>
        <w:ind w:left="2551" w:hanging="85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ODdkMTYwMGIwYTcwNTVlYmQ2MmQxNTBkZjg4OTgifQ=="/>
  </w:docVars>
  <w:rsids>
    <w:rsidRoot w:val="00172A27"/>
    <w:rsid w:val="16EF68E8"/>
    <w:rsid w:val="28C57A97"/>
    <w:rsid w:val="2B78723F"/>
    <w:rsid w:val="2DC93B19"/>
    <w:rsid w:val="35E727F9"/>
    <w:rsid w:val="36CA59EA"/>
    <w:rsid w:val="45441062"/>
    <w:rsid w:val="48E52077"/>
    <w:rsid w:val="50520280"/>
    <w:rsid w:val="6A8014B7"/>
    <w:rsid w:val="72660080"/>
    <w:rsid w:val="7522144C"/>
    <w:rsid w:val="7D01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小标宋_GBK" w:hAnsi="方正小标宋_GBK" w:eastAsia="方正小标宋_GBK" w:cs="方正小标宋_GBK"/>
      <w:sz w:val="22"/>
      <w:szCs w:val="22"/>
      <w:lang w:val="zh-CN" w:eastAsia="zh-CN" w:bidi="zh-CN"/>
    </w:rPr>
  </w:style>
  <w:style w:type="paragraph" w:styleId="3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outlineLvl w:val="4"/>
    </w:pPr>
    <w:rPr>
      <w:b/>
      <w:bCs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方正小标宋_GBK" w:hAnsi="方正小标宋_GBK" w:eastAsia="方正小标宋_GBK" w:cs="方正小标宋_GBK"/>
      <w:sz w:val="100"/>
      <w:szCs w:val="100"/>
      <w:lang w:val="zh-CN" w:eastAsia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9">
    <w:name w:val="Emphasis"/>
    <w:basedOn w:val="8"/>
    <w:unhideWhenUsed/>
    <w:qFormat/>
    <w:uiPriority w:val="0"/>
    <w:rPr>
      <w:rFonts w:hint="default"/>
      <w:i/>
      <w:sz w:val="24"/>
      <w:szCs w:val="24"/>
    </w:rPr>
  </w:style>
  <w:style w:type="paragraph" w:customStyle="1" w:styleId="10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color w:val="00000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2024-09-04T07:49:00Z</dcterms:created>
  <dc:creator>DELL</dc:creator>
  <cp:lastModifiedBy>DELL</cp:lastModifiedBy>
  <dcterms:modified xsi:type="dcterms:W3CDTF">2025-02-13T03:54:49Z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B68A6B584EEC4FCB91EB6387437BA714_12</vt:lpwstr>
  </property>
</Properties>
</file>