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8D" w:rsidRDefault="0088418D">
      <w:pPr>
        <w:pStyle w:val="10"/>
        <w:keepNext w:val="0"/>
        <w:keepLines w:val="0"/>
        <w:wordWrap w:val="0"/>
        <w:topLinePunct w:val="0"/>
        <w:autoSpaceDE/>
        <w:autoSpaceDN/>
        <w:adjustRightInd/>
        <w:spacing w:beforeLines="0" w:afterLines="0"/>
        <w:rPr>
          <w:bCs/>
        </w:rPr>
      </w:pPr>
      <w:bookmarkStart w:id="0" w:name="_Toc23679127"/>
      <w:r>
        <w:rPr>
          <w:rFonts w:hint="eastAsia"/>
          <w:bCs/>
        </w:rPr>
        <w:t>1</w:t>
      </w:r>
      <w:r>
        <w:rPr>
          <w:rFonts w:hint="eastAsia"/>
        </w:rPr>
        <w:t xml:space="preserve">　</w:t>
      </w:r>
      <w:r>
        <w:t>信息报告</w:t>
      </w:r>
      <w:r>
        <w:rPr>
          <w:rFonts w:hint="eastAsia"/>
        </w:rPr>
        <w:t>指南</w:t>
      </w:r>
      <w:bookmarkEnd w:id="0"/>
    </w:p>
    <w:p w:rsidR="0088418D" w:rsidRDefault="0088418D">
      <w:pPr>
        <w:wordWrap w:val="0"/>
        <w:spacing w:line="360" w:lineRule="auto"/>
        <w:ind w:firstLineChars="200" w:firstLine="480"/>
        <w:rPr>
          <w:rFonts w:ascii="楷体" w:eastAsia="楷体" w:hAnsi="楷体"/>
          <w:sz w:val="24"/>
          <w:szCs w:val="24"/>
        </w:rPr>
      </w:pPr>
      <w:r>
        <w:rPr>
          <w:rFonts w:ascii="楷体" w:eastAsia="楷体" w:hAnsi="楷体" w:hint="eastAsia"/>
          <w:sz w:val="24"/>
          <w:szCs w:val="24"/>
        </w:rPr>
        <w:t>信息报告指南适用于纳税人、扣缴义务人、缴费人根据法律、法规的规定，向税务机关报告基础信息、制度信息、跨区域涉税信息、资格信息等业务，包括5类42</w:t>
      </w:r>
      <w:r>
        <w:rPr>
          <w:rFonts w:ascii="楷体" w:eastAsia="楷体" w:hAnsi="楷体"/>
          <w:sz w:val="24"/>
          <w:szCs w:val="24"/>
        </w:rPr>
        <w:t>个事项。</w:t>
      </w:r>
    </w:p>
    <w:p w:rsidR="0088418D" w:rsidRDefault="0088418D">
      <w:pPr>
        <w:pStyle w:val="a6"/>
        <w:keepNext w:val="0"/>
        <w:keepLines w:val="0"/>
        <w:wordWrap w:val="0"/>
        <w:spacing w:beforeLines="300" w:before="936" w:afterLines="0"/>
      </w:pPr>
      <w:bookmarkStart w:id="1" w:name="_Toc23679128"/>
      <w:r>
        <w:t>1</w:t>
      </w:r>
      <w:r>
        <w:rPr>
          <w:rFonts w:hint="eastAsia"/>
        </w:rPr>
        <w:t>.</w:t>
      </w:r>
      <w:r>
        <w:t>1</w:t>
      </w:r>
      <w:r>
        <w:t xml:space="preserve">　基础信息报告</w:t>
      </w:r>
      <w:bookmarkEnd w:id="1"/>
    </w:p>
    <w:p w:rsidR="0088418D" w:rsidRDefault="0088418D">
      <w:pPr>
        <w:keepNext/>
        <w:topLinePunct/>
        <w:adjustRightInd w:val="0"/>
        <w:snapToGrid w:val="0"/>
        <w:spacing w:after="390"/>
        <w:ind w:right="210" w:firstLineChars="200" w:firstLine="562"/>
        <w:outlineLvl w:val="2"/>
        <w:rPr>
          <w:rFonts w:hint="eastAsia"/>
        </w:rPr>
      </w:pPr>
      <w:bookmarkStart w:id="2" w:name="_Toc533536983"/>
      <w:bookmarkStart w:id="3" w:name="_Toc533536343"/>
      <w:bookmarkStart w:id="4" w:name="_Toc533413523"/>
      <w:bookmarkStart w:id="5" w:name="_Toc17990819"/>
      <w:bookmarkStart w:id="6" w:name="_Toc533536493"/>
      <w:bookmarkStart w:id="7" w:name="_Toc23679129"/>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b/>
            <w:bCs/>
            <w:kern w:val="24"/>
            <w:sz w:val="28"/>
            <w:szCs w:val="28"/>
          </w:rPr>
          <w:t>1.1.1</w:t>
        </w:r>
      </w:smartTag>
      <w:r>
        <w:rPr>
          <w:rFonts w:ascii="黑体" w:eastAsia="黑体" w:hAnsi="黑体"/>
          <w:b/>
          <w:bCs/>
          <w:kern w:val="24"/>
          <w:sz w:val="28"/>
          <w:szCs w:val="28"/>
        </w:rPr>
        <w:t xml:space="preserve">—001  </w:t>
      </w:r>
      <w:r>
        <w:rPr>
          <w:rFonts w:ascii="黑体" w:eastAsia="黑体" w:hAnsi="黑体" w:hint="eastAsia"/>
          <w:b/>
          <w:bCs/>
          <w:kern w:val="24"/>
          <w:sz w:val="28"/>
          <w:szCs w:val="28"/>
        </w:rPr>
        <w:t>实名认证</w:t>
      </w:r>
      <w:bookmarkEnd w:id="2"/>
      <w:bookmarkEnd w:id="3"/>
      <w:bookmarkEnd w:id="4"/>
      <w:bookmarkEnd w:id="5"/>
      <w:bookmarkEnd w:id="6"/>
      <w:bookmarkEnd w:id="7"/>
    </w:p>
    <w:p w:rsidR="0088418D" w:rsidRDefault="0088418D">
      <w:pPr>
        <w:pStyle w:val="a7"/>
        <w:wordWrap w:val="0"/>
        <w:adjustRightInd/>
        <w:snapToGrid/>
        <w:rPr>
          <w:rFonts w:hint="eastAsia"/>
        </w:rPr>
      </w:pPr>
      <w:r>
        <w:rPr>
          <w:rFonts w:hint="eastAsia"/>
        </w:rPr>
        <w:t>【事项名称】</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纳税人实名认证</w:t>
      </w:r>
    </w:p>
    <w:p w:rsidR="0088418D" w:rsidRDefault="0088418D">
      <w:pPr>
        <w:pStyle w:val="a7"/>
        <w:wordWrap w:val="0"/>
        <w:adjustRightInd/>
        <w:snapToGrid/>
        <w:rPr>
          <w:rFonts w:hint="eastAsia"/>
        </w:rPr>
      </w:pPr>
      <w:r>
        <w:rPr>
          <w:rFonts w:hint="eastAsia"/>
        </w:rPr>
        <w:t>【申请条件】</w:t>
      </w:r>
    </w:p>
    <w:p w:rsidR="0088418D" w:rsidRDefault="0088418D">
      <w:pPr>
        <w:spacing w:line="360" w:lineRule="auto"/>
        <w:ind w:firstLineChars="200" w:firstLine="480"/>
        <w:rPr>
          <w:rFonts w:ascii="宋体" w:eastAsia="宋体" w:hAnsi="宋体" w:cs="宋体" w:hint="eastAsia"/>
          <w:kern w:val="24"/>
          <w:sz w:val="24"/>
          <w:szCs w:val="24"/>
        </w:rPr>
      </w:pPr>
      <w:r>
        <w:rPr>
          <w:rFonts w:ascii="宋体" w:eastAsia="宋体" w:hAnsi="宋体" w:cs="宋体" w:hint="eastAsia"/>
          <w:kern w:val="24"/>
          <w:sz w:val="24"/>
          <w:szCs w:val="24"/>
          <w:lang w:val="zh-CN"/>
        </w:rPr>
        <w:t>办税人员实名认证是对纳税人的办税人员（包括税务代理人）身份确认的</w:t>
      </w:r>
      <w:r>
        <w:rPr>
          <w:rFonts w:ascii="宋体" w:eastAsia="宋体" w:hAnsi="宋体" w:cs="宋体" w:hint="eastAsia"/>
          <w:kern w:val="24"/>
          <w:sz w:val="24"/>
          <w:szCs w:val="24"/>
        </w:rPr>
        <w:t>制度</w:t>
      </w:r>
      <w:r>
        <w:rPr>
          <w:rFonts w:ascii="宋体" w:eastAsia="宋体" w:hAnsi="宋体" w:cs="宋体" w:hint="eastAsia"/>
          <w:kern w:val="24"/>
          <w:sz w:val="24"/>
          <w:szCs w:val="24"/>
          <w:lang w:val="zh-CN"/>
        </w:rPr>
        <w:t>。办税人员在办理涉税事项时提供有效个人身份证明，税务机关采集、比对、确认其身份信息后，办理涉税事项。</w:t>
      </w:r>
    </w:p>
    <w:p w:rsidR="0088418D" w:rsidRDefault="0088418D">
      <w:pPr>
        <w:wordWrap w:val="0"/>
        <w:spacing w:line="360" w:lineRule="auto"/>
        <w:ind w:firstLineChars="200" w:firstLine="480"/>
        <w:rPr>
          <w:rFonts w:eastAsia="黑体" w:hint="eastAsia"/>
          <w:sz w:val="24"/>
        </w:rPr>
      </w:pPr>
      <w:r>
        <w:rPr>
          <w:rFonts w:eastAsia="黑体" w:hint="eastAsia"/>
          <w:sz w:val="24"/>
        </w:rPr>
        <w:t>【设定依据】</w:t>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hyperlink r:id="rId7" w:history="1">
        <w:r>
          <w:rPr>
            <w:rFonts w:ascii="宋体" w:eastAsia="宋体" w:hAnsi="宋体" w:hint="eastAsia"/>
            <w:sz w:val="24"/>
            <w:szCs w:val="24"/>
          </w:rPr>
          <w:t>中华人民共和国税收征收管理法</w:t>
        </w:r>
      </w:hyperlink>
      <w:r>
        <w:rPr>
          <w:rFonts w:ascii="宋体" w:eastAsia="宋体" w:hAnsi="宋体" w:hint="eastAsia"/>
          <w:sz w:val="24"/>
          <w:szCs w:val="24"/>
        </w:rPr>
        <w:t>》（中华人民共和国主席令第</w:t>
      </w:r>
      <w:r>
        <w:rPr>
          <w:rFonts w:ascii="宋体" w:eastAsia="宋体" w:hAnsi="宋体"/>
          <w:sz w:val="24"/>
          <w:szCs w:val="24"/>
        </w:rPr>
        <w:t>49</w:t>
      </w:r>
      <w:r>
        <w:rPr>
          <w:rFonts w:ascii="宋体" w:eastAsia="宋体" w:hAnsi="宋体" w:hint="eastAsia"/>
          <w:sz w:val="24"/>
          <w:szCs w:val="24"/>
        </w:rPr>
        <w:t>号）</w:t>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《国家税务总局关于推行实名办税的意见》（税总发〔</w:t>
      </w:r>
      <w:r>
        <w:rPr>
          <w:rFonts w:ascii="宋体" w:eastAsia="宋体" w:hAnsi="宋体"/>
          <w:sz w:val="24"/>
          <w:szCs w:val="24"/>
        </w:rPr>
        <w:t>2016</w:t>
      </w:r>
      <w:r>
        <w:rPr>
          <w:rFonts w:ascii="宋体" w:eastAsia="宋体" w:hAnsi="宋体" w:hint="eastAsia"/>
          <w:sz w:val="24"/>
          <w:szCs w:val="24"/>
        </w:rPr>
        <w:t>〕</w:t>
      </w:r>
      <w:r>
        <w:rPr>
          <w:rFonts w:ascii="宋体" w:eastAsia="宋体" w:hAnsi="宋体"/>
          <w:sz w:val="24"/>
          <w:szCs w:val="24"/>
        </w:rPr>
        <w:t>111</w:t>
      </w:r>
      <w:r>
        <w:rPr>
          <w:rFonts w:ascii="宋体" w:eastAsia="宋体" w:hAnsi="宋体" w:hint="eastAsia"/>
          <w:sz w:val="24"/>
          <w:szCs w:val="24"/>
        </w:rPr>
        <w:t>号）</w:t>
      </w:r>
    </w:p>
    <w:p w:rsidR="0088418D" w:rsidRDefault="0088418D">
      <w:pPr>
        <w:wordWrap w:val="0"/>
        <w:spacing w:line="360" w:lineRule="auto"/>
        <w:ind w:firstLineChars="200" w:firstLine="480"/>
        <w:rPr>
          <w:rFonts w:eastAsia="黑体" w:hint="eastAsia"/>
          <w:sz w:val="24"/>
        </w:rPr>
      </w:pPr>
      <w:r>
        <w:rPr>
          <w:rFonts w:ascii="宋体" w:eastAsia="宋体" w:hAnsi="宋体"/>
          <w:sz w:val="24"/>
          <w:szCs w:val="24"/>
        </w:rPr>
        <w:t>3.</w:t>
      </w:r>
      <w:r>
        <w:rPr>
          <w:rFonts w:ascii="宋体" w:eastAsia="宋体" w:hAnsi="宋体" w:hint="eastAsia"/>
          <w:sz w:val="24"/>
          <w:szCs w:val="24"/>
        </w:rPr>
        <w:t>《国家税务总局青岛市税务局关于进一步规范实名办税的公告》（青岛税务公告〔</w:t>
      </w:r>
      <w:r>
        <w:rPr>
          <w:rFonts w:ascii="宋体" w:eastAsia="宋体" w:hAnsi="宋体"/>
          <w:sz w:val="24"/>
          <w:szCs w:val="24"/>
        </w:rPr>
        <w:t>2018</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号）</w:t>
      </w:r>
    </w:p>
    <w:p w:rsidR="0088418D" w:rsidRDefault="0088418D">
      <w:pPr>
        <w:pStyle w:val="a7"/>
        <w:wordWrap w:val="0"/>
        <w:adjustRightInd/>
        <w:snapToGrid/>
        <w:rPr>
          <w:rFonts w:hint="eastAsia"/>
        </w:rPr>
      </w:pPr>
      <w:r>
        <w:rPr>
          <w:rFonts w:hint="eastAsia"/>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80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jc w:val="center"/>
              <w:rPr>
                <w:rFonts w:ascii="黑体" w:eastAsia="黑体" w:hAnsi="黑体"/>
                <w:szCs w:val="21"/>
              </w:rPr>
            </w:pPr>
            <w:r>
              <w:rPr>
                <w:rFonts w:ascii="黑体" w:eastAsia="黑体" w:hAnsi="黑体" w:hint="eastAsia"/>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jc w:val="center"/>
              <w:rPr>
                <w:rFonts w:ascii="黑体" w:eastAsia="黑体" w:hAnsi="黑体"/>
                <w:szCs w:val="21"/>
              </w:rPr>
            </w:pPr>
            <w:r>
              <w:rPr>
                <w:rFonts w:ascii="黑体" w:eastAsia="黑体" w:hAnsi="黑体" w:hint="eastAsia"/>
                <w:szCs w:val="21"/>
              </w:rPr>
              <w:t>备注</w:t>
            </w:r>
          </w:p>
        </w:tc>
      </w:tr>
      <w:tr w:rsidR="0088418D">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jc w:val="center"/>
              <w:rPr>
                <w:rFonts w:ascii="黑体" w:eastAsia="黑体" w:hAnsi="黑体" w:cs="宋体"/>
                <w:kern w:val="24"/>
                <w:sz w:val="18"/>
                <w:szCs w:val="21"/>
                <w:lang w:val="zh-CN"/>
              </w:rPr>
            </w:pPr>
            <w:r>
              <w:rPr>
                <w:rFonts w:ascii="黑体" w:eastAsia="黑体" w:hAnsi="黑体" w:cs="宋体"/>
                <w:kern w:val="24"/>
                <w:sz w:val="18"/>
                <w:szCs w:val="21"/>
                <w:lang w:val="zh-CN"/>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jc w:val="left"/>
              <w:rPr>
                <w:rFonts w:ascii="黑体" w:eastAsia="黑体" w:hAnsi="黑体" w:cs="宋体"/>
                <w:kern w:val="24"/>
                <w:sz w:val="18"/>
                <w:szCs w:val="21"/>
                <w:lang w:val="zh-CN"/>
              </w:rPr>
            </w:pPr>
            <w:r>
              <w:rPr>
                <w:rFonts w:ascii="黑体" w:eastAsia="黑体" w:hAnsi="黑体" w:cs="宋体" w:hint="eastAsia"/>
                <w:kern w:val="24"/>
                <w:sz w:val="18"/>
                <w:szCs w:val="21"/>
                <w:lang w:val="zh-CN"/>
              </w:rPr>
              <w:t>待实名认证的办税人员身份证件原件</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jc w:val="center"/>
              <w:rPr>
                <w:rFonts w:ascii="黑体" w:eastAsia="黑体" w:hAnsi="黑体" w:cs="宋体"/>
                <w:kern w:val="24"/>
                <w:sz w:val="18"/>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spacing w:line="320" w:lineRule="exact"/>
              <w:rPr>
                <w:rFonts w:ascii="黑体" w:eastAsia="黑体" w:hAnsi="黑体" w:cs="宋体"/>
                <w:kern w:val="24"/>
                <w:sz w:val="18"/>
                <w:szCs w:val="21"/>
                <w:lang w:val="zh-CN"/>
              </w:rPr>
            </w:pPr>
            <w:r>
              <w:rPr>
                <w:rFonts w:ascii="黑体" w:eastAsia="黑体" w:hAnsi="黑体" w:cs="宋体" w:hint="eastAsia"/>
                <w:kern w:val="24"/>
                <w:sz w:val="18"/>
                <w:szCs w:val="21"/>
                <w:lang w:val="zh-CN"/>
              </w:rPr>
              <w:t>税务机关查验</w:t>
            </w:r>
          </w:p>
        </w:tc>
      </w:tr>
    </w:tbl>
    <w:p w:rsidR="0088418D" w:rsidRDefault="0088418D">
      <w:pPr>
        <w:pStyle w:val="a7"/>
        <w:wordWrap w:val="0"/>
        <w:adjustRightInd/>
        <w:snapToGrid/>
        <w:rPr>
          <w:rFonts w:hint="eastAsia"/>
        </w:rPr>
      </w:pPr>
      <w:r>
        <w:rPr>
          <w:rFonts w:hint="eastAsia"/>
        </w:rPr>
        <w:t>【办理地点】</w:t>
      </w:r>
    </w:p>
    <w:p w:rsidR="0088418D" w:rsidRDefault="0088418D">
      <w:pPr>
        <w:adjustRightInd w:val="0"/>
        <w:snapToGrid w:val="0"/>
        <w:spacing w:line="360" w:lineRule="auto"/>
        <w:ind w:left="482"/>
        <w:rPr>
          <w:rFonts w:ascii="宋体" w:eastAsia="宋体" w:hAnsi="宋体"/>
        </w:rPr>
      </w:pPr>
      <w:r>
        <w:rPr>
          <w:rFonts w:ascii="宋体" w:eastAsia="宋体" w:hAnsi="宋体" w:hint="eastAsia"/>
        </w:rPr>
        <w:t>1.可通过青岛市各区、市税务局办税服务厅（场所）、电子税务局办理（</w:t>
      </w:r>
      <w:hyperlink r:id="rId8"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idowControl/>
        <w:wordWrap w:val="0"/>
        <w:rPr>
          <w:rFonts w:ascii="宋体" w:eastAsia="宋体" w:hAnsi="宋体"/>
          <w:bCs w:val="0"/>
        </w:rPr>
      </w:pPr>
      <w:r>
        <w:rPr>
          <w:rFonts w:ascii="宋体" w:eastAsia="宋体" w:hAnsi="宋体" w:hint="eastAsia"/>
          <w:bCs w:val="0"/>
        </w:rPr>
        <w:lastRenderedPageBreak/>
        <w:t>办税服务厅查询网址：</w:t>
      </w:r>
      <w:hyperlink r:id="rId9"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adjustRightInd w:val="0"/>
        <w:snapToGrid w:val="0"/>
        <w:spacing w:line="360" w:lineRule="auto"/>
        <w:ind w:left="482"/>
      </w:pPr>
      <w:r>
        <w:rPr>
          <w:rFonts w:ascii="宋体" w:eastAsia="宋体" w:hAnsi="宋体" w:hint="eastAsia"/>
        </w:rPr>
        <w:t>2.</w:t>
      </w:r>
      <w:r>
        <w:rPr>
          <w:rFonts w:ascii="宋体" w:eastAsia="宋体" w:hAnsi="宋体" w:hint="eastAsia"/>
          <w:sz w:val="24"/>
          <w:szCs w:val="24"/>
        </w:rPr>
        <w:t>此事项可同城通办。</w:t>
      </w:r>
    </w:p>
    <w:p w:rsidR="0088418D" w:rsidRDefault="0088418D">
      <w:pPr>
        <w:pStyle w:val="a7"/>
        <w:wordWrap w:val="0"/>
        <w:adjustRightInd/>
        <w:snapToGrid/>
        <w:rPr>
          <w:rFonts w:hint="eastAsia"/>
        </w:rPr>
      </w:pPr>
      <w:r>
        <w:rPr>
          <w:rFonts w:hint="eastAsia"/>
        </w:rPr>
        <w:t>【办理机构】</w:t>
      </w:r>
    </w:p>
    <w:p w:rsidR="0088418D" w:rsidRDefault="0088418D">
      <w:pPr>
        <w:wordWrap w:val="0"/>
        <w:spacing w:line="360" w:lineRule="auto"/>
        <w:ind w:firstLineChars="200" w:firstLine="480"/>
        <w:rPr>
          <w:rFonts w:hint="eastAsia"/>
        </w:rPr>
      </w:pPr>
      <w:r>
        <w:rPr>
          <w:rFonts w:ascii="宋体" w:eastAsia="宋体" w:hAnsi="宋体" w:hint="eastAsia"/>
          <w:sz w:val="24"/>
          <w:szCs w:val="24"/>
        </w:rPr>
        <w:t>主管税务机关</w:t>
      </w:r>
    </w:p>
    <w:p w:rsidR="0088418D" w:rsidRDefault="0088418D">
      <w:pPr>
        <w:pStyle w:val="a7"/>
        <w:wordWrap w:val="0"/>
        <w:adjustRightInd/>
        <w:snapToGrid/>
        <w:rPr>
          <w:rFonts w:hint="eastAsia"/>
        </w:rPr>
      </w:pPr>
      <w:r>
        <w:rPr>
          <w:rFonts w:hint="eastAsia"/>
        </w:rPr>
        <w:t>【收费标准】</w:t>
      </w:r>
    </w:p>
    <w:p w:rsidR="0088418D" w:rsidRDefault="0088418D">
      <w:pPr>
        <w:wordWrap w:val="0"/>
        <w:spacing w:line="360" w:lineRule="auto"/>
        <w:ind w:firstLineChars="200" w:firstLine="480"/>
      </w:pPr>
      <w:r>
        <w:rPr>
          <w:rFonts w:ascii="宋体" w:eastAsia="宋体" w:hAnsi="宋体" w:hint="eastAsia"/>
          <w:sz w:val="24"/>
          <w:szCs w:val="24"/>
        </w:rPr>
        <w:t>不收费</w:t>
      </w:r>
    </w:p>
    <w:p w:rsidR="0088418D" w:rsidRDefault="0088418D">
      <w:pPr>
        <w:pStyle w:val="a7"/>
        <w:wordWrap w:val="0"/>
        <w:adjustRightInd/>
        <w:snapToGrid/>
        <w:rPr>
          <w:rFonts w:hint="eastAsia"/>
        </w:rPr>
      </w:pPr>
      <w:r>
        <w:rPr>
          <w:rFonts w:hint="eastAsia"/>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10"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pStyle w:val="a7"/>
        <w:wordWrap w:val="0"/>
        <w:adjustRightInd/>
        <w:snapToGrid/>
        <w:rPr>
          <w:rFonts w:hint="eastAsia"/>
        </w:rPr>
      </w:pPr>
      <w:r>
        <w:rPr>
          <w:rFonts w:hint="eastAsia"/>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hint="eastAsia"/>
        </w:rPr>
      </w:pPr>
      <w:r>
        <w:rPr>
          <w:rFonts w:ascii="宋体" w:eastAsia="宋体" w:hAnsi="宋体" w:hint="eastAsia"/>
          <w:sz w:val="24"/>
          <w:szCs w:val="24"/>
        </w:rPr>
        <w:t>主管税务机关咨询电话查询网址：</w:t>
      </w:r>
      <w:hyperlink r:id="rId11" w:history="1">
        <w:r>
          <w:rPr>
            <w:rStyle w:val="a4"/>
            <w:rFonts w:ascii="宋体" w:eastAsia="宋体" w:hAnsi="宋体"/>
          </w:rPr>
          <w:t>https://12366.chinatax.gov.cn/bsfw/bsdt/</w:t>
        </w:r>
      </w:hyperlink>
      <w:r>
        <w:rPr>
          <w:rFonts w:ascii="宋体" w:eastAsia="宋体" w:hAnsi="宋体" w:hint="eastAsia"/>
          <w:bCs/>
        </w:rPr>
        <w:t>。</w:t>
      </w:r>
    </w:p>
    <w:p w:rsidR="0088418D" w:rsidRDefault="0088418D">
      <w:pPr>
        <w:pStyle w:val="a7"/>
        <w:wordWrap w:val="0"/>
        <w:adjustRightInd/>
        <w:snapToGrid/>
        <w:rPr>
          <w:rFonts w:hint="eastAsia"/>
        </w:rPr>
      </w:pPr>
      <w:r>
        <w:rPr>
          <w:rFonts w:hint="eastAsia"/>
        </w:rPr>
        <w:t>【办理流程】</w:t>
      </w:r>
    </w:p>
    <w:p w:rsidR="0088418D" w:rsidRDefault="00B01BEA">
      <w:r>
        <w:rPr>
          <w:rFonts w:ascii="宋体" w:hAnsi="宋体"/>
          <w:noProof/>
        </w:rPr>
        <w:drawing>
          <wp:inline distT="0" distB="0" distL="0" distR="0">
            <wp:extent cx="5186045" cy="1694815"/>
            <wp:effectExtent l="0" t="0" r="0" b="0"/>
            <wp:docPr id="1" name="图片 141" descr="两证整合个体工商户登记信息确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descr="两证整合个体工商户登记信息确认"/>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6045" cy="1694815"/>
                    </a:xfrm>
                    <a:prstGeom prst="rect">
                      <a:avLst/>
                    </a:prstGeom>
                    <a:noFill/>
                    <a:ln>
                      <a:noFill/>
                    </a:ln>
                  </pic:spPr>
                </pic:pic>
              </a:graphicData>
            </a:graphic>
          </wp:inline>
        </w:drawing>
      </w:r>
    </w:p>
    <w:p w:rsidR="0088418D" w:rsidRDefault="0088418D">
      <w:pPr>
        <w:pStyle w:val="a7"/>
        <w:wordWrap w:val="0"/>
        <w:adjustRightInd/>
        <w:snapToGrid/>
        <w:rPr>
          <w:rFonts w:hint="eastAsia"/>
        </w:rPr>
      </w:pPr>
      <w:r>
        <w:rPr>
          <w:rFonts w:hint="eastAsia"/>
        </w:rPr>
        <w:t>【纳税人注意事项】</w:t>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纳税人对报送材料的真实性和合法性承担责任。</w:t>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到办税服务厅办理涉税业务或登录电子税务局办理涉税业务，必须通过实名认证。</w:t>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highlight w:val="yellow"/>
        </w:rPr>
        <w:t>3.</w:t>
      </w:r>
      <w:r w:rsidR="00461809">
        <w:rPr>
          <w:rFonts w:ascii="宋体" w:eastAsia="宋体" w:hAnsi="宋体" w:hint="eastAsia"/>
          <w:sz w:val="24"/>
          <w:szCs w:val="24"/>
          <w:highlight w:val="yellow"/>
        </w:rPr>
        <w:t>电子税务局通过链</w:t>
      </w:r>
      <w:r>
        <w:rPr>
          <w:rFonts w:ascii="宋体" w:eastAsia="宋体" w:hAnsi="宋体" w:hint="eastAsia"/>
          <w:sz w:val="24"/>
          <w:szCs w:val="24"/>
          <w:highlight w:val="yellow"/>
        </w:rPr>
        <w:t>接国家人口库的信息进行实名验证。</w:t>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请谨慎操作网上办税厅业务权限的授予，以免导致企业或个人涉税信息的泄露。</w:t>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rPr>
        <w:br w:type="page"/>
      </w:r>
    </w:p>
    <w:p w:rsidR="0088418D" w:rsidRDefault="0088418D">
      <w:pPr>
        <w:pStyle w:val="3sunshine0"/>
        <w:keepNext w:val="0"/>
        <w:wordWrap w:val="0"/>
        <w:topLinePunct w:val="0"/>
        <w:adjustRightInd/>
        <w:snapToGrid/>
        <w:spacing w:beforeLines="0" w:afterLines="0"/>
      </w:pPr>
      <w:bookmarkStart w:id="8" w:name="_Toc23679130"/>
      <w:smartTag w:uri="urn:schemas-microsoft-com:office:smarttags" w:element="chsdate">
        <w:smartTagPr>
          <w:attr w:name="IsROCDate" w:val="False"/>
          <w:attr w:name="IsLunarDate" w:val="False"/>
          <w:attr w:name="Day" w:val="30"/>
          <w:attr w:name="Month" w:val="12"/>
          <w:attr w:name="Year" w:val="1899"/>
        </w:smartTagPr>
        <w:r>
          <w:rPr>
            <w:rFonts w:hint="eastAsia"/>
          </w:rPr>
          <w:lastRenderedPageBreak/>
          <w:t>1.1.2</w:t>
        </w:r>
      </w:smartTag>
      <w:r>
        <w:rPr>
          <w:rFonts w:hint="eastAsia"/>
        </w:rPr>
        <w:t>—</w:t>
      </w:r>
      <w:r>
        <w:t>0</w:t>
      </w:r>
      <w:r>
        <w:rPr>
          <w:rFonts w:hint="eastAsia"/>
        </w:rPr>
        <w:t xml:space="preserve">02  </w:t>
      </w:r>
      <w:r>
        <w:rPr>
          <w:rFonts w:hint="eastAsia"/>
        </w:rPr>
        <w:t>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hint="eastAsia"/>
          </w:rPr>
          <w:t>一码</w:t>
        </w:r>
      </w:smartTag>
      <w:r>
        <w:rPr>
          <w:rFonts w:hint="eastAsia"/>
        </w:rPr>
        <w:t>户登记信息确认</w:t>
      </w:r>
      <w:bookmarkEnd w:id="8"/>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ascii="宋体" w:eastAsia="宋体" w:hAnsi="宋体" w:hint="eastAsia"/>
            <w:bCs w:val="0"/>
          </w:rPr>
          <w:t>一码</w:t>
        </w:r>
      </w:smartTag>
      <w:r>
        <w:rPr>
          <w:rFonts w:ascii="宋体" w:eastAsia="宋体" w:hAnsi="宋体" w:hint="eastAsia"/>
          <w:bCs w:val="0"/>
        </w:rPr>
        <w:t>户登记信息确认</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hint="eastAsia"/>
          <w:bCs w:val="0"/>
          <w:color w:val="FF0000"/>
        </w:rPr>
      </w:pPr>
      <w:r>
        <w:rPr>
          <w:rFonts w:ascii="宋体" w:eastAsia="宋体" w:hAnsi="宋体" w:hint="eastAsia"/>
          <w:bCs w:val="0"/>
          <w:color w:val="FF0000"/>
        </w:rPr>
        <w:t>新设立登记的纳税人首次办理涉税事宜时，税务机关依据市场监管部门共享的登记信息制作《“多证合一”登记信息确认表》，提醒纳税人对其中不全的信息进行补充，对不准的信息进行更正，对需要更新的信息进行补正，并进行签章。</w:t>
      </w:r>
    </w:p>
    <w:p w:rsidR="0088418D" w:rsidRDefault="0088418D">
      <w:pPr>
        <w:wordWrap w:val="0"/>
        <w:spacing w:line="360" w:lineRule="auto"/>
        <w:ind w:firstLineChars="200" w:firstLine="480"/>
        <w:rPr>
          <w:rFonts w:eastAsia="黑体"/>
          <w:sz w:val="24"/>
        </w:rPr>
      </w:pPr>
      <w:r>
        <w:rPr>
          <w:rFonts w:eastAsia="黑体" w:hint="eastAsia"/>
          <w:sz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1.《国家税务总局关于明确社会组织等纳税人使用统一社会信用代码及办理税务登记有关问题的通知》（税总函〔</w:t>
      </w:r>
      <w:r>
        <w:rPr>
          <w:rFonts w:ascii="宋体" w:eastAsia="宋体" w:hAnsi="宋体"/>
          <w:color w:val="FF0000"/>
          <w:kern w:val="2"/>
          <w:szCs w:val="24"/>
        </w:rPr>
        <w:t>2016〕121号）全文</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2.《国家税务总局办公厅关于修订〈全国税收征管规范（</w:t>
      </w:r>
      <w:r>
        <w:rPr>
          <w:rFonts w:ascii="宋体" w:eastAsia="宋体" w:hAnsi="宋体"/>
          <w:color w:val="FF0000"/>
          <w:kern w:val="2"/>
          <w:szCs w:val="24"/>
        </w:rPr>
        <w:t>1.0）〉“三证合一”有关业务事项的通知》（税总办发〔2015〕178号）全文</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3.《国务院办公厅关于加快推进“三证合一”登记制度改革的意见》（国办发〔</w:t>
      </w:r>
      <w:r>
        <w:rPr>
          <w:rFonts w:ascii="宋体" w:eastAsia="宋体" w:hAnsi="宋体"/>
          <w:color w:val="FF0000"/>
          <w:kern w:val="2"/>
          <w:szCs w:val="24"/>
        </w:rPr>
        <w:t>2015〕50号）全文</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4.《国家税务总局关于落实“三证合一”登记制度改革的通知》（税总函〔</w:t>
      </w:r>
      <w:r>
        <w:rPr>
          <w:rFonts w:ascii="宋体" w:eastAsia="宋体" w:hAnsi="宋体"/>
          <w:color w:val="FF0000"/>
          <w:kern w:val="2"/>
          <w:szCs w:val="24"/>
        </w:rPr>
        <w:t>2015〕482号）全文</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5.《国家税务总局关于修订纳税人识别号代码标准的公告》（国家税务总局公告</w:t>
      </w:r>
      <w:r>
        <w:rPr>
          <w:rFonts w:ascii="宋体" w:eastAsia="宋体" w:hAnsi="宋体"/>
          <w:color w:val="FF0000"/>
          <w:kern w:val="2"/>
          <w:szCs w:val="24"/>
        </w:rPr>
        <w:t>2015年第66号）全文</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6.《国家税务总局关于推进“三证合一”进一步完善税源管理有关问题的通知》（税总函〔</w:t>
      </w:r>
      <w:r>
        <w:rPr>
          <w:rFonts w:ascii="宋体" w:eastAsia="宋体" w:hAnsi="宋体"/>
          <w:color w:val="FF0000"/>
          <w:kern w:val="2"/>
          <w:szCs w:val="24"/>
        </w:rPr>
        <w:t>2015〕645号）全文</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7.《工商总局</w:t>
      </w:r>
      <w:r>
        <w:rPr>
          <w:rFonts w:ascii="宋体" w:eastAsia="宋体" w:hAnsi="宋体"/>
          <w:color w:val="FF0000"/>
          <w:kern w:val="2"/>
          <w:szCs w:val="24"/>
        </w:rPr>
        <w:t xml:space="preserve"> 税务总局关于做好三证合一有关工作衔接的通知》（工商企注字〔2015〕147号）全文</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8.《工商总局等六部委关于贯彻落实〈国务院办公厅关于加快推进“三证合一”登记制度改革的意见〉的通知》（工商企注字〔</w:t>
      </w:r>
      <w:r>
        <w:rPr>
          <w:rFonts w:ascii="宋体" w:eastAsia="宋体" w:hAnsi="宋体"/>
          <w:color w:val="FF0000"/>
          <w:kern w:val="2"/>
          <w:szCs w:val="24"/>
        </w:rPr>
        <w:t>2015〕121号）全文</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9.《国务院关于批转发展改革委等部门法人和其他组织统一社会信用代码制度建设总体方案的通知》（国发〔</w:t>
      </w:r>
      <w:r>
        <w:rPr>
          <w:rFonts w:ascii="宋体" w:eastAsia="宋体" w:hAnsi="宋体"/>
          <w:color w:val="FF0000"/>
          <w:kern w:val="2"/>
          <w:szCs w:val="24"/>
        </w:rPr>
        <w:t>2015〕33号）全文</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10.《税务登记管理办法》（</w:t>
      </w:r>
      <w:smartTag w:uri="urn:schemas-microsoft-com:office:smarttags" w:element="chsdate">
        <w:smartTagPr>
          <w:attr w:name="IsROCDate" w:val="False"/>
          <w:attr w:name="IsLunarDate" w:val="False"/>
          <w:attr w:name="Day" w:val="17"/>
          <w:attr w:name="Month" w:val="12"/>
          <w:attr w:name="Year" w:val="2003"/>
        </w:smartTagPr>
        <w:r>
          <w:rPr>
            <w:rFonts w:ascii="宋体" w:eastAsia="宋体" w:hAnsi="宋体"/>
            <w:color w:val="FF0000"/>
            <w:kern w:val="2"/>
            <w:szCs w:val="24"/>
          </w:rPr>
          <w:t>2003年12月17日</w:t>
        </w:r>
      </w:smartTag>
      <w:r>
        <w:rPr>
          <w:rFonts w:ascii="宋体" w:eastAsia="宋体" w:hAnsi="宋体"/>
          <w:color w:val="FF0000"/>
          <w:kern w:val="2"/>
          <w:szCs w:val="24"/>
        </w:rPr>
        <w:t>国家税务总局令第7号公布，根据</w:t>
      </w:r>
      <w:smartTag w:uri="urn:schemas-microsoft-com:office:smarttags" w:element="chsdate">
        <w:smartTagPr>
          <w:attr w:name="IsROCDate" w:val="False"/>
          <w:attr w:name="IsLunarDate" w:val="False"/>
          <w:attr w:name="Day" w:val="27"/>
          <w:attr w:name="Month" w:val="12"/>
          <w:attr w:name="Year" w:val="2014"/>
        </w:smartTagPr>
        <w:r>
          <w:rPr>
            <w:rFonts w:ascii="宋体" w:eastAsia="宋体" w:hAnsi="宋体"/>
            <w:color w:val="FF0000"/>
            <w:kern w:val="2"/>
            <w:szCs w:val="24"/>
          </w:rPr>
          <w:t>2014年12月27日</w:t>
        </w:r>
      </w:smartTag>
      <w:r>
        <w:rPr>
          <w:rFonts w:ascii="宋体" w:eastAsia="宋体" w:hAnsi="宋体"/>
          <w:color w:val="FF0000"/>
          <w:kern w:val="2"/>
          <w:szCs w:val="24"/>
        </w:rPr>
        <w:t xml:space="preserve"> 《国家税务总局关于修改〈税务登记管理办法〉</w:t>
      </w:r>
      <w:r>
        <w:rPr>
          <w:rFonts w:ascii="宋体" w:eastAsia="宋体" w:hAnsi="宋体" w:hint="eastAsia"/>
          <w:color w:val="FF0000"/>
          <w:kern w:val="2"/>
          <w:szCs w:val="24"/>
        </w:rPr>
        <w:t>的决定》</w:t>
      </w:r>
      <w:r>
        <w:rPr>
          <w:rFonts w:ascii="宋体" w:eastAsia="宋体" w:hAnsi="宋体" w:hint="eastAsia"/>
          <w:color w:val="FF0000"/>
          <w:kern w:val="2"/>
          <w:szCs w:val="24"/>
        </w:rPr>
        <w:lastRenderedPageBreak/>
        <w:t>和</w:t>
      </w:r>
      <w:smartTag w:uri="urn:schemas-microsoft-com:office:smarttags" w:element="chsdate">
        <w:smartTagPr>
          <w:attr w:name="IsROCDate" w:val="False"/>
          <w:attr w:name="IsLunarDate" w:val="False"/>
          <w:attr w:name="Day" w:val="15"/>
          <w:attr w:name="Month" w:val="6"/>
          <w:attr w:name="Year" w:val="2018"/>
        </w:smartTagPr>
        <w:r>
          <w:rPr>
            <w:rFonts w:ascii="宋体" w:eastAsia="宋体" w:hAnsi="宋体"/>
            <w:color w:val="FF0000"/>
            <w:kern w:val="2"/>
            <w:szCs w:val="24"/>
          </w:rPr>
          <w:t>2018年6月15日</w:t>
        </w:r>
      </w:smartTag>
      <w:r>
        <w:rPr>
          <w:rFonts w:ascii="宋体" w:eastAsia="宋体" w:hAnsi="宋体"/>
          <w:color w:val="FF0000"/>
          <w:kern w:val="2"/>
          <w:szCs w:val="24"/>
        </w:rPr>
        <w:t>《国家税务总局关于修改</w:t>
      </w:r>
      <w:r>
        <w:rPr>
          <w:rFonts w:ascii="宋体" w:eastAsia="宋体" w:hAnsi="宋体" w:hint="eastAsia"/>
          <w:color w:val="FF0000"/>
          <w:kern w:val="2"/>
          <w:szCs w:val="24"/>
        </w:rPr>
        <w:t>部分税务部门规章的决定》修正）第一章 总则</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第一条</w:t>
      </w:r>
      <w:r>
        <w:rPr>
          <w:rFonts w:ascii="宋体" w:eastAsia="宋体" w:hAnsi="宋体"/>
          <w:color w:val="FF0000"/>
          <w:kern w:val="2"/>
          <w:szCs w:val="24"/>
        </w:rPr>
        <w:t xml:space="preserve"> 为了规范税务登记管理，加强税源监控，根据《中华人民共和国税收征收管理法》（以下简称《税收征管法》）以及《中华人民共和国税收征收管理法实施细则》（以下简称《实施细则》）的规定，制定本办法。</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第二条</w:t>
      </w:r>
      <w:r>
        <w:rPr>
          <w:rFonts w:ascii="宋体" w:eastAsia="宋体" w:hAnsi="宋体"/>
          <w:color w:val="FF0000"/>
          <w:kern w:val="2"/>
          <w:szCs w:val="24"/>
        </w:rPr>
        <w:t xml:space="preserve"> 企业，企业在外地设立的分支机构和从事生产、经营的场所，个体工商户和从事生产、经营的事业单位，均应当按照《税收征管法》及《实施细则》和本办法的规定办理税务登记。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前款规定以外的纳税人，除国家机关、个人和无固定生产、经营场所的流动性农村小商贩外，也应当按照《税收征管法》及《实施细则》和本办法的规定办理税务登记。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根据税收法律、行政法规的规定负有扣缴税款义务的扣缴义务人（国家机关除外），应当按照《税收征管法》及《实施细则》和本办法的规定办理扣缴税款登记。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第三条</w:t>
      </w:r>
      <w:r>
        <w:rPr>
          <w:rFonts w:ascii="宋体" w:eastAsia="宋体" w:hAnsi="宋体"/>
          <w:color w:val="FF0000"/>
          <w:kern w:val="2"/>
          <w:szCs w:val="24"/>
        </w:rPr>
        <w:t xml:space="preserve"> 县以上（含本级，下同）税务局（分局）是税务登记的主管税务机关，负责税务登记的设立登记、变更登记、注销登记和税务登记证验证、换证以及非正常户处理、报验登记等有关事项。</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第四条</w:t>
      </w:r>
      <w:r>
        <w:rPr>
          <w:rFonts w:ascii="宋体" w:eastAsia="宋体" w:hAnsi="宋体"/>
          <w:color w:val="FF0000"/>
          <w:kern w:val="2"/>
          <w:szCs w:val="24"/>
        </w:rPr>
        <w:t xml:space="preserve"> 税务登记证件包括税务登记证及其副本、临时税务登记证及其副本。</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扣缴税款登记证件包括扣缴税款登记证及其副本。</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第五条</w:t>
      </w:r>
      <w:r>
        <w:rPr>
          <w:rFonts w:ascii="宋体" w:eastAsia="宋体" w:hAnsi="宋体"/>
          <w:color w:val="FF0000"/>
          <w:kern w:val="2"/>
          <w:szCs w:val="24"/>
        </w:rPr>
        <w:t xml:space="preserve"> 县以上税务局（分局）按照国务院规定的税收征收管理范围，实施属地管理。有条件的城市，可以按照“各区分散受理、全市集中处理”的原则办理税务登记。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第六条</w:t>
      </w:r>
      <w:r>
        <w:rPr>
          <w:rFonts w:ascii="宋体" w:eastAsia="宋体" w:hAnsi="宋体"/>
          <w:color w:val="FF0000"/>
          <w:kern w:val="2"/>
          <w:szCs w:val="24"/>
        </w:rPr>
        <w:t xml:space="preserve"> 税务局（分局）执行统一纳税人识别号。纳税人识别号由省、自治区、直辖市和计划单列市税务局按照纳税人识别号代码行业标准联合编制，统一下发各地执行。</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已领取组织机构代码的纳税人，其纳税人识别号共</w:t>
      </w:r>
      <w:r>
        <w:rPr>
          <w:rFonts w:ascii="宋体" w:eastAsia="宋体" w:hAnsi="宋体"/>
          <w:color w:val="FF0000"/>
          <w:kern w:val="2"/>
          <w:szCs w:val="24"/>
        </w:rPr>
        <w:t>15位，由纳税人登记所在地6位行政区划码+9位组织机构代码组成。以业主身份证件为有效身份证明的组织，即未取得组织机构代码证书的个体工商户以及持回乡证、通行证、护照办理税务登记的纳税人，其纳税人识别号由身份证件号码+2位顺序码组成。</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纳税人识别号具有唯一性。</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第七条</w:t>
      </w:r>
      <w:r>
        <w:rPr>
          <w:rFonts w:ascii="宋体" w:eastAsia="宋体" w:hAnsi="宋体"/>
          <w:color w:val="FF0000"/>
          <w:kern w:val="2"/>
          <w:szCs w:val="24"/>
        </w:rPr>
        <w:t xml:space="preserve"> 纳税人办理下列事项时，必须提供税务登记证件：</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（一）开立银行账户；</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lastRenderedPageBreak/>
        <w:t>（二）领购发票。</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纳税人办理其他税务事项时，应当出示税务登记证件，经税务机关核准相关信息后办理手续。</w:t>
      </w:r>
    </w:p>
    <w:p w:rsidR="0088418D" w:rsidRDefault="0088418D">
      <w:pPr>
        <w:pStyle w:val="a7"/>
        <w:wordWrap w:val="0"/>
        <w:adjustRightInd/>
        <w:snapToGrid/>
        <w:rPr>
          <w:color w:val="000000"/>
        </w:rPr>
      </w:pPr>
      <w:r>
        <w:rPr>
          <w:rFonts w:hint="eastAsia"/>
        </w:rPr>
        <w:t>【办理材料】</w:t>
      </w:r>
    </w:p>
    <w:p w:rsidR="0088418D" w:rsidRDefault="0088418D">
      <w:pPr>
        <w:wordWrap w:val="0"/>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一照</w:t>
      </w:r>
      <w:smartTag w:uri="urn:schemas-microsoft-com:office:smarttags" w:element="chmetcnv">
        <w:smartTagPr>
          <w:attr w:name="UnitName" w:val="码"/>
          <w:attr w:name="SourceValue" w:val="1"/>
          <w:attr w:name="HasSpace" w:val="False"/>
          <w:attr w:name="Negative" w:val="False"/>
          <w:attr w:name="NumberType" w:val="3"/>
          <w:attr w:name="TCSC" w:val="1"/>
        </w:smartTagPr>
        <w:r>
          <w:rPr>
            <w:rFonts w:ascii="宋体" w:eastAsia="宋体" w:hAnsi="宋体" w:hint="eastAsia"/>
            <w:color w:val="000000"/>
            <w:sz w:val="24"/>
            <w:szCs w:val="24"/>
          </w:rPr>
          <w:t>一码</w:t>
        </w:r>
      </w:smartTag>
      <w:r>
        <w:rPr>
          <w:rFonts w:ascii="宋体" w:eastAsia="宋体" w:hAnsi="宋体" w:hint="eastAsia"/>
          <w:color w:val="000000"/>
          <w:sz w:val="24"/>
          <w:szCs w:val="24"/>
        </w:rPr>
        <w:t>户登记信息确认无需提供材料。</w:t>
      </w:r>
    </w:p>
    <w:p w:rsidR="0088418D" w:rsidRDefault="0088418D">
      <w:pPr>
        <w:pStyle w:val="a7"/>
        <w:wordWrap w:val="0"/>
        <w:adjustRightInd/>
        <w:snapToGrid/>
      </w:pPr>
      <w:r>
        <w:rPr>
          <w:rFonts w:hint="eastAsia"/>
        </w:rPr>
        <w:t>【办理地点】</w:t>
      </w:r>
    </w:p>
    <w:p w:rsidR="0088418D" w:rsidRDefault="0088418D">
      <w:pPr>
        <w:adjustRightInd w:val="0"/>
        <w:snapToGrid w:val="0"/>
        <w:spacing w:line="360" w:lineRule="auto"/>
        <w:ind w:left="482"/>
        <w:rPr>
          <w:rFonts w:ascii="宋体" w:eastAsia="宋体" w:hAnsi="宋体"/>
        </w:rPr>
      </w:pPr>
      <w:r>
        <w:rPr>
          <w:rFonts w:ascii="宋体" w:eastAsia="宋体" w:hAnsi="宋体" w:hint="eastAsia"/>
        </w:rPr>
        <w:t>1.可通过青岛市各区、市税务局办税服务厅（场所）、电子税务局办理（</w:t>
      </w:r>
      <w:hyperlink r:id="rId13"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14"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adjustRightInd w:val="0"/>
        <w:snapToGrid w:val="0"/>
        <w:spacing w:line="360" w:lineRule="auto"/>
        <w:ind w:left="482"/>
        <w:rPr>
          <w:rFonts w:eastAsia="宋体"/>
        </w:rPr>
      </w:pPr>
      <w:r>
        <w:rPr>
          <w:rFonts w:ascii="宋体" w:eastAsia="宋体" w:hAnsi="宋体" w:hint="eastAsia"/>
        </w:rPr>
        <w:t>2.</w:t>
      </w:r>
      <w:r>
        <w:rPr>
          <w:rFonts w:ascii="宋体" w:eastAsia="宋体" w:hAnsi="宋体" w:hint="eastAsia"/>
          <w:sz w:val="24"/>
          <w:szCs w:val="24"/>
        </w:rPr>
        <w:t>此事项可同城通办。</w:t>
      </w:r>
    </w:p>
    <w:p w:rsidR="0088418D" w:rsidRDefault="0088418D">
      <w:pPr>
        <w:pStyle w:val="a7"/>
        <w:wordWrap w:val="0"/>
        <w:adjustRightInd/>
        <w:snapToGrid/>
      </w:pPr>
      <w:r>
        <w:rPr>
          <w:rFonts w:hint="eastAsia"/>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pStyle w:val="a7"/>
        <w:wordWrap w:val="0"/>
        <w:adjustRightInd/>
        <w:snapToGrid/>
      </w:pPr>
      <w:r>
        <w:rPr>
          <w:rFonts w:hint="eastAsia"/>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pStyle w:val="a7"/>
        <w:wordWrap w:val="0"/>
        <w:adjustRightInd/>
        <w:snapToGrid/>
      </w:pPr>
      <w:r>
        <w:rPr>
          <w:rFonts w:hint="eastAsia"/>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15"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pStyle w:val="a7"/>
        <w:wordWrap w:val="0"/>
        <w:adjustRightInd/>
        <w:snapToGrid/>
      </w:pPr>
      <w:r>
        <w:rPr>
          <w:rFonts w:hint="eastAsia"/>
        </w:rPr>
        <w:t>【联系电话】</w:t>
      </w:r>
    </w:p>
    <w:p w:rsidR="0088418D" w:rsidRDefault="0088418D">
      <w:pPr>
        <w:pStyle w:val="a7"/>
        <w:widowControl/>
        <w:wordWrap w:val="0"/>
        <w:rPr>
          <w:rFonts w:ascii="宋体" w:eastAsia="宋体" w:hAnsi="宋体"/>
          <w:bCs w:val="0"/>
        </w:rPr>
      </w:pPr>
      <w:bookmarkStart w:id="9" w:name="_Hlk15894389"/>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16" w:history="1">
        <w:r>
          <w:rPr>
            <w:rStyle w:val="a4"/>
            <w:rFonts w:ascii="宋体" w:eastAsia="宋体" w:hAnsi="宋体"/>
          </w:rPr>
          <w:t>https://12366.chinatax.gov.cn/bsfw/bsdt/</w:t>
        </w:r>
      </w:hyperlink>
      <w:r>
        <w:rPr>
          <w:rFonts w:ascii="宋体" w:eastAsia="宋体" w:hAnsi="宋体" w:hint="eastAsia"/>
          <w:bCs/>
        </w:rPr>
        <w:t>。</w:t>
      </w:r>
    </w:p>
    <w:bookmarkEnd w:id="9"/>
    <w:p w:rsidR="0088418D" w:rsidRDefault="0088418D">
      <w:pPr>
        <w:pStyle w:val="a7"/>
        <w:wordWrap w:val="0"/>
        <w:adjustRightInd/>
        <w:snapToGrid/>
      </w:pPr>
      <w:r>
        <w:rPr>
          <w:rFonts w:hint="eastAsia"/>
        </w:rPr>
        <w:t>【办理流程】</w:t>
      </w:r>
    </w:p>
    <w:p w:rsidR="0088418D" w:rsidRDefault="00B01BEA">
      <w:pPr>
        <w:wordWrap w:val="0"/>
        <w:spacing w:line="360" w:lineRule="auto"/>
        <w:ind w:firstLineChars="200" w:firstLine="420"/>
        <w:rPr>
          <w:rFonts w:ascii="Calibri" w:eastAsia="宋体" w:hAnsi="Calibri"/>
        </w:rPr>
      </w:pPr>
      <w:r>
        <w:rPr>
          <w:noProof/>
        </w:rPr>
        <w:drawing>
          <wp:inline distT="0" distB="0" distL="0" distR="0">
            <wp:extent cx="5186045" cy="1579245"/>
            <wp:effectExtent l="0" t="0" r="0" b="0"/>
            <wp:docPr id="2" name="图片 131" descr="C:\Users\baoqianyu\Desktop\流程图\一照一码户登记信息确认.png一照一码户登记信息确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1" descr="C:\Users\baoqianyu\Desktop\流程图\一照一码户登记信息确认.png一照一码户登记信息确认"/>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6045" cy="1579245"/>
                    </a:xfrm>
                    <a:prstGeom prst="rect">
                      <a:avLst/>
                    </a:prstGeom>
                    <a:noFill/>
                    <a:ln>
                      <a:noFill/>
                    </a:ln>
                  </pic:spPr>
                </pic:pic>
              </a:graphicData>
            </a:graphic>
          </wp:inline>
        </w:drawing>
      </w:r>
    </w:p>
    <w:p w:rsidR="0088418D" w:rsidRDefault="0088418D">
      <w:pPr>
        <w:wordWrap w:val="0"/>
        <w:spacing w:line="360" w:lineRule="auto"/>
        <w:ind w:firstLineChars="200" w:firstLine="480"/>
      </w:pPr>
      <w:r>
        <w:rPr>
          <w:rFonts w:ascii="宋体" w:eastAsia="宋体" w:hAnsi="宋体" w:hint="eastAsia"/>
          <w:sz w:val="24"/>
          <w:szCs w:val="24"/>
        </w:rPr>
        <w:t>本事项提供“最多跑一次”服务。</w:t>
      </w:r>
      <w:r>
        <w:rPr>
          <w:rFonts w:ascii="宋体" w:eastAsia="宋体" w:hAnsi="宋体"/>
          <w:sz w:val="24"/>
          <w:szCs w:val="24"/>
        </w:rPr>
        <w:t>纳税人在资料完整且符合法定受理条件的前提下，最多只需要到税务机关跑一次。</w:t>
      </w:r>
    </w:p>
    <w:p w:rsidR="0088418D" w:rsidRDefault="0088418D">
      <w:pPr>
        <w:pStyle w:val="a7"/>
        <w:wordWrap w:val="0"/>
        <w:adjustRightInd/>
        <w:snapToGrid/>
      </w:pPr>
      <w:r>
        <w:rPr>
          <w:rFonts w:hint="eastAsia"/>
        </w:rPr>
        <w:t>【纳税人注意事项】</w:t>
      </w:r>
    </w:p>
    <w:p w:rsidR="0088418D" w:rsidRDefault="0088418D">
      <w:pPr>
        <w:widowControl/>
        <w:wordWrap w:val="0"/>
        <w:spacing w:line="360" w:lineRule="auto"/>
        <w:ind w:firstLineChars="200" w:firstLine="480"/>
        <w:rPr>
          <w:rFonts w:ascii="宋体" w:eastAsia="宋体" w:hAnsi="宋体"/>
          <w:sz w:val="24"/>
          <w:szCs w:val="24"/>
        </w:rPr>
      </w:pPr>
      <w:bookmarkStart w:id="10" w:name="_Hlk15899721"/>
      <w:r>
        <w:rPr>
          <w:rFonts w:ascii="Times New Roman" w:eastAsia="宋体" w:hAnsi="Times New Roman"/>
          <w:sz w:val="24"/>
          <w:szCs w:val="24"/>
        </w:rPr>
        <w:lastRenderedPageBreak/>
        <w:t>1.</w:t>
      </w:r>
      <w:r>
        <w:rPr>
          <w:rFonts w:ascii="宋体" w:eastAsia="宋体" w:hAnsi="宋体" w:hint="eastAsia"/>
          <w:sz w:val="24"/>
          <w:szCs w:val="24"/>
        </w:rPr>
        <w:t>纳税人使用符合电子签名法规定条件的电子签名，与手写签名或者盖章具有同等法律效力。</w:t>
      </w:r>
    </w:p>
    <w:p w:rsidR="0088418D" w:rsidRDefault="0088418D">
      <w:pPr>
        <w:widowControl/>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hint="eastAsia"/>
          <w:sz w:val="24"/>
          <w:szCs w:val="24"/>
        </w:rPr>
        <w:t>纳税人应按照税收法律、行政法规规定和税务机关确定的申报期限、申报内容按期进行相关税种的纳税申报。</w:t>
      </w:r>
    </w:p>
    <w:bookmarkEnd w:id="10"/>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Times New Roman" w:eastAsia="宋体" w:hAnsi="Times New Roman"/>
          <w:sz w:val="24"/>
          <w:szCs w:val="24"/>
        </w:rPr>
        <w:t>.</w:t>
      </w:r>
      <w:r>
        <w:rPr>
          <w:rFonts w:ascii="宋体" w:eastAsia="宋体" w:hAnsi="宋体"/>
          <w:sz w:val="24"/>
          <w:szCs w:val="24"/>
        </w:rPr>
        <w:t>纳税人可通过与税务机关、开户银行签订银税三方</w:t>
      </w:r>
      <w:bookmarkStart w:id="11" w:name="_Hlk12873634"/>
      <w:r>
        <w:rPr>
          <w:rFonts w:ascii="宋体" w:eastAsia="宋体" w:hAnsi="宋体"/>
          <w:sz w:val="24"/>
          <w:szCs w:val="24"/>
        </w:rPr>
        <w:t>（委托）划缴协议</w:t>
      </w:r>
      <w:bookmarkEnd w:id="11"/>
      <w:r>
        <w:rPr>
          <w:rFonts w:ascii="宋体" w:eastAsia="宋体" w:hAnsi="宋体"/>
          <w:sz w:val="24"/>
          <w:szCs w:val="24"/>
        </w:rPr>
        <w:t>，开通委托划缴税款业务，实现税款的快速划缴、高效对账和跟踪查询。</w:t>
      </w:r>
    </w:p>
    <w:p w:rsidR="0088418D" w:rsidRDefault="0088418D">
      <w:pPr>
        <w:wordWrap w:val="0"/>
        <w:spacing w:line="360" w:lineRule="auto"/>
        <w:ind w:firstLineChars="200" w:firstLine="480"/>
        <w:rPr>
          <w:rFonts w:ascii="Times New Roman" w:eastAsia="宋体" w:hAnsi="Times New Roman" w:hint="eastAsia"/>
          <w:color w:val="FF0000"/>
          <w:sz w:val="24"/>
          <w:szCs w:val="24"/>
        </w:rPr>
      </w:pPr>
      <w:r>
        <w:rPr>
          <w:rFonts w:ascii="Times New Roman" w:eastAsia="宋体" w:hAnsi="Times New Roman" w:hint="eastAsia"/>
          <w:color w:val="FF0000"/>
          <w:sz w:val="24"/>
          <w:szCs w:val="24"/>
        </w:rPr>
        <w:t>4</w:t>
      </w:r>
      <w:r>
        <w:rPr>
          <w:rFonts w:ascii="Times New Roman" w:eastAsia="宋体" w:hAnsi="Times New Roman"/>
          <w:color w:val="FF0000"/>
          <w:sz w:val="24"/>
          <w:szCs w:val="24"/>
        </w:rPr>
        <w:t>.</w:t>
      </w:r>
      <w:r>
        <w:rPr>
          <w:rFonts w:ascii="Times New Roman" w:eastAsia="宋体" w:hAnsi="Times New Roman" w:hint="eastAsia"/>
          <w:color w:val="FF0000"/>
          <w:sz w:val="24"/>
          <w:szCs w:val="24"/>
        </w:rPr>
        <w:t>新开办企业时，纳税人依申请办理的事项包括登记信息确认、发票票种核定、增值税一般纳税人登记、增值税专用发票最高开票限额审批、增值税税控系统专用设备初始发行（含税务</w:t>
      </w:r>
      <w:r>
        <w:rPr>
          <w:rFonts w:ascii="Times New Roman" w:eastAsia="宋体" w:hAnsi="Times New Roman"/>
          <w:color w:val="FF0000"/>
          <w:sz w:val="24"/>
          <w:szCs w:val="24"/>
        </w:rPr>
        <w:t>UKey</w:t>
      </w:r>
      <w:r>
        <w:rPr>
          <w:rFonts w:ascii="Times New Roman" w:eastAsia="宋体" w:hAnsi="Times New Roman"/>
          <w:color w:val="FF0000"/>
          <w:sz w:val="24"/>
          <w:szCs w:val="24"/>
        </w:rPr>
        <w:t>发放）、发票领用等</w:t>
      </w:r>
      <w:r>
        <w:rPr>
          <w:rFonts w:ascii="Times New Roman" w:eastAsia="宋体" w:hAnsi="Times New Roman"/>
          <w:color w:val="FF0000"/>
          <w:sz w:val="24"/>
          <w:szCs w:val="24"/>
        </w:rPr>
        <w:t>6</w:t>
      </w:r>
      <w:r>
        <w:rPr>
          <w:rFonts w:ascii="Times New Roman" w:eastAsia="宋体" w:hAnsi="Times New Roman"/>
          <w:color w:val="FF0000"/>
          <w:sz w:val="24"/>
          <w:szCs w:val="24"/>
        </w:rPr>
        <w:t>个事项；税务机关依职权办理的事项为主管税务机关及科所分配、税（费）种认定等</w:t>
      </w:r>
      <w:r>
        <w:rPr>
          <w:rFonts w:ascii="Times New Roman" w:eastAsia="宋体" w:hAnsi="Times New Roman"/>
          <w:color w:val="FF0000"/>
          <w:sz w:val="24"/>
          <w:szCs w:val="24"/>
        </w:rPr>
        <w:t>2</w:t>
      </w:r>
      <w:r>
        <w:rPr>
          <w:rFonts w:ascii="Times New Roman" w:eastAsia="宋体" w:hAnsi="Times New Roman"/>
          <w:color w:val="FF0000"/>
          <w:sz w:val="24"/>
          <w:szCs w:val="24"/>
        </w:rPr>
        <w:t>个事项。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Times New Roman" w:eastAsia="宋体" w:hAnsi="Times New Roman"/>
          <w:sz w:val="24"/>
          <w:szCs w:val="24"/>
        </w:rPr>
        <w:t>.</w:t>
      </w:r>
      <w:r>
        <w:rPr>
          <w:rFonts w:ascii="宋体" w:eastAsia="宋体" w:hAnsi="宋体"/>
          <w:sz w:val="24"/>
          <w:szCs w:val="24"/>
        </w:rPr>
        <w:t>新设立登记的企业、农民专业合作社完成一照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ascii="宋体" w:eastAsia="宋体" w:hAnsi="宋体"/>
            <w:sz w:val="24"/>
            <w:szCs w:val="24"/>
          </w:rPr>
          <w:t>一码</w:t>
        </w:r>
      </w:smartTag>
      <w:r>
        <w:rPr>
          <w:rFonts w:ascii="宋体" w:eastAsia="宋体" w:hAnsi="宋体"/>
          <w:sz w:val="24"/>
          <w:szCs w:val="24"/>
        </w:rPr>
        <w:t>户登记信息确认后，其加载统一社会信用代码的营业执照</w:t>
      </w:r>
      <w:bookmarkStart w:id="12" w:name="_Hlk16178208"/>
      <w:r>
        <w:rPr>
          <w:rFonts w:ascii="宋体" w:eastAsia="宋体" w:hAnsi="宋体"/>
          <w:sz w:val="24"/>
          <w:szCs w:val="24"/>
        </w:rPr>
        <w:t>可代替税务登记证使用</w:t>
      </w:r>
      <w:bookmarkEnd w:id="12"/>
      <w:r>
        <w:rPr>
          <w:rFonts w:ascii="宋体" w:eastAsia="宋体" w:hAnsi="宋体"/>
          <w:sz w:val="24"/>
          <w:szCs w:val="24"/>
        </w:rPr>
        <w:t>，不再另行发放税务登记证件。</w:t>
      </w:r>
    </w:p>
    <w:p w:rsidR="0088418D" w:rsidRDefault="0088418D">
      <w:pPr>
        <w:adjustRightInd w:val="0"/>
        <w:snapToGrid w:val="0"/>
        <w:spacing w:line="360" w:lineRule="auto"/>
        <w:ind w:firstLineChars="200" w:firstLine="480"/>
        <w:rPr>
          <w:rFonts w:ascii="Times New Roman" w:eastAsia="宋体" w:hAnsi="Times New Roman" w:hint="eastAsia"/>
          <w:color w:val="FF0000"/>
          <w:sz w:val="24"/>
          <w:szCs w:val="24"/>
          <w:highlight w:val="green"/>
        </w:rPr>
      </w:pPr>
      <w:r>
        <w:rPr>
          <w:rFonts w:ascii="Times New Roman" w:eastAsia="宋体" w:hAnsi="Times New Roman" w:hint="eastAsia"/>
          <w:color w:val="FF0000"/>
          <w:sz w:val="24"/>
          <w:szCs w:val="24"/>
          <w:highlight w:val="green"/>
        </w:rPr>
        <w:t>6.</w:t>
      </w:r>
      <w:r>
        <w:rPr>
          <w:rFonts w:ascii="Times New Roman" w:eastAsia="宋体" w:hAnsi="Times New Roman" w:hint="eastAsia"/>
          <w:color w:val="FF0000"/>
          <w:sz w:val="24"/>
          <w:szCs w:val="24"/>
          <w:highlight w:val="green"/>
        </w:rPr>
        <w:t>新开办企业时，纳税人依申请办理登记信息确认时，需提供统一社会信用代码。</w:t>
      </w:r>
    </w:p>
    <w:p w:rsidR="0088418D" w:rsidRDefault="0088418D">
      <w:pPr>
        <w:adjustRightInd w:val="0"/>
        <w:snapToGrid w:val="0"/>
        <w:spacing w:line="360" w:lineRule="auto"/>
        <w:ind w:firstLineChars="200" w:firstLine="480"/>
      </w:pPr>
      <w:r>
        <w:rPr>
          <w:rFonts w:ascii="Times New Roman" w:eastAsia="宋体" w:hAnsi="Times New Roman" w:hint="eastAsia"/>
          <w:color w:val="FF0000"/>
          <w:sz w:val="24"/>
          <w:szCs w:val="24"/>
          <w:highlight w:val="green"/>
        </w:rPr>
        <w:t>7.</w:t>
      </w:r>
      <w:r>
        <w:rPr>
          <w:rFonts w:ascii="Times New Roman" w:eastAsia="宋体" w:hAnsi="Times New Roman" w:hint="eastAsia"/>
          <w:color w:val="FF0000"/>
          <w:sz w:val="24"/>
          <w:szCs w:val="24"/>
          <w:highlight w:val="green"/>
        </w:rPr>
        <w:t>税务机关依据市场监管部门共享登记信息制作的《“多证合一”登记信息确认表》，需纳税人加盖公章。</w:t>
      </w:r>
      <w:r>
        <w:rPr>
          <w:rFonts w:ascii="Times New Roman" w:eastAsia="宋体" w:hAnsi="Times New Roman" w:hint="eastAsia"/>
          <w:color w:val="FF0000"/>
          <w:sz w:val="24"/>
          <w:szCs w:val="24"/>
          <w:highlight w:val="green"/>
        </w:rPr>
        <w:br w:type="page"/>
      </w:r>
    </w:p>
    <w:p w:rsidR="0088418D" w:rsidRDefault="0088418D">
      <w:pPr>
        <w:pStyle w:val="3sunshine0"/>
        <w:keepNext w:val="0"/>
        <w:wordWrap w:val="0"/>
        <w:topLinePunct w:val="0"/>
        <w:adjustRightInd/>
        <w:snapToGrid/>
        <w:spacing w:beforeLines="0" w:afterLines="0"/>
      </w:pPr>
      <w:bookmarkStart w:id="13" w:name="_Toc23679131"/>
      <w:smartTag w:uri="urn:schemas-microsoft-com:office:smarttags" w:element="chsdate">
        <w:smartTagPr>
          <w:attr w:name="IsROCDate" w:val="False"/>
          <w:attr w:name="IsLunarDate" w:val="False"/>
          <w:attr w:name="Day" w:val="30"/>
          <w:attr w:name="Month" w:val="12"/>
          <w:attr w:name="Year" w:val="1899"/>
        </w:smartTagPr>
        <w:r>
          <w:rPr>
            <w:rFonts w:hint="eastAsia"/>
          </w:rPr>
          <w:t>1.1.3</w:t>
        </w:r>
      </w:smartTag>
      <w:r>
        <w:rPr>
          <w:rFonts w:hint="eastAsia"/>
        </w:rPr>
        <w:t>—</w:t>
      </w:r>
      <w:r>
        <w:t>0</w:t>
      </w:r>
      <w:r>
        <w:rPr>
          <w:rFonts w:hint="eastAsia"/>
        </w:rPr>
        <w:t>03</w:t>
      </w:r>
      <w:r>
        <w:rPr>
          <w:rFonts w:hint="eastAsia"/>
        </w:rPr>
        <w:t xml:space="preserve">　</w:t>
      </w:r>
      <w:bookmarkStart w:id="14" w:name="_Hlk15894536"/>
      <w:bookmarkStart w:id="15" w:name="_Hlk16068339"/>
      <w:r>
        <w:rPr>
          <w:rFonts w:ascii="黑体" w:hAnsi="黑体" w:hint="eastAsia"/>
        </w:rPr>
        <w:t>两证整合个体工商户登记</w:t>
      </w:r>
      <w:bookmarkEnd w:id="14"/>
      <w:r>
        <w:rPr>
          <w:rFonts w:ascii="黑体" w:hAnsi="黑体" w:hint="eastAsia"/>
        </w:rPr>
        <w:t>信息确认</w:t>
      </w:r>
      <w:bookmarkEnd w:id="13"/>
      <w:bookmarkEnd w:id="15"/>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两证整合个体工商户登记信息确认</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已实行“两证整合”登记模式的纳税人，首次办理涉税事宜时，对税务机关依据外部信息交换系统获取的登记表单信息及其他税务管理信息进行确认</w:t>
      </w:r>
      <w:r>
        <w:rPr>
          <w:rFonts w:ascii="宋体" w:eastAsia="宋体" w:hAnsi="宋体"/>
          <w:bCs w:val="0"/>
        </w:rPr>
        <w:t>。</w:t>
      </w:r>
    </w:p>
    <w:p w:rsidR="0088418D" w:rsidRDefault="0088418D">
      <w:pPr>
        <w:wordWrap w:val="0"/>
        <w:spacing w:line="360" w:lineRule="auto"/>
        <w:ind w:firstLineChars="200" w:firstLine="480"/>
        <w:rPr>
          <w:rFonts w:eastAsia="黑体"/>
          <w:sz w:val="24"/>
        </w:rPr>
      </w:pPr>
      <w:r>
        <w:rPr>
          <w:rFonts w:eastAsia="黑体" w:hint="eastAsia"/>
          <w:sz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1.《中华人民共和国税收征收管理法》第十五条</w:t>
      </w:r>
    </w:p>
    <w:p w:rsidR="0088418D" w:rsidRDefault="0088418D">
      <w:pPr>
        <w:pStyle w:val="a5"/>
        <w:widowControl/>
        <w:shd w:val="clear" w:color="auto" w:fill="FFFFFF"/>
        <w:spacing w:line="432" w:lineRule="atLeast"/>
        <w:rPr>
          <w:rFonts w:ascii="宋体" w:eastAsia="宋体" w:hAnsi="宋体" w:hint="eastAsia"/>
          <w:color w:val="FF0000"/>
          <w:kern w:val="2"/>
          <w:szCs w:val="24"/>
        </w:rPr>
      </w:pPr>
      <w:r>
        <w:rPr>
          <w:rFonts w:ascii="宋体" w:eastAsia="宋体" w:hAnsi="宋体" w:hint="eastAsia"/>
          <w:color w:val="FF0000"/>
          <w:kern w:val="2"/>
          <w:szCs w:val="24"/>
        </w:rPr>
        <w:t xml:space="preserve">　　企业，企业在外地设立的分支机构和从事生产、经营的场所，个体工商户和从事生产、经营的事业单位（以下统称从事生产、经营的纳税人）自领取营业执照之日起三十日内，持有关证件，向税务机关申报办理税务登记。税务机关应当自收到申报之日起三十日内审核并发给税务登记证件。（根据中华人民共和国主席令第五号，全国人民代表大会常务委员会决定对《中华人民共和国税收征收管理法》作出修改，将第十五条第一款修改为：“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rsidR="0088418D" w:rsidRDefault="0088418D">
      <w:pPr>
        <w:pStyle w:val="a5"/>
        <w:widowControl/>
        <w:shd w:val="clear" w:color="auto" w:fill="FFFFFF"/>
        <w:spacing w:line="432" w:lineRule="atLeast"/>
        <w:rPr>
          <w:rFonts w:ascii="宋体" w:eastAsia="宋体" w:hAnsi="宋体" w:hint="eastAsia"/>
          <w:color w:val="FF0000"/>
          <w:kern w:val="2"/>
          <w:szCs w:val="24"/>
        </w:rPr>
      </w:pPr>
      <w:r>
        <w:rPr>
          <w:rFonts w:ascii="宋体" w:eastAsia="宋体" w:hAnsi="宋体" w:hint="eastAsia"/>
          <w:color w:val="FF0000"/>
          <w:kern w:val="2"/>
          <w:szCs w:val="24"/>
        </w:rPr>
        <w:t xml:space="preserve">　　工商行政管理机关应当将办理登记注册、核发营业执照的情况，定期向税务机关通报。</w:t>
      </w:r>
    </w:p>
    <w:p w:rsidR="0088418D" w:rsidRDefault="0088418D">
      <w:pPr>
        <w:pStyle w:val="a5"/>
        <w:widowControl/>
        <w:shd w:val="clear" w:color="auto" w:fill="FFFFFF"/>
        <w:spacing w:line="432" w:lineRule="atLeast"/>
        <w:rPr>
          <w:rFonts w:ascii="宋体" w:eastAsia="宋体" w:hAnsi="宋体" w:hint="eastAsia"/>
          <w:color w:val="FF0000"/>
          <w:kern w:val="2"/>
          <w:szCs w:val="24"/>
        </w:rPr>
      </w:pPr>
      <w:r>
        <w:rPr>
          <w:rFonts w:ascii="宋体" w:eastAsia="宋体" w:hAnsi="宋体" w:hint="eastAsia"/>
          <w:color w:val="FF0000"/>
          <w:kern w:val="2"/>
          <w:szCs w:val="24"/>
        </w:rPr>
        <w:t xml:space="preserve">　　本条第一款规定以外的纳税人办理税务登记和扣缴义务人办理扣缴税款登记的范围和办法，由国务院规定。</w:t>
      </w:r>
    </w:p>
    <w:p w:rsidR="0088418D" w:rsidRDefault="0088418D">
      <w:pPr>
        <w:pStyle w:val="a5"/>
        <w:widowControl/>
        <w:shd w:val="clear" w:color="auto" w:fill="FFFFFF"/>
        <w:spacing w:line="432" w:lineRule="atLeast"/>
        <w:rPr>
          <w:rFonts w:ascii="宋体" w:eastAsia="宋体" w:hAnsi="宋体" w:hint="eastAsia"/>
          <w:color w:val="FF0000"/>
          <w:kern w:val="2"/>
          <w:szCs w:val="24"/>
        </w:rPr>
      </w:pPr>
      <w:r>
        <w:rPr>
          <w:rFonts w:ascii="宋体" w:eastAsia="宋体" w:hAnsi="宋体" w:hint="eastAsia"/>
          <w:color w:val="FF0000"/>
          <w:kern w:val="2"/>
          <w:szCs w:val="24"/>
        </w:rPr>
        <w:t xml:space="preserve">　　2.《中华人民共和国税收征收管理法实施细则》第十二条</w:t>
      </w:r>
    </w:p>
    <w:p w:rsidR="0088418D" w:rsidRDefault="0088418D">
      <w:pPr>
        <w:pStyle w:val="a5"/>
        <w:widowControl/>
        <w:shd w:val="clear" w:color="auto" w:fill="FFFFFF"/>
        <w:spacing w:line="432" w:lineRule="atLeast"/>
        <w:rPr>
          <w:rFonts w:ascii="宋体" w:eastAsia="宋体" w:hAnsi="宋体" w:hint="eastAsia"/>
          <w:color w:val="FF0000"/>
          <w:kern w:val="2"/>
          <w:szCs w:val="24"/>
        </w:rPr>
      </w:pPr>
      <w:r>
        <w:rPr>
          <w:rFonts w:ascii="宋体" w:eastAsia="宋体" w:hAnsi="宋体" w:hint="eastAsia"/>
          <w:color w:val="FF0000"/>
          <w:kern w:val="2"/>
          <w:szCs w:val="24"/>
        </w:rPr>
        <w:t xml:space="preserve">　　从事生产、经营的纳税人应当自领取营业执照之日起３０日内，向生产、经营地或者纳税义务发生地的主管税务机关申报办理税务登记，如实填写税务登记表，并按照税务机关的要求提供有关证件、资料。前款规定以外的纳税人，除国家机关和个人外，应当自纳税义务发生之日起３０日内，持有关证件向所在地的</w:t>
      </w:r>
      <w:r>
        <w:rPr>
          <w:rFonts w:ascii="宋体" w:eastAsia="宋体" w:hAnsi="宋体" w:hint="eastAsia"/>
          <w:color w:val="FF0000"/>
          <w:kern w:val="2"/>
          <w:szCs w:val="24"/>
        </w:rPr>
        <w:lastRenderedPageBreak/>
        <w:t>主管税务机关申报办理税务登记。个人所得税的纳税人办理税务登记的办法由国务院另行规定。税务登记证件的式样，由国家税务总局制定。</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3.《税务登记管理办法》（</w:t>
      </w:r>
      <w:smartTag w:uri="urn:schemas-microsoft-com:office:smarttags" w:element="chsdate">
        <w:smartTagPr>
          <w:attr w:name="IsROCDate" w:val="False"/>
          <w:attr w:name="IsLunarDate" w:val="False"/>
          <w:attr w:name="Day" w:val="17"/>
          <w:attr w:name="Month" w:val="12"/>
          <w:attr w:name="Year" w:val="2003"/>
        </w:smartTagPr>
        <w:r>
          <w:rPr>
            <w:rFonts w:ascii="宋体" w:eastAsia="宋体" w:hAnsi="宋体"/>
            <w:color w:val="FF0000"/>
            <w:kern w:val="2"/>
            <w:szCs w:val="24"/>
          </w:rPr>
          <w:t>2003年12月17日</w:t>
        </w:r>
      </w:smartTag>
      <w:r>
        <w:rPr>
          <w:rFonts w:ascii="宋体" w:eastAsia="宋体" w:hAnsi="宋体"/>
          <w:color w:val="FF0000"/>
          <w:kern w:val="2"/>
          <w:szCs w:val="24"/>
        </w:rPr>
        <w:t>国家税务总局令第7号公布，根据</w:t>
      </w:r>
      <w:smartTag w:uri="urn:schemas-microsoft-com:office:smarttags" w:element="chsdate">
        <w:smartTagPr>
          <w:attr w:name="IsROCDate" w:val="False"/>
          <w:attr w:name="IsLunarDate" w:val="False"/>
          <w:attr w:name="Day" w:val="27"/>
          <w:attr w:name="Month" w:val="12"/>
          <w:attr w:name="Year" w:val="2014"/>
        </w:smartTagPr>
        <w:r>
          <w:rPr>
            <w:rFonts w:ascii="宋体" w:eastAsia="宋体" w:hAnsi="宋体"/>
            <w:color w:val="FF0000"/>
            <w:kern w:val="2"/>
            <w:szCs w:val="24"/>
          </w:rPr>
          <w:t>2014年12月27日</w:t>
        </w:r>
      </w:smartTag>
      <w:r>
        <w:rPr>
          <w:rFonts w:ascii="宋体" w:eastAsia="宋体" w:hAnsi="宋体"/>
          <w:color w:val="FF0000"/>
          <w:kern w:val="2"/>
          <w:szCs w:val="24"/>
        </w:rPr>
        <w:t xml:space="preserve"> 《国家税务总局关于修改〈税务登记管理办法〉</w:t>
      </w:r>
      <w:r>
        <w:rPr>
          <w:rFonts w:ascii="宋体" w:eastAsia="宋体" w:hAnsi="宋体" w:hint="eastAsia"/>
          <w:color w:val="FF0000"/>
          <w:kern w:val="2"/>
          <w:szCs w:val="24"/>
        </w:rPr>
        <w:t>的决定》和</w:t>
      </w:r>
      <w:smartTag w:uri="urn:schemas-microsoft-com:office:smarttags" w:element="chsdate">
        <w:smartTagPr>
          <w:attr w:name="IsROCDate" w:val="False"/>
          <w:attr w:name="IsLunarDate" w:val="False"/>
          <w:attr w:name="Day" w:val="15"/>
          <w:attr w:name="Month" w:val="6"/>
          <w:attr w:name="Year" w:val="2018"/>
        </w:smartTagPr>
        <w:r>
          <w:rPr>
            <w:rFonts w:ascii="宋体" w:eastAsia="宋体" w:hAnsi="宋体"/>
            <w:color w:val="FF0000"/>
            <w:kern w:val="2"/>
            <w:szCs w:val="24"/>
          </w:rPr>
          <w:t>2018年6月15日</w:t>
        </w:r>
      </w:smartTag>
      <w:r>
        <w:rPr>
          <w:rFonts w:ascii="宋体" w:eastAsia="宋体" w:hAnsi="宋体"/>
          <w:color w:val="FF0000"/>
          <w:kern w:val="2"/>
          <w:szCs w:val="24"/>
        </w:rPr>
        <w:t>《国家税务总局关于修改</w:t>
      </w:r>
      <w:r>
        <w:rPr>
          <w:rFonts w:ascii="宋体" w:eastAsia="宋体" w:hAnsi="宋体" w:hint="eastAsia"/>
          <w:color w:val="FF0000"/>
          <w:kern w:val="2"/>
          <w:szCs w:val="24"/>
        </w:rPr>
        <w:t>部分税务部门规章的决定》修正）第一章 总则</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第一条</w:t>
      </w:r>
      <w:r>
        <w:rPr>
          <w:rFonts w:ascii="宋体" w:eastAsia="宋体" w:hAnsi="宋体"/>
          <w:color w:val="FF0000"/>
          <w:kern w:val="2"/>
          <w:szCs w:val="24"/>
        </w:rPr>
        <w:t xml:space="preserve"> 为了规范税务登记管理，加强税源监控，根据《中华人民共和国税收征收管理法》（以下简称《税收征管法》）以及《中华人民共和国税收征收管理法实施细则》（以下简称《实施细则》）的规定，制定本办法。</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第二条</w:t>
      </w:r>
      <w:r>
        <w:rPr>
          <w:rFonts w:ascii="宋体" w:eastAsia="宋体" w:hAnsi="宋体"/>
          <w:color w:val="FF0000"/>
          <w:kern w:val="2"/>
          <w:szCs w:val="24"/>
        </w:rPr>
        <w:t xml:space="preserve"> 企业，企业在外地设立的分支机构和从事生产、经营的场所，个体工商户和从事生产、经营的事业单位，均应当按照《税收征管法》及《实施细则》和本办法的规定办理税务登记。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前款规定以外的纳税人，除国家机关、个人和无固定生产、经营场所的流动性农村小商贩外，也应当按照《税收征管法》及《实施细则》和本办法的规定办理税务登记。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根据税收法律、行政法规的规定负有扣缴税款义务的扣缴义务人（国家机关除外），应当按照《税收征管法》及《实施细则》和本办法的规定办理扣缴税款登记。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第三条</w:t>
      </w:r>
      <w:r>
        <w:rPr>
          <w:rFonts w:ascii="宋体" w:eastAsia="宋体" w:hAnsi="宋体"/>
          <w:color w:val="FF0000"/>
          <w:kern w:val="2"/>
          <w:szCs w:val="24"/>
        </w:rPr>
        <w:t xml:space="preserve"> 县以上（含本级，下同）税务局（分局）是税务登记的主管税务机关，负责税务登记的设立登记、变更登记、注销登记和税务登记证验证、换证以及非正常户处理、报验登记等有关事项。</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第四条</w:t>
      </w:r>
      <w:r>
        <w:rPr>
          <w:rFonts w:ascii="宋体" w:eastAsia="宋体" w:hAnsi="宋体"/>
          <w:color w:val="FF0000"/>
          <w:kern w:val="2"/>
          <w:szCs w:val="24"/>
        </w:rPr>
        <w:t xml:space="preserve"> 税务登记证件包括税务登记证及其副本、临时税务登记证及其副本。</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扣缴税款登记证件包括扣缴税款登记证及其副本。</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第五条</w:t>
      </w:r>
      <w:r>
        <w:rPr>
          <w:rFonts w:ascii="宋体" w:eastAsia="宋体" w:hAnsi="宋体"/>
          <w:color w:val="FF0000"/>
          <w:kern w:val="2"/>
          <w:szCs w:val="24"/>
        </w:rPr>
        <w:t xml:space="preserve"> 县以上税务局（分局）按照国务院规定的税收征收管理范围，实施属地管理。有条件的城市，可以按照“各区分散受理、全市集中处理”的原则办理税务登记。</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第六条</w:t>
      </w:r>
      <w:r>
        <w:rPr>
          <w:rFonts w:ascii="宋体" w:eastAsia="宋体" w:hAnsi="宋体"/>
          <w:color w:val="FF0000"/>
          <w:kern w:val="2"/>
          <w:szCs w:val="24"/>
        </w:rPr>
        <w:t xml:space="preserve"> 税务局（分局）执行统一纳税人识别号。纳税人识别号由省、自治区、直辖市和计划单列市税务局按照纳税人识别号代码行业标准联合编制，统一下发各地执行。</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已领取组织机构代码的纳税人，其纳税人识别号共</w:t>
      </w:r>
      <w:r>
        <w:rPr>
          <w:rFonts w:ascii="宋体" w:eastAsia="宋体" w:hAnsi="宋体"/>
          <w:color w:val="FF0000"/>
          <w:kern w:val="2"/>
          <w:szCs w:val="24"/>
        </w:rPr>
        <w:t>15位，由纳税人登记所在地6位行政区划码+9位组织机构代码组成。以业主身份证件为有效身份证明</w:t>
      </w:r>
      <w:r>
        <w:rPr>
          <w:rFonts w:ascii="宋体" w:eastAsia="宋体" w:hAnsi="宋体"/>
          <w:color w:val="FF0000"/>
          <w:kern w:val="2"/>
          <w:szCs w:val="24"/>
        </w:rPr>
        <w:lastRenderedPageBreak/>
        <w:t>的组织，即未取得组织机构代码证书的个体工商户以及持回乡证、通行证、护照办理税务登记的纳税人，其纳税人识别号由身份证件号码+2位顺序码组成。</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纳税人识别号具有唯一性。</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第七条</w:t>
      </w:r>
      <w:r>
        <w:rPr>
          <w:rFonts w:ascii="宋体" w:eastAsia="宋体" w:hAnsi="宋体"/>
          <w:color w:val="FF0000"/>
          <w:kern w:val="2"/>
          <w:szCs w:val="24"/>
        </w:rPr>
        <w:t xml:space="preserve"> 纳税人办理下列事项时，必须提供税务登记证件：</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（一）开立银行账户；</w:t>
      </w:r>
    </w:p>
    <w:p w:rsidR="0088418D" w:rsidRDefault="0088418D">
      <w:pPr>
        <w:pStyle w:val="a5"/>
        <w:widowControl/>
        <w:shd w:val="clear" w:color="auto" w:fill="FFFFFF"/>
        <w:spacing w:line="432" w:lineRule="atLeast"/>
        <w:ind w:firstLineChars="200" w:firstLine="480"/>
        <w:rPr>
          <w:rFonts w:ascii="宋体" w:eastAsia="宋体" w:hAnsi="宋体"/>
          <w:color w:val="FF0000"/>
          <w:kern w:val="2"/>
          <w:szCs w:val="24"/>
        </w:rPr>
      </w:pPr>
      <w:r>
        <w:rPr>
          <w:rFonts w:ascii="宋体" w:eastAsia="宋体" w:hAnsi="宋体" w:hint="eastAsia"/>
          <w:color w:val="FF0000"/>
          <w:kern w:val="2"/>
          <w:szCs w:val="24"/>
        </w:rPr>
        <w:t>（二）领购发票。</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纳税人办理其他税务事项时，应当出示税务登记证件，经税务机关核准相关信息后办理手续。</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4.《国家工商行政管理总局 国家税务总局 国家发展和改革委员会 国务院法制办关于实施个体工商户营业执照和税务登记证“两证整合”的意见》（工商个字〔2016〕</w:t>
      </w:r>
      <w:r>
        <w:rPr>
          <w:rFonts w:ascii="宋体" w:eastAsia="宋体" w:hAnsi="宋体"/>
          <w:color w:val="FF0000"/>
          <w:kern w:val="2"/>
          <w:szCs w:val="24"/>
        </w:rPr>
        <w:t>167号</w:t>
      </w:r>
      <w:r>
        <w:rPr>
          <w:rFonts w:ascii="宋体" w:eastAsia="宋体" w:hAnsi="宋体" w:hint="eastAsia"/>
          <w:color w:val="FF0000"/>
          <w:kern w:val="2"/>
          <w:szCs w:val="24"/>
        </w:rPr>
        <w:t>）全文</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color w:val="FF0000"/>
          <w:kern w:val="2"/>
          <w:szCs w:val="24"/>
        </w:rPr>
        <w:t>ttp://www.chinatax.gov.cn/chinatax/n810341/n810825/c101434/c4311363/content.html</w:t>
      </w:r>
    </w:p>
    <w:p w:rsidR="0088418D" w:rsidRDefault="0088418D">
      <w:pPr>
        <w:pStyle w:val="a5"/>
        <w:widowControl/>
        <w:shd w:val="clear" w:color="auto" w:fill="FFFFFF"/>
        <w:spacing w:line="432" w:lineRule="atLeast"/>
      </w:pPr>
      <w:r>
        <w:rPr>
          <w:rFonts w:ascii="宋体" w:eastAsia="宋体" w:hAnsi="宋体" w:hint="eastAsia"/>
          <w:kern w:val="2"/>
          <w:szCs w:val="24"/>
        </w:rPr>
        <w:t xml:space="preserve">   </w:t>
      </w:r>
      <w:r>
        <w:rPr>
          <w:rFonts w:hint="eastAsia"/>
        </w:rPr>
        <w:t>【办理材料】</w:t>
      </w:r>
    </w:p>
    <w:p w:rsidR="0088418D" w:rsidRDefault="0088418D">
      <w:pPr>
        <w:pStyle w:val="a7"/>
        <w:wordWrap w:val="0"/>
        <w:adjustRightInd/>
        <w:snapToGrid/>
        <w:rPr>
          <w:rFonts w:ascii="宋体" w:eastAsia="宋体" w:hAnsi="宋体"/>
          <w:bCs w:val="0"/>
        </w:rPr>
      </w:pPr>
      <w:bookmarkStart w:id="16" w:name="_Hlk15899683"/>
      <w:r>
        <w:rPr>
          <w:rFonts w:ascii="宋体" w:eastAsia="宋体" w:hAnsi="宋体" w:hint="eastAsia"/>
          <w:bCs w:val="0"/>
        </w:rPr>
        <w:t>两证整合个体工商户办理登记信息确认无需提供材料。</w:t>
      </w:r>
    </w:p>
    <w:p w:rsidR="0088418D" w:rsidRDefault="0088418D">
      <w:pPr>
        <w:pStyle w:val="a7"/>
        <w:wordWrap w:val="0"/>
        <w:adjustRightInd/>
        <w:snapToGrid/>
      </w:pPr>
      <w:r>
        <w:rPr>
          <w:rFonts w:hint="eastAsia"/>
        </w:rPr>
        <w:t>【办理地点】</w:t>
      </w:r>
    </w:p>
    <w:p w:rsidR="0088418D" w:rsidRDefault="0088418D">
      <w:pPr>
        <w:pStyle w:val="a7"/>
        <w:widowControl/>
        <w:wordWrap w:val="0"/>
        <w:rPr>
          <w:rFonts w:ascii="宋体" w:eastAsia="宋体" w:hAnsi="宋体"/>
          <w:bCs w:val="0"/>
        </w:rPr>
      </w:pPr>
      <w:r>
        <w:rPr>
          <w:rFonts w:ascii="宋体" w:eastAsia="宋体" w:hAnsi="宋体" w:hint="eastAsia"/>
          <w:bCs w:val="0"/>
        </w:rPr>
        <w:t>1.可通过青岛市</w:t>
      </w:r>
      <w:r>
        <w:rPr>
          <w:rFonts w:ascii="宋体" w:eastAsia="宋体" w:hAnsi="宋体" w:hint="eastAsia"/>
        </w:rPr>
        <w:t>各区、市</w:t>
      </w:r>
      <w:r>
        <w:rPr>
          <w:rFonts w:ascii="宋体" w:eastAsia="宋体" w:hAnsi="宋体" w:hint="eastAsia"/>
          <w:bCs w:val="0"/>
        </w:rPr>
        <w:t>税务局办税服务厅（场所）、电子税务局办理（</w:t>
      </w:r>
      <w:hyperlink r:id="rId18"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val="0"/>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19"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rPr>
          <w:rFonts w:eastAsia="宋体"/>
        </w:rPr>
      </w:pPr>
      <w:r>
        <w:rPr>
          <w:rFonts w:ascii="宋体" w:eastAsia="宋体" w:hAnsi="宋体" w:hint="eastAsia"/>
        </w:rPr>
        <w:t xml:space="preserve">    2.</w:t>
      </w:r>
      <w:r>
        <w:rPr>
          <w:rFonts w:ascii="宋体" w:eastAsia="宋体" w:hAnsi="宋体" w:hint="eastAsia"/>
          <w:sz w:val="24"/>
          <w:szCs w:val="24"/>
        </w:rPr>
        <w:t>此事项可同城通办。</w:t>
      </w:r>
    </w:p>
    <w:p w:rsidR="0088418D" w:rsidRDefault="0088418D">
      <w:pPr>
        <w:pStyle w:val="a7"/>
        <w:wordWrap w:val="0"/>
        <w:adjustRightInd/>
        <w:snapToGrid/>
      </w:pPr>
      <w:r>
        <w:rPr>
          <w:rFonts w:hint="eastAsia"/>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pStyle w:val="a7"/>
        <w:wordWrap w:val="0"/>
        <w:adjustRightInd/>
        <w:snapToGrid/>
      </w:pPr>
      <w:r>
        <w:rPr>
          <w:rFonts w:hint="eastAsia"/>
        </w:rPr>
        <w:t>【收费标准】</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不收费</w:t>
      </w:r>
    </w:p>
    <w:p w:rsidR="0088418D" w:rsidRDefault="0088418D">
      <w:pPr>
        <w:pStyle w:val="a7"/>
        <w:wordWrap w:val="0"/>
        <w:adjustRightInd/>
        <w:snapToGrid/>
      </w:pPr>
      <w:r>
        <w:rPr>
          <w:rFonts w:hint="eastAsia"/>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20"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pStyle w:val="a7"/>
        <w:wordWrap w:val="0"/>
        <w:adjustRightInd/>
        <w:snapToGrid/>
      </w:pPr>
      <w:r>
        <w:rPr>
          <w:rFonts w:hint="eastAsia"/>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21" w:history="1">
        <w:r>
          <w:rPr>
            <w:rStyle w:val="a4"/>
            <w:rFonts w:ascii="宋体" w:eastAsia="宋体" w:hAnsi="宋体"/>
          </w:rPr>
          <w:t>https://12366.chinatax.gov.cn/bsfw/bsdt/</w:t>
        </w:r>
      </w:hyperlink>
      <w:r>
        <w:rPr>
          <w:rFonts w:ascii="宋体" w:eastAsia="宋体" w:hAnsi="宋体" w:hint="eastAsia"/>
          <w:bCs/>
        </w:rPr>
        <w:t>。</w:t>
      </w:r>
    </w:p>
    <w:p w:rsidR="0088418D" w:rsidRDefault="0088418D">
      <w:pPr>
        <w:pStyle w:val="a7"/>
        <w:wordWrap w:val="0"/>
        <w:adjustRightInd/>
        <w:snapToGrid/>
      </w:pPr>
      <w:r>
        <w:rPr>
          <w:rFonts w:hint="eastAsia"/>
        </w:rPr>
        <w:lastRenderedPageBreak/>
        <w:t>【办理流程】</w:t>
      </w:r>
    </w:p>
    <w:p w:rsidR="0088418D" w:rsidRDefault="00B01BEA">
      <w:pPr>
        <w:wordWrap w:val="0"/>
        <w:ind w:firstLineChars="200" w:firstLine="420"/>
      </w:pPr>
      <w:r>
        <w:rPr>
          <w:rFonts w:ascii="宋体" w:hAnsi="宋体"/>
          <w:noProof/>
        </w:rPr>
        <w:drawing>
          <wp:inline distT="0" distB="0" distL="0" distR="0">
            <wp:extent cx="5186045" cy="1694815"/>
            <wp:effectExtent l="0" t="0" r="0" b="0"/>
            <wp:docPr id="3" name="图片 141" descr="两证整合个体工商户登记信息确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descr="两证整合个体工商户登记信息确认"/>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6045" cy="1694815"/>
                    </a:xfrm>
                    <a:prstGeom prst="rect">
                      <a:avLst/>
                    </a:prstGeom>
                    <a:noFill/>
                    <a:ln>
                      <a:noFill/>
                    </a:ln>
                  </pic:spPr>
                </pic:pic>
              </a:graphicData>
            </a:graphic>
          </wp:inline>
        </w:drawing>
      </w:r>
    </w:p>
    <w:p w:rsidR="0088418D" w:rsidRDefault="0088418D">
      <w:pPr>
        <w:wordWrap w:val="0"/>
        <w:spacing w:line="360" w:lineRule="auto"/>
        <w:ind w:firstLineChars="200" w:firstLine="480"/>
      </w:pPr>
      <w:bookmarkStart w:id="17" w:name="_Hlk15899704"/>
      <w:bookmarkEnd w:id="16"/>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pStyle w:val="a7"/>
        <w:wordWrap w:val="0"/>
        <w:adjustRightInd/>
        <w:snapToGrid/>
      </w:pPr>
      <w:r>
        <w:rPr>
          <w:rFonts w:hint="eastAsia"/>
        </w:rPr>
        <w:t>【纳税人注意事项】</w:t>
      </w:r>
    </w:p>
    <w:bookmarkEnd w:id="17"/>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bookmarkStart w:id="18" w:name="_Hlk16340550"/>
      <w:r>
        <w:rPr>
          <w:rFonts w:ascii="Times New Roman" w:eastAsia="宋体" w:hAnsi="Times New Roman"/>
          <w:sz w:val="24"/>
          <w:szCs w:val="24"/>
        </w:rPr>
        <w:t>.</w:t>
      </w:r>
      <w:r>
        <w:rPr>
          <w:rFonts w:ascii="宋体" w:eastAsia="宋体" w:hAnsi="宋体"/>
          <w:sz w:val="24"/>
          <w:szCs w:val="24"/>
        </w:rPr>
        <w:t>纳税人使用符合电子签名法规定条件的电子签名，与手写签名或者盖章具有同等法律效力。</w:t>
      </w:r>
    </w:p>
    <w:bookmarkEnd w:id="18"/>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纳税人应按照税收法律、行政法规规定和税务机关确定的申报期限、申报内容按期进行相关税种的纳税申报。</w:t>
      </w:r>
    </w:p>
    <w:p w:rsidR="0088418D" w:rsidRDefault="0088418D">
      <w:pPr>
        <w:wordWrap w:val="0"/>
        <w:spacing w:line="360" w:lineRule="auto"/>
        <w:ind w:firstLineChars="200" w:firstLine="480"/>
        <w:rPr>
          <w:rFonts w:ascii="Times New Roman" w:eastAsia="宋体" w:hAnsi="Times New Roman"/>
          <w:color w:val="FF0000"/>
          <w:sz w:val="24"/>
          <w:szCs w:val="24"/>
        </w:rPr>
      </w:pPr>
      <w:r>
        <w:rPr>
          <w:rFonts w:ascii="Times New Roman" w:eastAsia="宋体" w:hAnsi="Times New Roman" w:hint="eastAsia"/>
          <w:color w:val="FF0000"/>
          <w:sz w:val="24"/>
          <w:szCs w:val="24"/>
        </w:rPr>
        <w:t>3.</w:t>
      </w:r>
      <w:r>
        <w:rPr>
          <w:rFonts w:ascii="Times New Roman" w:eastAsia="宋体" w:hAnsi="Times New Roman" w:hint="eastAsia"/>
          <w:color w:val="FF0000"/>
          <w:sz w:val="24"/>
          <w:szCs w:val="24"/>
        </w:rPr>
        <w:t>新开办企业时，纳税人依申请办理的事项包括登记信息确认、发票票种核定、增值税一般纳税人登记、增值税专用发票最高开票限额审批、增值税税控系统专用设备初始发行（含税务</w:t>
      </w:r>
      <w:r>
        <w:rPr>
          <w:rFonts w:ascii="Times New Roman" w:eastAsia="宋体" w:hAnsi="Times New Roman"/>
          <w:color w:val="FF0000"/>
          <w:sz w:val="24"/>
          <w:szCs w:val="24"/>
        </w:rPr>
        <w:t>UKey</w:t>
      </w:r>
      <w:r>
        <w:rPr>
          <w:rFonts w:ascii="Times New Roman" w:eastAsia="宋体" w:hAnsi="Times New Roman"/>
          <w:color w:val="FF0000"/>
          <w:sz w:val="24"/>
          <w:szCs w:val="24"/>
        </w:rPr>
        <w:t>发放）、发票领用等</w:t>
      </w:r>
      <w:r>
        <w:rPr>
          <w:rFonts w:ascii="Times New Roman" w:eastAsia="宋体" w:hAnsi="Times New Roman"/>
          <w:color w:val="FF0000"/>
          <w:sz w:val="24"/>
          <w:szCs w:val="24"/>
        </w:rPr>
        <w:t>6</w:t>
      </w:r>
      <w:r>
        <w:rPr>
          <w:rFonts w:ascii="Times New Roman" w:eastAsia="宋体" w:hAnsi="Times New Roman"/>
          <w:color w:val="FF0000"/>
          <w:sz w:val="24"/>
          <w:szCs w:val="24"/>
        </w:rPr>
        <w:t>个事项；税务机关依职权办理的事项为主管税务机关及科所分配、税（费）种认定等</w:t>
      </w:r>
      <w:r>
        <w:rPr>
          <w:rFonts w:ascii="Times New Roman" w:eastAsia="宋体" w:hAnsi="Times New Roman"/>
          <w:color w:val="FF0000"/>
          <w:sz w:val="24"/>
          <w:szCs w:val="24"/>
        </w:rPr>
        <w:t>2</w:t>
      </w:r>
      <w:r>
        <w:rPr>
          <w:rFonts w:ascii="Times New Roman" w:eastAsia="宋体" w:hAnsi="Times New Roman"/>
          <w:color w:val="FF0000"/>
          <w:sz w:val="24"/>
          <w:szCs w:val="24"/>
        </w:rPr>
        <w:t>个事项。</w:t>
      </w:r>
    </w:p>
    <w:p w:rsidR="0088418D" w:rsidRDefault="0088418D">
      <w:pPr>
        <w:wordWrap w:val="0"/>
        <w:spacing w:line="360" w:lineRule="auto"/>
        <w:ind w:firstLineChars="200" w:firstLine="480"/>
        <w:rPr>
          <w:rFonts w:ascii="Times New Roman" w:eastAsia="宋体" w:hAnsi="Times New Roman" w:hint="eastAsia"/>
          <w:color w:val="FF0000"/>
          <w:sz w:val="24"/>
          <w:szCs w:val="24"/>
        </w:rPr>
      </w:pPr>
      <w:r w:rsidRPr="00A42B14">
        <w:rPr>
          <w:rFonts w:ascii="Times New Roman" w:eastAsia="宋体" w:hAnsi="Times New Roman" w:hint="eastAsia"/>
          <w:color w:val="FF0000"/>
          <w:sz w:val="24"/>
          <w:szCs w:val="24"/>
          <w:highlight w:val="green"/>
        </w:rPr>
        <w:t>4.</w:t>
      </w:r>
      <w:r w:rsidRPr="00A42B14">
        <w:rPr>
          <w:rFonts w:ascii="Times New Roman" w:eastAsia="宋体" w:hAnsi="Times New Roman" w:hint="eastAsia"/>
          <w:color w:val="FF0000"/>
          <w:sz w:val="24"/>
          <w:szCs w:val="24"/>
          <w:highlight w:val="green"/>
        </w:rPr>
        <w:t>新</w:t>
      </w:r>
      <w:r>
        <w:rPr>
          <w:rFonts w:ascii="Times New Roman" w:eastAsia="宋体" w:hAnsi="Times New Roman" w:hint="eastAsia"/>
          <w:color w:val="FF0000"/>
          <w:sz w:val="24"/>
          <w:szCs w:val="24"/>
          <w:highlight w:val="green"/>
        </w:rPr>
        <w:t>开办企业时，纳税人依申请办理登记信息确认时，需提供统一社会信用代码。</w:t>
      </w:r>
    </w:p>
    <w:p w:rsidR="005956D9" w:rsidRPr="005956D9" w:rsidRDefault="005956D9">
      <w:pPr>
        <w:wordWrap w:val="0"/>
        <w:spacing w:line="360" w:lineRule="auto"/>
        <w:ind w:firstLineChars="200" w:firstLine="480"/>
        <w:rPr>
          <w:rFonts w:ascii="Times New Roman" w:eastAsia="宋体" w:hAnsi="Times New Roman" w:hint="eastAsia"/>
          <w:color w:val="FF0000"/>
          <w:sz w:val="24"/>
          <w:szCs w:val="24"/>
        </w:rPr>
      </w:pPr>
      <w:r>
        <w:rPr>
          <w:rFonts w:ascii="Times New Roman" w:eastAsia="宋体" w:hAnsi="Times New Roman" w:hint="eastAsia"/>
          <w:color w:val="FF0000"/>
          <w:sz w:val="24"/>
          <w:szCs w:val="24"/>
          <w:highlight w:val="green"/>
        </w:rPr>
        <w:t>5.</w:t>
      </w:r>
      <w:r w:rsidR="00A42B14">
        <w:rPr>
          <w:rFonts w:ascii="Times New Roman" w:eastAsia="宋体" w:hAnsi="Times New Roman" w:hint="eastAsia"/>
          <w:color w:val="FF0000"/>
          <w:sz w:val="24"/>
          <w:szCs w:val="24"/>
          <w:highlight w:val="green"/>
        </w:rPr>
        <w:t>税务机关依据市场监管部门共享登记信息</w:t>
      </w:r>
      <w:r w:rsidR="00843D5B">
        <w:rPr>
          <w:rFonts w:ascii="Times New Roman" w:eastAsia="宋体" w:hAnsi="Times New Roman" w:hint="eastAsia"/>
          <w:color w:val="FF0000"/>
          <w:sz w:val="24"/>
          <w:szCs w:val="24"/>
          <w:highlight w:val="green"/>
        </w:rPr>
        <w:t>或纳税人提供的信息制作</w:t>
      </w:r>
      <w:r w:rsidR="00A42B14">
        <w:rPr>
          <w:rFonts w:ascii="Times New Roman" w:eastAsia="宋体" w:hAnsi="Times New Roman" w:hint="eastAsia"/>
          <w:color w:val="FF0000"/>
          <w:sz w:val="24"/>
          <w:szCs w:val="24"/>
          <w:highlight w:val="green"/>
        </w:rPr>
        <w:t>《“多证合一”登记信息确认表》，需纳税人</w:t>
      </w:r>
      <w:r w:rsidR="00A42B14" w:rsidRPr="005956D9">
        <w:rPr>
          <w:rFonts w:ascii="Times New Roman" w:eastAsia="宋体" w:hAnsi="Times New Roman" w:hint="eastAsia"/>
          <w:color w:val="FF0000"/>
          <w:sz w:val="24"/>
          <w:szCs w:val="24"/>
          <w:highlight w:val="green"/>
        </w:rPr>
        <w:t>签章确认。</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19" w:name="_Toc23679132"/>
      <w:smartTag w:uri="urn:schemas-microsoft-com:office:smarttags" w:element="chsdate">
        <w:smartTagPr>
          <w:attr w:name="IsROCDate" w:val="False"/>
          <w:attr w:name="IsLunarDate" w:val="False"/>
          <w:attr w:name="Day" w:val="30"/>
          <w:attr w:name="Month" w:val="12"/>
          <w:attr w:name="Year" w:val="1899"/>
        </w:smartTagPr>
        <w:r>
          <w:rPr>
            <w:rFonts w:hint="eastAsia"/>
          </w:rPr>
          <w:t>1.1.4</w:t>
        </w:r>
      </w:smartTag>
      <w:r>
        <w:rPr>
          <w:rFonts w:hint="eastAsia"/>
        </w:rPr>
        <w:t>—</w:t>
      </w:r>
      <w:r>
        <w:t>0</w:t>
      </w:r>
      <w:r>
        <w:rPr>
          <w:rFonts w:hint="eastAsia"/>
        </w:rPr>
        <w:t>04</w:t>
      </w:r>
      <w:r>
        <w:rPr>
          <w:rFonts w:hint="eastAsia"/>
        </w:rPr>
        <w:t xml:space="preserve">　</w:t>
      </w:r>
      <w:r>
        <w:rPr>
          <w:rFonts w:ascii="黑体" w:hAnsi="黑体" w:hint="eastAsia"/>
        </w:rPr>
        <w:t>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ascii="黑体" w:hAnsi="黑体" w:hint="eastAsia"/>
          </w:rPr>
          <w:t>一码</w:t>
        </w:r>
      </w:smartTag>
      <w:r>
        <w:rPr>
          <w:rFonts w:ascii="黑体" w:hAnsi="黑体" w:hint="eastAsia"/>
        </w:rPr>
        <w:t>户信息变更</w:t>
      </w:r>
      <w:bookmarkEnd w:id="19"/>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ascii="宋体" w:eastAsia="宋体" w:hAnsi="宋体" w:hint="eastAsia"/>
            <w:sz w:val="24"/>
            <w:szCs w:val="24"/>
          </w:rPr>
          <w:t>一码</w:t>
        </w:r>
      </w:smartTag>
      <w:r>
        <w:rPr>
          <w:rFonts w:ascii="宋体" w:eastAsia="宋体" w:hAnsi="宋体" w:hint="eastAsia"/>
          <w:sz w:val="24"/>
          <w:szCs w:val="24"/>
        </w:rPr>
        <w:t>户信息变更</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ascii="宋体" w:eastAsia="宋体" w:hAnsi="宋体" w:hint="eastAsia"/>
            <w:sz w:val="24"/>
            <w:szCs w:val="24"/>
          </w:rPr>
          <w:t>一码</w:t>
        </w:r>
      </w:smartTag>
      <w:r>
        <w:rPr>
          <w:rFonts w:ascii="宋体" w:eastAsia="宋体" w:hAnsi="宋体" w:hint="eastAsia"/>
          <w:sz w:val="24"/>
          <w:szCs w:val="24"/>
        </w:rPr>
        <w:t>户市场监管等部门登记信息发生变更的，向市场监管等部门申报办理变更登记。</w:t>
      </w:r>
      <w:r>
        <w:rPr>
          <w:rFonts w:ascii="宋体" w:eastAsia="宋体" w:hAnsi="宋体"/>
          <w:sz w:val="24"/>
          <w:szCs w:val="24"/>
        </w:rPr>
        <w:t>税务</w:t>
      </w:r>
      <w:r>
        <w:rPr>
          <w:rFonts w:ascii="宋体" w:eastAsia="宋体" w:hAnsi="宋体" w:hint="eastAsia"/>
          <w:sz w:val="24"/>
          <w:szCs w:val="24"/>
        </w:rPr>
        <w:t>机关</w:t>
      </w:r>
      <w:r>
        <w:rPr>
          <w:rFonts w:ascii="宋体" w:eastAsia="宋体" w:hAnsi="宋体"/>
          <w:sz w:val="24"/>
          <w:szCs w:val="24"/>
        </w:rPr>
        <w:t>接收市场</w:t>
      </w:r>
      <w:r>
        <w:rPr>
          <w:rFonts w:ascii="宋体" w:eastAsia="宋体" w:hAnsi="宋体" w:hint="eastAsia"/>
          <w:sz w:val="24"/>
          <w:szCs w:val="24"/>
        </w:rPr>
        <w:t>监管等</w:t>
      </w:r>
      <w:r>
        <w:rPr>
          <w:rFonts w:ascii="宋体" w:eastAsia="宋体" w:hAnsi="宋体"/>
          <w:sz w:val="24"/>
          <w:szCs w:val="24"/>
        </w:rPr>
        <w:t>部门变更信息，经</w:t>
      </w:r>
      <w:r>
        <w:rPr>
          <w:rFonts w:ascii="宋体" w:eastAsia="宋体" w:hAnsi="宋体" w:hint="eastAsia"/>
          <w:sz w:val="24"/>
          <w:szCs w:val="24"/>
        </w:rPr>
        <w:t>纳税人</w:t>
      </w:r>
      <w:r>
        <w:rPr>
          <w:rFonts w:ascii="宋体" w:eastAsia="宋体" w:hAnsi="宋体"/>
          <w:sz w:val="24"/>
          <w:szCs w:val="24"/>
        </w:rPr>
        <w:t>确认后更新系统内</w:t>
      </w:r>
      <w:r>
        <w:rPr>
          <w:rFonts w:ascii="宋体" w:eastAsia="宋体" w:hAnsi="宋体" w:hint="eastAsia"/>
          <w:sz w:val="24"/>
          <w:szCs w:val="24"/>
        </w:rPr>
        <w:t>的</w:t>
      </w:r>
      <w:r>
        <w:rPr>
          <w:rFonts w:ascii="宋体" w:eastAsia="宋体" w:hAnsi="宋体"/>
          <w:sz w:val="24"/>
          <w:szCs w:val="24"/>
        </w:rPr>
        <w:t>对应信息。</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ascii="宋体" w:eastAsia="宋体" w:hAnsi="宋体" w:hint="eastAsia"/>
            <w:sz w:val="24"/>
            <w:szCs w:val="24"/>
          </w:rPr>
          <w:t>一码</w:t>
        </w:r>
      </w:smartTag>
      <w:r>
        <w:rPr>
          <w:rFonts w:ascii="宋体" w:eastAsia="宋体" w:hAnsi="宋体" w:hint="eastAsia"/>
          <w:sz w:val="24"/>
          <w:szCs w:val="24"/>
        </w:rPr>
        <w:t>户生产经营地、财务负责人等非市场监管等部门登记信息发生变化时，向主管税务机</w:t>
      </w:r>
      <w:r>
        <w:rPr>
          <w:rFonts w:ascii="宋体" w:eastAsia="宋体" w:hAnsi="宋体"/>
          <w:sz w:val="24"/>
          <w:szCs w:val="24"/>
        </w:rPr>
        <w:t>关申报</w:t>
      </w:r>
      <w:r>
        <w:rPr>
          <w:rFonts w:ascii="宋体" w:eastAsia="宋体" w:hAnsi="宋体" w:hint="eastAsia"/>
          <w:sz w:val="24"/>
          <w:szCs w:val="24"/>
        </w:rPr>
        <w:t>办理</w:t>
      </w:r>
      <w:r>
        <w:rPr>
          <w:rFonts w:ascii="宋体" w:eastAsia="宋体" w:hAnsi="宋体"/>
          <w:sz w:val="24"/>
          <w:szCs w:val="24"/>
        </w:rPr>
        <w:t>变更。</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1.《中华人民共和国税收征收管理法》第十六条</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2.《中华人民共和国税收征收管理法实施纳税人税细则》第十四条</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纳税人税务登记内容发生变化的，应当自工商行政管理机关或者其他机关办理变更登记之日起30日内，持有关证件向原税务登记机关申报办理变更税务登记。纳税人税务登记内容发生变化，不需要到工商行政管理机关或者其他机关办理变更登记的，应当自发生变化之日起30日内，持有关证件向原税务登记机关申报办理变更税务登记。”</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3.《税务登记管理办法》（国家税务总局令第7号公布，国家税务总局令第36号、第44号、第48号修改）第三章</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“第十六条纳税人税务登记内容发生变化的，应当向原税务登记机关申报办理变更税务登记。</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第十七条纳税人已在工商行政管理机关办理变更登记的，应当自工商行政管理机关变更登记之日起30日内，向原税务登记机关如实提供下列证件、资料，申报办理变更税务登记：</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（一）工商登记变更表及工商营业执照；</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lastRenderedPageBreak/>
        <w:t xml:space="preserve">　　（二）纳税人变更登记内容的有关证明文件；</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（三）税务机关发放的原税务登记证件（登记证正、副本和登记表等）；</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（四）其他有关资料。</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第十八条纳税人按照规定不需要在工商行政管理机关办理变更登记，或者其变更登记的内容与工商登记内容无关的，应当自税务登记内容实际发生变化之日起30日内，或者自有关机关批准或者宣布变更之日起30日内，持下列证件到原税务登记机关申报办理变更税务登记：</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（一）纳税人变更登记内容的有关证明文件；</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（二）税务机关发放的原税务登记证件（登记证正、副本和税务登记表等）；</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（三）其他有关资料。</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第十九条纳税人提交的有关变更登记的证件、资料齐全的，应如实填写税务登记变更表，符合规定的，税务机关应当日办理；不符合规定的，税务机关应通知其补正。</w:t>
      </w:r>
    </w:p>
    <w:p w:rsidR="0088418D" w:rsidRDefault="0088418D">
      <w:pPr>
        <w:pStyle w:val="a5"/>
        <w:widowControl/>
        <w:shd w:val="clear" w:color="auto" w:fill="FFFFFF"/>
        <w:spacing w:line="432" w:lineRule="atLeast"/>
        <w:ind w:firstLine="480"/>
        <w:jc w:val="both"/>
        <w:rPr>
          <w:rFonts w:ascii="宋体" w:eastAsia="宋体" w:hAnsi="宋体" w:hint="eastAsia"/>
          <w:kern w:val="2"/>
          <w:szCs w:val="24"/>
        </w:rPr>
      </w:pPr>
      <w:r>
        <w:rPr>
          <w:rFonts w:ascii="宋体" w:eastAsia="宋体" w:hAnsi="宋体" w:hint="eastAsia"/>
          <w:kern w:val="2"/>
          <w:szCs w:val="24"/>
        </w:rPr>
        <w:t>第二十条税务机关应当于受理当日办理变更税务登记。纳税人税务登记表和税务登记证中的内容都发生变更的，税务机关按变更后的内容重新发放税务登记证件；纳税人税务登记表的内容发生变更而税务登记证中的内容未发生变更的，税务机关不重新发放税务登记证件。”</w:t>
      </w:r>
    </w:p>
    <w:p w:rsidR="0088418D" w:rsidRDefault="0088418D">
      <w:pPr>
        <w:pStyle w:val="a7"/>
        <w:wordWrap w:val="0"/>
        <w:adjustRightInd/>
        <w:snapToGrid/>
      </w:pPr>
      <w:r>
        <w:rPr>
          <w:rFonts w:hint="eastAsia"/>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701"/>
        <w:gridCol w:w="2835"/>
        <w:gridCol w:w="680"/>
        <w:gridCol w:w="2268"/>
      </w:tblGrid>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bookmarkStart w:id="20" w:name="_Hlk15899179"/>
            <w:r>
              <w:rPr>
                <w:rFonts w:ascii="黑体" w:eastAsia="黑体" w:hAnsi="黑体" w:hint="eastAsia"/>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bookmarkEnd w:id="20"/>
      <w:tr w:rsidR="0088418D">
        <w:trPr>
          <w:trHeight w:hRule="exact" w:val="956"/>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hint="eastAsia"/>
                <w:szCs w:val="21"/>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经办人身份证件原件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50776C">
        <w:trPr>
          <w:trHeight w:hRule="exact" w:val="1247"/>
          <w:jc w:val="center"/>
        </w:trPr>
        <w:tc>
          <w:tcPr>
            <w:tcW w:w="680" w:type="dxa"/>
            <w:tcBorders>
              <w:top w:val="single" w:sz="4" w:space="0" w:color="auto"/>
              <w:left w:val="single" w:sz="4" w:space="0" w:color="auto"/>
              <w:bottom w:val="single" w:sz="4" w:space="0" w:color="auto"/>
              <w:right w:val="single" w:sz="4" w:space="0" w:color="auto"/>
            </w:tcBorders>
            <w:vAlign w:val="center"/>
          </w:tcPr>
          <w:p w:rsidR="0050776C" w:rsidRPr="0050776C" w:rsidRDefault="0050776C" w:rsidP="0050776C">
            <w:pPr>
              <w:wordWrap w:val="0"/>
              <w:jc w:val="center"/>
              <w:rPr>
                <w:rFonts w:ascii="黑体" w:eastAsia="黑体" w:hAnsi="黑体" w:hint="eastAsia"/>
                <w:szCs w:val="21"/>
                <w:highlight w:val="yellow"/>
              </w:rPr>
            </w:pPr>
            <w:r w:rsidRPr="0050776C">
              <w:rPr>
                <w:rFonts w:ascii="黑体" w:eastAsia="黑体" w:hAnsi="黑体" w:hint="eastAsia"/>
                <w:szCs w:val="21"/>
                <w:highlight w:val="yellow"/>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0776C" w:rsidRPr="0050776C" w:rsidRDefault="0050776C" w:rsidP="0050776C">
            <w:pPr>
              <w:wordWrap w:val="0"/>
              <w:jc w:val="center"/>
              <w:rPr>
                <w:rFonts w:ascii="黑体" w:eastAsia="黑体" w:hAnsi="黑体" w:cs="Microsoft Himalaya" w:hint="eastAsia"/>
                <w:sz w:val="18"/>
                <w:szCs w:val="18"/>
                <w:highlight w:val="yellow"/>
              </w:rPr>
            </w:pPr>
            <w:r w:rsidRPr="0050776C">
              <w:rPr>
                <w:rFonts w:ascii="黑体" w:eastAsia="黑体" w:hAnsi="黑体" w:cs="Microsoft Himalaya" w:hint="eastAsia"/>
                <w:sz w:val="18"/>
                <w:szCs w:val="18"/>
                <w:highlight w:val="yellow"/>
              </w:rPr>
              <w:t>《变更税务登记表》</w:t>
            </w:r>
            <w:r w:rsidR="00A42B14">
              <w:rPr>
                <w:rFonts w:ascii="黑体" w:eastAsia="黑体" w:hAnsi="黑体" w:cs="Microsoft Himalaya" w:hint="eastAsia"/>
                <w:sz w:val="18"/>
                <w:szCs w:val="18"/>
                <w:highlight w:val="yellow"/>
              </w:rPr>
              <w:t>（可免填单）</w:t>
            </w:r>
          </w:p>
        </w:tc>
        <w:tc>
          <w:tcPr>
            <w:tcW w:w="680" w:type="dxa"/>
            <w:tcBorders>
              <w:top w:val="single" w:sz="4" w:space="0" w:color="auto"/>
              <w:left w:val="single" w:sz="4" w:space="0" w:color="auto"/>
              <w:bottom w:val="single" w:sz="4" w:space="0" w:color="auto"/>
              <w:right w:val="single" w:sz="4" w:space="0" w:color="auto"/>
            </w:tcBorders>
            <w:vAlign w:val="center"/>
          </w:tcPr>
          <w:p w:rsidR="0050776C" w:rsidRPr="0050776C" w:rsidRDefault="0050776C" w:rsidP="0050776C">
            <w:pPr>
              <w:wordWrap w:val="0"/>
              <w:jc w:val="center"/>
              <w:rPr>
                <w:rFonts w:ascii="黑体" w:eastAsia="黑体" w:hAnsi="黑体" w:cs="Microsoft Himalaya" w:hint="eastAsia"/>
                <w:sz w:val="18"/>
                <w:szCs w:val="18"/>
                <w:highlight w:val="yellow"/>
              </w:rPr>
            </w:pPr>
            <w:r>
              <w:rPr>
                <w:rFonts w:ascii="黑体" w:eastAsia="黑体" w:hAnsi="黑体" w:cs="Microsoft Himalaya" w:hint="eastAsia"/>
                <w:sz w:val="18"/>
                <w:szCs w:val="18"/>
                <w:highlight w:val="yellow"/>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50776C" w:rsidRPr="0050776C" w:rsidRDefault="00A42B14" w:rsidP="0050776C">
            <w:pPr>
              <w:wordWrap w:val="0"/>
              <w:spacing w:line="320" w:lineRule="exact"/>
              <w:jc w:val="center"/>
              <w:rPr>
                <w:rFonts w:ascii="黑体" w:eastAsia="黑体" w:hAnsi="黑体" w:cs="Microsoft Himalaya" w:hint="eastAsia"/>
                <w:sz w:val="18"/>
                <w:szCs w:val="18"/>
                <w:highlight w:val="yellow"/>
              </w:rPr>
            </w:pPr>
            <w:r>
              <w:rPr>
                <w:rFonts w:ascii="黑体" w:eastAsia="黑体" w:hAnsi="黑体" w:cs="Microsoft Himalaya" w:hint="eastAsia"/>
                <w:sz w:val="18"/>
                <w:szCs w:val="18"/>
                <w:highlight w:val="green"/>
              </w:rPr>
              <w:t>为携带公章的纳税人提供免填单服务。</w:t>
            </w:r>
          </w:p>
        </w:tc>
      </w:tr>
      <w:tr w:rsidR="0088418D">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425"/>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964"/>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bookmarkStart w:id="21" w:name="_Hlk15900986"/>
            <w:r>
              <w:rPr>
                <w:rFonts w:ascii="黑体" w:eastAsia="黑体" w:hAnsi="黑体" w:cs="Microsoft Himalaya" w:hint="eastAsia"/>
                <w:sz w:val="18"/>
                <w:szCs w:val="18"/>
              </w:rPr>
              <w:t>非市场监管等部门登记</w:t>
            </w:r>
            <w:bookmarkEnd w:id="21"/>
            <w:r>
              <w:rPr>
                <w:rFonts w:ascii="黑体" w:eastAsia="黑体" w:hAnsi="黑体" w:cs="Microsoft Himalaya" w:hint="eastAsia"/>
                <w:sz w:val="18"/>
                <w:szCs w:val="18"/>
              </w:rPr>
              <w:t>信息发生变化</w:t>
            </w:r>
          </w:p>
        </w:tc>
        <w:tc>
          <w:tcPr>
            <w:tcW w:w="28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bookmarkStart w:id="22" w:name="_Hlk12986794"/>
            <w:r>
              <w:rPr>
                <w:rFonts w:ascii="黑体" w:eastAsia="黑体" w:hAnsi="黑体" w:cs="Microsoft Himalaya" w:hint="eastAsia"/>
                <w:sz w:val="18"/>
                <w:szCs w:val="18"/>
              </w:rPr>
              <w:t>变更信息的有关材料复印件</w:t>
            </w:r>
            <w:bookmarkEnd w:id="22"/>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pStyle w:val="a7"/>
        <w:wordWrap w:val="0"/>
        <w:adjustRightInd/>
        <w:snapToGrid/>
      </w:pPr>
      <w:r>
        <w:rPr>
          <w:rFonts w:hint="eastAsia"/>
        </w:rPr>
        <w:t>【办理地点】</w:t>
      </w:r>
    </w:p>
    <w:p w:rsidR="0088418D" w:rsidRDefault="0088418D">
      <w:pPr>
        <w:pStyle w:val="a7"/>
        <w:widowControl/>
        <w:wordWrap w:val="0"/>
        <w:rPr>
          <w:rFonts w:ascii="宋体" w:eastAsia="宋体" w:hAnsi="宋体"/>
          <w:bCs w:val="0"/>
        </w:rPr>
      </w:pPr>
      <w:r>
        <w:rPr>
          <w:rFonts w:ascii="宋体" w:eastAsia="宋体" w:hAnsi="宋体" w:hint="eastAsia"/>
          <w:bCs w:val="0"/>
        </w:rPr>
        <w:t>1.可通过青岛市</w:t>
      </w:r>
      <w:r>
        <w:rPr>
          <w:rFonts w:ascii="宋体" w:eastAsia="宋体" w:hAnsi="宋体" w:hint="eastAsia"/>
        </w:rPr>
        <w:t>各区、市</w:t>
      </w:r>
      <w:r>
        <w:rPr>
          <w:rFonts w:ascii="宋体" w:eastAsia="宋体" w:hAnsi="宋体" w:hint="eastAsia"/>
          <w:bCs w:val="0"/>
        </w:rPr>
        <w:t>税务局办税服务厅（场所）、电子税务局办理（</w:t>
      </w:r>
      <w:hyperlink r:id="rId22"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val="0"/>
        </w:rPr>
        <w:t>）。</w:t>
      </w:r>
    </w:p>
    <w:p w:rsidR="0088418D" w:rsidRDefault="0088418D">
      <w:pPr>
        <w:pStyle w:val="a7"/>
        <w:widowControl/>
        <w:wordWrap w:val="0"/>
        <w:rPr>
          <w:rFonts w:ascii="宋体" w:eastAsia="宋体" w:hAnsi="宋体"/>
          <w:bCs w:val="0"/>
        </w:rPr>
      </w:pPr>
      <w:r>
        <w:rPr>
          <w:rFonts w:ascii="宋体" w:eastAsia="宋体" w:hAnsi="宋体" w:hint="eastAsia"/>
          <w:bCs w:val="0"/>
        </w:rPr>
        <w:lastRenderedPageBreak/>
        <w:t>办税服务厅查询网址：</w:t>
      </w:r>
      <w:hyperlink r:id="rId23"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rPr>
          <w:rFonts w:eastAsia="宋体"/>
        </w:rPr>
      </w:pPr>
      <w:r>
        <w:rPr>
          <w:rFonts w:ascii="宋体" w:eastAsia="宋体" w:hAnsi="宋体" w:hint="eastAsia"/>
        </w:rPr>
        <w:t xml:space="preserve">    2.</w:t>
      </w:r>
      <w:r>
        <w:rPr>
          <w:rFonts w:ascii="宋体" w:eastAsia="宋体" w:hAnsi="宋体" w:hint="eastAsia"/>
          <w:sz w:val="24"/>
          <w:szCs w:val="24"/>
        </w:rPr>
        <w:t>此事项可同城通办。</w:t>
      </w:r>
    </w:p>
    <w:p w:rsidR="0088418D" w:rsidRDefault="0088418D">
      <w:pPr>
        <w:pStyle w:val="a7"/>
        <w:wordWrap w:val="0"/>
        <w:adjustRightInd/>
        <w:snapToGrid/>
      </w:pPr>
      <w:r>
        <w:rPr>
          <w:rFonts w:hint="eastAsia"/>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pStyle w:val="a7"/>
        <w:wordWrap w:val="0"/>
        <w:adjustRightInd/>
        <w:snapToGrid/>
      </w:pPr>
      <w:r>
        <w:rPr>
          <w:rFonts w:hint="eastAsia"/>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pStyle w:val="a7"/>
        <w:wordWrap w:val="0"/>
        <w:adjustRightInd/>
        <w:snapToGrid/>
      </w:pPr>
      <w:r>
        <w:rPr>
          <w:rFonts w:hint="eastAsia"/>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24"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pStyle w:val="a7"/>
        <w:wordWrap w:val="0"/>
        <w:adjustRightInd/>
        <w:snapToGrid/>
      </w:pPr>
      <w:r>
        <w:rPr>
          <w:rFonts w:hint="eastAsia"/>
        </w:rPr>
        <w:t>【联系电话】</w:t>
      </w:r>
    </w:p>
    <w:p w:rsidR="0088418D" w:rsidRDefault="0088418D">
      <w:pPr>
        <w:pStyle w:val="a7"/>
        <w:widowControl/>
        <w:wordWrap w:val="0"/>
        <w:rPr>
          <w:rFonts w:ascii="宋体" w:eastAsia="宋体" w:hAnsi="宋体"/>
          <w:bCs w:val="0"/>
          <w:color w:val="000000"/>
        </w:rPr>
      </w:pPr>
      <w:r>
        <w:rPr>
          <w:rFonts w:ascii="宋体" w:eastAsia="宋体" w:hAnsi="宋体" w:hint="eastAsia"/>
          <w:bCs w:val="0"/>
          <w:color w:val="000000"/>
        </w:rPr>
        <w:t>可拨打053212366或主管税务机关咨询电话咨询。</w:t>
      </w:r>
    </w:p>
    <w:p w:rsidR="0088418D" w:rsidRDefault="0088418D">
      <w:pPr>
        <w:ind w:firstLineChars="200" w:firstLine="480"/>
        <w:rPr>
          <w:rFonts w:ascii="宋体" w:eastAsia="宋体" w:hAnsi="宋体"/>
          <w:color w:val="000000"/>
          <w:sz w:val="24"/>
          <w:szCs w:val="24"/>
        </w:rPr>
      </w:pPr>
      <w:r>
        <w:rPr>
          <w:rFonts w:ascii="宋体" w:eastAsia="宋体" w:hAnsi="宋体" w:hint="eastAsia"/>
          <w:color w:val="000000"/>
          <w:sz w:val="24"/>
          <w:szCs w:val="24"/>
        </w:rPr>
        <w:t>主管税务机关咨询电话查询网址：</w:t>
      </w:r>
      <w:hyperlink r:id="rId25" w:history="1">
        <w:r>
          <w:rPr>
            <w:rStyle w:val="a4"/>
            <w:rFonts w:ascii="宋体" w:eastAsia="宋体" w:hAnsi="宋体"/>
          </w:rPr>
          <w:t>https://12366.chinatax.gov.cn/bsfw/bsdt/</w:t>
        </w:r>
      </w:hyperlink>
      <w:r>
        <w:rPr>
          <w:rFonts w:ascii="宋体" w:eastAsia="宋体" w:hAnsi="宋体" w:hint="eastAsia"/>
        </w:rPr>
        <w:t>。</w:t>
      </w:r>
    </w:p>
    <w:p w:rsidR="0088418D" w:rsidRDefault="0088418D">
      <w:pPr>
        <w:pStyle w:val="a7"/>
        <w:wordWrap w:val="0"/>
        <w:adjustRightInd/>
        <w:snapToGrid/>
      </w:pPr>
      <w:r>
        <w:rPr>
          <w:rFonts w:hint="eastAsia"/>
        </w:rPr>
        <w:t>【办理流程】</w:t>
      </w:r>
    </w:p>
    <w:p w:rsidR="0088418D" w:rsidRDefault="00B01BEA">
      <w:pPr>
        <w:wordWrap w:val="0"/>
        <w:ind w:firstLineChars="200" w:firstLine="420"/>
      </w:pPr>
      <w:r>
        <w:rPr>
          <w:noProof/>
        </w:rPr>
        <w:drawing>
          <wp:inline distT="0" distB="0" distL="0" distR="0">
            <wp:extent cx="5186045" cy="1764665"/>
            <wp:effectExtent l="0" t="0" r="0" b="0"/>
            <wp:docPr id="4" name="图片 142"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2"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pStyle w:val="a7"/>
        <w:wordWrap w:val="0"/>
        <w:adjustRightInd/>
        <w:snapToGrid/>
      </w:pPr>
      <w:r>
        <w:rPr>
          <w:rFonts w:hint="eastAsia"/>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bCs/>
          <w:sz w:val="24"/>
          <w:szCs w:val="24"/>
        </w:rPr>
        <w:t>3.</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88418D" w:rsidRDefault="0088418D">
      <w:pPr>
        <w:wordWrap w:val="0"/>
        <w:spacing w:line="360" w:lineRule="auto"/>
        <w:ind w:firstLineChars="200" w:firstLine="480"/>
        <w:rPr>
          <w:rFonts w:ascii="宋体" w:eastAsia="宋体" w:hAnsi="宋体"/>
          <w:sz w:val="24"/>
          <w:szCs w:val="24"/>
        </w:rPr>
      </w:pPr>
      <w:bookmarkStart w:id="23" w:name="_Hlk16352729"/>
      <w:r>
        <w:rPr>
          <w:rFonts w:ascii="Times New Roman" w:eastAsia="宋体" w:hAnsi="Times New Roman"/>
          <w:bCs/>
          <w:sz w:val="24"/>
          <w:szCs w:val="24"/>
        </w:rPr>
        <w:t>4.</w:t>
      </w:r>
      <w:bookmarkEnd w:id="23"/>
      <w:r>
        <w:rPr>
          <w:rFonts w:ascii="宋体" w:eastAsia="宋体" w:hAnsi="宋体"/>
          <w:sz w:val="24"/>
          <w:szCs w:val="24"/>
        </w:rPr>
        <w:t>被调查企业在税务机关实施特别纳税调查调整期间，申请变更经营地址的，税务机关在调查结案前原则上不予办理变更手续。</w:t>
      </w:r>
    </w:p>
    <w:p w:rsidR="0088418D" w:rsidRDefault="0088418D">
      <w:pPr>
        <w:pStyle w:val="3sunshine0"/>
        <w:keepNext w:val="0"/>
        <w:wordWrap w:val="0"/>
        <w:topLinePunct w:val="0"/>
        <w:adjustRightInd/>
        <w:snapToGrid/>
        <w:spacing w:beforeLines="0" w:afterLines="0"/>
      </w:pPr>
      <w:bookmarkStart w:id="24" w:name="_Toc23679133"/>
      <w:smartTag w:uri="urn:schemas-microsoft-com:office:smarttags" w:element="chsdate">
        <w:smartTagPr>
          <w:attr w:name="IsROCDate" w:val="False"/>
          <w:attr w:name="IsLunarDate" w:val="False"/>
          <w:attr w:name="Day" w:val="30"/>
          <w:attr w:name="Month" w:val="12"/>
          <w:attr w:name="Year" w:val="1899"/>
        </w:smartTagPr>
        <w:r>
          <w:rPr>
            <w:rFonts w:hint="eastAsia"/>
          </w:rPr>
          <w:lastRenderedPageBreak/>
          <w:t>1.1.5</w:t>
        </w:r>
      </w:smartTag>
      <w:r>
        <w:rPr>
          <w:rFonts w:hint="eastAsia"/>
        </w:rPr>
        <w:t>—</w:t>
      </w:r>
      <w:r>
        <w:t>0</w:t>
      </w:r>
      <w:r>
        <w:rPr>
          <w:rFonts w:hint="eastAsia"/>
        </w:rPr>
        <w:t>05</w:t>
      </w:r>
      <w:r>
        <w:rPr>
          <w:rFonts w:hint="eastAsia"/>
        </w:rPr>
        <w:t xml:space="preserve">　</w:t>
      </w:r>
      <w:r>
        <w:rPr>
          <w:rFonts w:ascii="黑体" w:hAnsi="黑体" w:hint="eastAsia"/>
        </w:rPr>
        <w:t>两证整合个体工商户信息变更</w:t>
      </w:r>
      <w:bookmarkEnd w:id="24"/>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两证整合个体工商户信息变更</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两证整合个体工商户信息发生变化的，应向市场监督管理部门申报信息变更，</w:t>
      </w:r>
      <w:r>
        <w:rPr>
          <w:rFonts w:ascii="宋体" w:eastAsia="宋体" w:hAnsi="宋体"/>
          <w:sz w:val="24"/>
          <w:szCs w:val="24"/>
        </w:rPr>
        <w:t>税务</w:t>
      </w:r>
      <w:r>
        <w:rPr>
          <w:rFonts w:ascii="宋体" w:eastAsia="宋体" w:hAnsi="宋体" w:hint="eastAsia"/>
          <w:sz w:val="24"/>
          <w:szCs w:val="24"/>
        </w:rPr>
        <w:t>机关</w:t>
      </w:r>
      <w:r>
        <w:rPr>
          <w:rFonts w:ascii="宋体" w:eastAsia="宋体" w:hAnsi="宋体"/>
          <w:sz w:val="24"/>
          <w:szCs w:val="24"/>
        </w:rPr>
        <w:t>接收市场</w:t>
      </w:r>
      <w:r>
        <w:rPr>
          <w:rFonts w:ascii="宋体" w:eastAsia="宋体" w:hAnsi="宋体" w:hint="eastAsia"/>
          <w:sz w:val="24"/>
          <w:szCs w:val="24"/>
        </w:rPr>
        <w:t>监督管理</w:t>
      </w:r>
      <w:r>
        <w:rPr>
          <w:rFonts w:ascii="宋体" w:eastAsia="宋体" w:hAnsi="宋体"/>
          <w:sz w:val="24"/>
          <w:szCs w:val="24"/>
        </w:rPr>
        <w:t>部门变更信息，经</w:t>
      </w:r>
      <w:r>
        <w:rPr>
          <w:rFonts w:ascii="宋体" w:eastAsia="宋体" w:hAnsi="宋体" w:hint="eastAsia"/>
          <w:sz w:val="24"/>
          <w:szCs w:val="24"/>
        </w:rPr>
        <w:t>纳税人</w:t>
      </w:r>
      <w:r>
        <w:rPr>
          <w:rFonts w:ascii="宋体" w:eastAsia="宋体" w:hAnsi="宋体"/>
          <w:sz w:val="24"/>
          <w:szCs w:val="24"/>
        </w:rPr>
        <w:t>确认后更新系统内</w:t>
      </w:r>
      <w:r>
        <w:rPr>
          <w:rFonts w:ascii="宋体" w:eastAsia="宋体" w:hAnsi="宋体" w:hint="eastAsia"/>
          <w:sz w:val="24"/>
          <w:szCs w:val="24"/>
        </w:rPr>
        <w:t>的</w:t>
      </w:r>
      <w:r>
        <w:rPr>
          <w:rFonts w:ascii="宋体" w:eastAsia="宋体" w:hAnsi="宋体"/>
          <w:sz w:val="24"/>
          <w:szCs w:val="24"/>
        </w:rPr>
        <w:t>对应信息</w:t>
      </w:r>
      <w:r>
        <w:rPr>
          <w:rFonts w:ascii="宋体" w:eastAsia="宋体" w:hAnsi="宋体" w:hint="eastAsia"/>
          <w:sz w:val="24"/>
          <w:szCs w:val="24"/>
        </w:rPr>
        <w:t>；经纳税人申请，也可由税务机关发起变更。其中，纳税人名称、纳税人识别号、业主姓名、经营范围不能由税务机关发起。</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kern w:val="2"/>
          <w:szCs w:val="24"/>
        </w:rPr>
        <w:t>1.《中华人民共和国税收征收管理法》第十六条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2.《中华人民共和国税收征收管理法实施细则》第十四条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纳税人税务登记内容发生变化的，应当自工商行政管理机关或者其他机关办理变更登记之日起３０日内，持有关证件向原税务登记机关申报办理变更税务登记。纳税人税务登记内容发生变化，不需要到工商行政管理机关或者其他机关办理变更登记的，应当自发生变化之日起３０日内，持有关证件向原税务登记机关申报办理变更税务登记。</w:t>
      </w:r>
    </w:p>
    <w:p w:rsidR="0088418D" w:rsidRDefault="0088418D">
      <w:pPr>
        <w:pStyle w:val="a5"/>
        <w:widowControl/>
        <w:shd w:val="clear" w:color="auto" w:fill="FFFFFF"/>
        <w:spacing w:line="432" w:lineRule="atLeast"/>
        <w:ind w:firstLine="480"/>
        <w:rPr>
          <w:rFonts w:ascii="宋体" w:eastAsia="宋体" w:hAnsi="宋体" w:hint="eastAsia"/>
          <w:color w:val="FF0000"/>
          <w:kern w:val="2"/>
          <w:szCs w:val="24"/>
        </w:rPr>
      </w:pPr>
      <w:r>
        <w:rPr>
          <w:rFonts w:ascii="宋体" w:eastAsia="宋体" w:hAnsi="宋体" w:hint="eastAsia"/>
          <w:color w:val="FF0000"/>
          <w:kern w:val="2"/>
          <w:szCs w:val="24"/>
        </w:rPr>
        <w:t>3.《税务登记管理办法》（</w:t>
      </w:r>
      <w:smartTag w:uri="urn:schemas-microsoft-com:office:smarttags" w:element="chsdate">
        <w:smartTagPr>
          <w:attr w:name="IsROCDate" w:val="False"/>
          <w:attr w:name="IsLunarDate" w:val="False"/>
          <w:attr w:name="Day" w:val="17"/>
          <w:attr w:name="Month" w:val="12"/>
          <w:attr w:name="Year" w:val="2003"/>
        </w:smartTagPr>
        <w:r>
          <w:rPr>
            <w:rFonts w:ascii="宋体" w:eastAsia="宋体" w:hAnsi="宋体"/>
            <w:color w:val="FF0000"/>
            <w:kern w:val="2"/>
            <w:szCs w:val="24"/>
          </w:rPr>
          <w:t>2003年12月17日</w:t>
        </w:r>
      </w:smartTag>
      <w:r>
        <w:rPr>
          <w:rFonts w:ascii="宋体" w:eastAsia="宋体" w:hAnsi="宋体"/>
          <w:color w:val="FF0000"/>
          <w:kern w:val="2"/>
          <w:szCs w:val="24"/>
        </w:rPr>
        <w:t>国家税务总局令第7号公布，根据</w:t>
      </w:r>
      <w:smartTag w:uri="urn:schemas-microsoft-com:office:smarttags" w:element="chsdate">
        <w:smartTagPr>
          <w:attr w:name="IsROCDate" w:val="False"/>
          <w:attr w:name="IsLunarDate" w:val="False"/>
          <w:attr w:name="Day" w:val="27"/>
          <w:attr w:name="Month" w:val="12"/>
          <w:attr w:name="Year" w:val="2014"/>
        </w:smartTagPr>
        <w:r>
          <w:rPr>
            <w:rFonts w:ascii="宋体" w:eastAsia="宋体" w:hAnsi="宋体"/>
            <w:color w:val="FF0000"/>
            <w:kern w:val="2"/>
            <w:szCs w:val="24"/>
          </w:rPr>
          <w:t>2014年12月27日</w:t>
        </w:r>
      </w:smartTag>
      <w:r>
        <w:rPr>
          <w:rFonts w:ascii="宋体" w:eastAsia="宋体" w:hAnsi="宋体"/>
          <w:color w:val="FF0000"/>
          <w:kern w:val="2"/>
          <w:szCs w:val="24"/>
        </w:rPr>
        <w:t>《国家税务总局关于修改〈税务登记管理办法〉的决定》、</w:t>
      </w:r>
      <w:smartTag w:uri="urn:schemas-microsoft-com:office:smarttags" w:element="chsdate">
        <w:smartTagPr>
          <w:attr w:name="IsROCDate" w:val="False"/>
          <w:attr w:name="IsLunarDate" w:val="False"/>
          <w:attr w:name="Day" w:val="15"/>
          <w:attr w:name="Month" w:val="6"/>
          <w:attr w:name="Year" w:val="2018"/>
        </w:smartTagPr>
        <w:r>
          <w:rPr>
            <w:rFonts w:ascii="宋体" w:eastAsia="宋体" w:hAnsi="宋体"/>
            <w:color w:val="FF0000"/>
            <w:kern w:val="2"/>
            <w:szCs w:val="24"/>
          </w:rPr>
          <w:t>2018年6月15日</w:t>
        </w:r>
      </w:smartTag>
      <w:r>
        <w:rPr>
          <w:rFonts w:ascii="宋体" w:eastAsia="宋体" w:hAnsi="宋体"/>
          <w:color w:val="FF0000"/>
          <w:kern w:val="2"/>
          <w:szCs w:val="24"/>
        </w:rPr>
        <w:t>《国家税务总局关于修改部分税务部门规章的决定》、</w:t>
      </w:r>
      <w:smartTag w:uri="urn:schemas-microsoft-com:office:smarttags" w:element="chsdate">
        <w:smartTagPr>
          <w:attr w:name="IsROCDate" w:val="False"/>
          <w:attr w:name="IsLunarDate" w:val="False"/>
          <w:attr w:name="Day" w:val="24"/>
          <w:attr w:name="Month" w:val="7"/>
          <w:attr w:name="Year" w:val="2019"/>
        </w:smartTagPr>
        <w:r>
          <w:rPr>
            <w:rFonts w:ascii="宋体" w:eastAsia="宋体" w:hAnsi="宋体"/>
            <w:color w:val="FF0000"/>
            <w:kern w:val="2"/>
            <w:szCs w:val="24"/>
          </w:rPr>
          <w:t>2019年7月24日</w:t>
        </w:r>
      </w:smartTag>
      <w:r>
        <w:rPr>
          <w:rFonts w:ascii="宋体" w:eastAsia="宋体" w:hAnsi="宋体"/>
          <w:color w:val="FF0000"/>
          <w:kern w:val="2"/>
          <w:szCs w:val="24"/>
        </w:rPr>
        <w:t>《国家税务总局关于公布取消一批税务证明事项以及废止和修改部分规章规范性文件的决定》修正）</w:t>
      </w:r>
      <w:r>
        <w:rPr>
          <w:rFonts w:ascii="宋体" w:eastAsia="宋体" w:hAnsi="宋体" w:hint="eastAsia"/>
          <w:color w:val="FF0000"/>
          <w:kern w:val="2"/>
          <w:szCs w:val="24"/>
        </w:rPr>
        <w:t>第二章</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第八条</w:t>
      </w:r>
      <w:r>
        <w:rPr>
          <w:rFonts w:ascii="宋体" w:eastAsia="宋体" w:hAnsi="宋体"/>
          <w:color w:val="FF0000"/>
          <w:kern w:val="2"/>
          <w:szCs w:val="24"/>
        </w:rPr>
        <w:t xml:space="preserve"> 企业，企业在外地设立的分支机构和从事生产、经营的场所，个体工商户和从事生产、经营的事业单位（以下统称从事生产、经营的纳税人），向生产、经营所在地税务机关申报办理税务登记：</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（一）从事生产、经营的纳税人领取工商营业执照的，应当自领取工商营业执照之日起</w:t>
      </w:r>
      <w:r>
        <w:rPr>
          <w:rFonts w:ascii="宋体" w:eastAsia="宋体" w:hAnsi="宋体"/>
          <w:color w:val="FF0000"/>
          <w:kern w:val="2"/>
          <w:szCs w:val="24"/>
        </w:rPr>
        <w:t>30日内申报办理税务登记，税务机关发放税务登记证及副本；</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lastRenderedPageBreak/>
        <w:t>（二）从事生产、经营的纳税人未办理工商营业执照但经有关部门批准设立的，应当自有关部门批准设立之日起</w:t>
      </w:r>
      <w:r>
        <w:rPr>
          <w:rFonts w:ascii="宋体" w:eastAsia="宋体" w:hAnsi="宋体"/>
          <w:color w:val="FF0000"/>
          <w:kern w:val="2"/>
          <w:szCs w:val="24"/>
        </w:rPr>
        <w:t>30日内申报办理税务登记，税务机关发放税务登记证及副本；</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（三）从事生产、经营的纳税人未办理工商营业执照也未经有关部门批准设立的，应当自纳税义务发生之日起</w:t>
      </w:r>
      <w:r>
        <w:rPr>
          <w:rFonts w:ascii="宋体" w:eastAsia="宋体" w:hAnsi="宋体"/>
          <w:color w:val="FF0000"/>
          <w:kern w:val="2"/>
          <w:szCs w:val="24"/>
        </w:rPr>
        <w:t>30日内申报办理税务登记，税务机关发放临时税务登记证及副本；</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（四）有独立的生产经营权、在财务上独立核算并定期向发包人或者出租人上交承包费或租金的承包承租人，应当自承包承租合同签订之日起</w:t>
      </w:r>
      <w:r>
        <w:rPr>
          <w:rFonts w:ascii="宋体" w:eastAsia="宋体" w:hAnsi="宋体"/>
          <w:color w:val="FF0000"/>
          <w:kern w:val="2"/>
          <w:szCs w:val="24"/>
        </w:rPr>
        <w:t>30日内，向其承包承租业务发生地税务机关申报办理税务登记，税务机关发放临时税务登记证及副本；</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（五）境外企业在中国境内承包建筑、安装、装配、勘探工程和提供劳务的，应当自项目合同或协议签订之日起</w:t>
      </w:r>
      <w:r>
        <w:rPr>
          <w:rFonts w:ascii="宋体" w:eastAsia="宋体" w:hAnsi="宋体"/>
          <w:color w:val="FF0000"/>
          <w:kern w:val="2"/>
          <w:szCs w:val="24"/>
        </w:rPr>
        <w:t>30日内，向项目所在地税务机关申报办理税务登记，税务机关发放临时税务登记证及副本。</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第九条</w:t>
      </w:r>
      <w:r>
        <w:rPr>
          <w:rFonts w:ascii="宋体" w:eastAsia="宋体" w:hAnsi="宋体"/>
          <w:color w:val="FF0000"/>
          <w:kern w:val="2"/>
          <w:szCs w:val="24"/>
        </w:rPr>
        <w:t xml:space="preserve"> 本办法第八条规定以外的其他纳税人，除国家机关、个人和无固定生产、经营场所的流动性农村小商贩外，均应当自纳税义务发生之日起30日内，向纳税义务发生地税务机关申报办理税务登记，税务机关发放税务登记证及副本。</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color w:val="FF0000"/>
          <w:kern w:val="2"/>
          <w:szCs w:val="24"/>
        </w:rPr>
        <w:t>第十条 税务机关对纳税人税务登记地点发生争议的，由其共同的上级税务机关指定管辖。</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color w:val="FF0000"/>
          <w:kern w:val="2"/>
          <w:szCs w:val="24"/>
        </w:rPr>
        <w:t>第十一条 纳税人在申报办理税务登记时，应当根据不同情况向税务机关如实提供以下证件和资料：</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（一）工商营业执照或其他核准执业证件；</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（二）有关合同、章程、协议书；</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（三）组织机构统一代码证书；</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（四）法定代表人或负责人或业主的居民身份证、护照或者其他合法证件。</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其他需要提供的有关证件、资料，由省、自治区、直辖市税务机关确定。</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第十二条</w:t>
      </w:r>
      <w:r>
        <w:rPr>
          <w:rFonts w:ascii="宋体" w:eastAsia="宋体" w:hAnsi="宋体"/>
          <w:color w:val="FF0000"/>
          <w:kern w:val="2"/>
          <w:szCs w:val="24"/>
        </w:rPr>
        <w:t xml:space="preserve"> 纳税人在申报办理税务登记时，应当如实填写税务登记表。</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税务登记表的主要内容包括：</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（一）单位名称、法定代表人或者业主姓名及其居民身份证、护照或者其他合法证件的号码；</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（二）住所、经营地点；</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（三）登记类型；</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lastRenderedPageBreak/>
        <w:t>（四）核算方式；</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（五）生产经营方式；</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（六）生产经营范围；</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（七）注册资金（资本）、投资总额；</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（八）生产经营期限；</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（九）财务负责人、联系电话；</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（十）国家税务总局确定的其他有关事项。</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第十三条</w:t>
      </w:r>
      <w:r>
        <w:rPr>
          <w:rFonts w:ascii="宋体" w:eastAsia="宋体" w:hAnsi="宋体"/>
          <w:color w:val="FF0000"/>
          <w:kern w:val="2"/>
          <w:szCs w:val="24"/>
        </w:rPr>
        <w:t xml:space="preserve"> 纳税人提交的证件和资料齐全且税务登记表的填写内容符合规定的，税务机关应当日办理并发放税务登记证件。纳税人提交的证件和资料不齐全或税务登记表的填写内容不符合规定的，税务机关应当场通知其补正或重新填报。</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第十四条</w:t>
      </w:r>
      <w:r>
        <w:rPr>
          <w:rFonts w:ascii="宋体" w:eastAsia="宋体" w:hAnsi="宋体"/>
          <w:color w:val="FF0000"/>
          <w:kern w:val="2"/>
          <w:szCs w:val="24"/>
        </w:rPr>
        <w:t xml:space="preserve"> 税务登记证件的主要内容包括：纳税人名称、税务登记代码、法定代表人或负责人、生产经营地址、登记类型、核算方式、生产经营范围（主营、兼营）、发证日期、证件有效期等。</w:t>
      </w:r>
    </w:p>
    <w:p w:rsidR="0088418D" w:rsidRDefault="0088418D">
      <w:pPr>
        <w:pStyle w:val="a5"/>
        <w:widowControl/>
        <w:shd w:val="clear" w:color="auto" w:fill="FFFFFF"/>
        <w:spacing w:line="432" w:lineRule="atLeast"/>
        <w:ind w:firstLine="480"/>
        <w:rPr>
          <w:rFonts w:ascii="宋体" w:eastAsia="宋体" w:hAnsi="宋体"/>
          <w:color w:val="FF0000"/>
          <w:kern w:val="2"/>
          <w:szCs w:val="24"/>
        </w:rPr>
      </w:pPr>
      <w:r>
        <w:rPr>
          <w:rFonts w:ascii="宋体" w:eastAsia="宋体" w:hAnsi="宋体" w:hint="eastAsia"/>
          <w:color w:val="FF0000"/>
          <w:kern w:val="2"/>
          <w:szCs w:val="24"/>
        </w:rPr>
        <w:t>第十五条</w:t>
      </w:r>
      <w:r>
        <w:rPr>
          <w:rFonts w:ascii="宋体" w:eastAsia="宋体" w:hAnsi="宋体"/>
          <w:color w:val="FF0000"/>
          <w:kern w:val="2"/>
          <w:szCs w:val="24"/>
        </w:rPr>
        <w:t xml:space="preserve"> 已办理税务登记的扣缴义务人应当自扣缴义务发生之日起30日内，向税务登记地税务机关申报办理扣缴税款登记。税务机关在其税务登记证件上登记扣缴税款事项，税务机关不再发放扣缴税款登记证件。</w:t>
      </w:r>
    </w:p>
    <w:p w:rsidR="0088418D" w:rsidRDefault="0088418D">
      <w:pPr>
        <w:pStyle w:val="a5"/>
        <w:widowControl/>
        <w:shd w:val="clear" w:color="auto" w:fill="FFFFFF"/>
        <w:spacing w:line="432" w:lineRule="atLeast"/>
        <w:ind w:firstLine="480"/>
        <w:rPr>
          <w:rFonts w:ascii="宋体" w:eastAsia="宋体" w:hAnsi="宋体" w:hint="eastAsia"/>
          <w:color w:val="FF0000"/>
          <w:kern w:val="2"/>
          <w:szCs w:val="24"/>
        </w:rPr>
      </w:pPr>
      <w:r>
        <w:rPr>
          <w:rFonts w:ascii="宋体" w:eastAsia="宋体" w:hAnsi="宋体" w:hint="eastAsia"/>
          <w:color w:val="FF0000"/>
          <w:kern w:val="2"/>
          <w:szCs w:val="24"/>
        </w:rPr>
        <w:t>根据税收法律、行政法规的规定可不办理税务登记的扣缴义务人，应当自扣缴义务发生之日起</w:t>
      </w:r>
      <w:r>
        <w:rPr>
          <w:rFonts w:ascii="宋体" w:eastAsia="宋体" w:hAnsi="宋体"/>
          <w:color w:val="FF0000"/>
          <w:kern w:val="2"/>
          <w:szCs w:val="24"/>
        </w:rPr>
        <w:t>30日内，向机构所在地税务机关申报办理扣缴税款登记。税务机关发放扣缴税款登记证件。</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hint="eastAsia"/>
          <w:color w:val="FF0000"/>
          <w:kern w:val="2"/>
          <w:szCs w:val="24"/>
        </w:rPr>
        <w:t>4.《国家工商行政管理总局 国家税务总局 国家发展和改革委员会 国务院法制办关于实施个体工商户营业执照和税务登记证“两证整合”的意见》（工商个字〔2016〕</w:t>
      </w:r>
      <w:r>
        <w:rPr>
          <w:rFonts w:ascii="宋体" w:eastAsia="宋体" w:hAnsi="宋体"/>
          <w:color w:val="FF0000"/>
          <w:kern w:val="2"/>
          <w:szCs w:val="24"/>
        </w:rPr>
        <w:t>167号</w:t>
      </w:r>
      <w:r>
        <w:rPr>
          <w:rFonts w:ascii="宋体" w:eastAsia="宋体" w:hAnsi="宋体" w:hint="eastAsia"/>
          <w:color w:val="FF0000"/>
          <w:kern w:val="2"/>
          <w:szCs w:val="24"/>
        </w:rPr>
        <w:t>）全文</w:t>
      </w:r>
    </w:p>
    <w:p w:rsidR="0088418D" w:rsidRDefault="0088418D">
      <w:pPr>
        <w:pStyle w:val="a5"/>
        <w:widowControl/>
        <w:shd w:val="clear" w:color="auto" w:fill="FFFFFF"/>
        <w:spacing w:line="432" w:lineRule="atLeast"/>
        <w:ind w:firstLineChars="200" w:firstLine="480"/>
        <w:rPr>
          <w:rFonts w:ascii="宋体" w:eastAsia="宋体" w:hAnsi="宋体" w:hint="eastAsia"/>
          <w:color w:val="FF0000"/>
          <w:kern w:val="2"/>
          <w:szCs w:val="24"/>
        </w:rPr>
      </w:pPr>
      <w:r>
        <w:rPr>
          <w:rFonts w:ascii="宋体" w:eastAsia="宋体" w:hAnsi="宋体"/>
          <w:color w:val="FF0000"/>
          <w:kern w:val="2"/>
          <w:szCs w:val="24"/>
        </w:rPr>
        <w:t>ttp://www.chinatax.gov.cn/chinatax/n810341/n810825/c101434/c4311363/content.html</w:t>
      </w:r>
    </w:p>
    <w:p w:rsidR="0088418D" w:rsidRDefault="0088418D">
      <w:pPr>
        <w:pStyle w:val="a7"/>
        <w:wordWrap w:val="0"/>
        <w:adjustRightInd/>
        <w:snapToGrid/>
        <w:rPr>
          <w:rFonts w:hint="eastAsia"/>
        </w:rPr>
      </w:pPr>
      <w:r>
        <w:rPr>
          <w:rFonts w:hint="eastAsia"/>
        </w:rPr>
        <w:t>【办理材料】</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sz w:val="24"/>
          <w:szCs w:val="24"/>
        </w:rPr>
        <w:t>两证整合个体工商户</w:t>
      </w:r>
      <w:r>
        <w:rPr>
          <w:rFonts w:ascii="宋体" w:eastAsia="宋体" w:hAnsi="宋体" w:hint="eastAsia"/>
          <w:sz w:val="24"/>
          <w:szCs w:val="24"/>
        </w:rPr>
        <w:t>信息</w:t>
      </w:r>
      <w:r>
        <w:rPr>
          <w:rFonts w:ascii="宋体" w:eastAsia="宋体" w:hAnsi="宋体"/>
          <w:sz w:val="24"/>
          <w:szCs w:val="24"/>
        </w:rPr>
        <w:t>变更无需提供材料</w:t>
      </w:r>
      <w:r>
        <w:rPr>
          <w:rFonts w:ascii="宋体" w:eastAsia="宋体" w:hAnsi="宋体" w:hint="eastAsia"/>
          <w:sz w:val="24"/>
          <w:szCs w:val="24"/>
        </w:rPr>
        <w:t>。</w:t>
      </w:r>
    </w:p>
    <w:p w:rsidR="0088418D" w:rsidRDefault="0088418D">
      <w:pPr>
        <w:pStyle w:val="a7"/>
        <w:wordWrap w:val="0"/>
        <w:adjustRightInd/>
        <w:snapToGrid/>
      </w:pPr>
      <w:r>
        <w:rPr>
          <w:rFonts w:hint="eastAsia"/>
        </w:rPr>
        <w:t>【办理地点】</w:t>
      </w:r>
    </w:p>
    <w:p w:rsidR="0088418D" w:rsidRDefault="0088418D">
      <w:pPr>
        <w:pStyle w:val="a7"/>
        <w:widowControl/>
        <w:wordWrap w:val="0"/>
        <w:rPr>
          <w:rFonts w:ascii="宋体" w:eastAsia="宋体" w:hAnsi="宋体"/>
          <w:bCs w:val="0"/>
        </w:rPr>
      </w:pPr>
      <w:r>
        <w:rPr>
          <w:rFonts w:ascii="宋体" w:eastAsia="宋体" w:hAnsi="宋体" w:hint="eastAsia"/>
          <w:bCs w:val="0"/>
        </w:rPr>
        <w:t>1.可通过青岛市</w:t>
      </w:r>
      <w:r>
        <w:rPr>
          <w:rFonts w:ascii="宋体" w:eastAsia="宋体" w:hAnsi="宋体" w:hint="eastAsia"/>
        </w:rPr>
        <w:t>各区、市</w:t>
      </w:r>
      <w:r>
        <w:rPr>
          <w:rFonts w:ascii="宋体" w:eastAsia="宋体" w:hAnsi="宋体" w:hint="eastAsia"/>
          <w:bCs w:val="0"/>
        </w:rPr>
        <w:t>税务局办税服务厅（场所）、电子税务局办理（</w:t>
      </w:r>
      <w:hyperlink r:id="rId27"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val="0"/>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28"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此事项可同城通办。</w:t>
      </w:r>
    </w:p>
    <w:p w:rsidR="0088418D" w:rsidRDefault="0088418D">
      <w:pPr>
        <w:pStyle w:val="a7"/>
        <w:wordWrap w:val="0"/>
        <w:adjustRightInd/>
        <w:snapToGrid/>
      </w:pPr>
      <w:r>
        <w:rPr>
          <w:rFonts w:hint="eastAsia"/>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pStyle w:val="a7"/>
        <w:wordWrap w:val="0"/>
        <w:adjustRightInd/>
        <w:snapToGrid/>
      </w:pPr>
      <w:r>
        <w:rPr>
          <w:rFonts w:hint="eastAsia"/>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pStyle w:val="a7"/>
        <w:wordWrap w:val="0"/>
        <w:adjustRightInd/>
        <w:snapToGrid/>
      </w:pPr>
      <w:r>
        <w:rPr>
          <w:rFonts w:hint="eastAsia"/>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29"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pStyle w:val="a7"/>
        <w:wordWrap w:val="0"/>
        <w:adjustRightInd/>
        <w:snapToGrid/>
      </w:pPr>
      <w:r>
        <w:rPr>
          <w:rFonts w:hint="eastAsia"/>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30" w:history="1">
        <w:r>
          <w:rPr>
            <w:rStyle w:val="a4"/>
            <w:rFonts w:ascii="宋体" w:eastAsia="宋体" w:hAnsi="宋体"/>
          </w:rPr>
          <w:t>https://12366.chinatax.gov.cn/bsfw/bsdt/</w:t>
        </w:r>
      </w:hyperlink>
      <w:r>
        <w:rPr>
          <w:rFonts w:ascii="宋体" w:eastAsia="宋体" w:hAnsi="宋体" w:hint="eastAsia"/>
          <w:bCs/>
        </w:rPr>
        <w:t>。</w:t>
      </w:r>
    </w:p>
    <w:p w:rsidR="0088418D" w:rsidRDefault="0088418D">
      <w:pPr>
        <w:pStyle w:val="a7"/>
        <w:wordWrap w:val="0"/>
        <w:adjustRightInd/>
        <w:snapToGrid/>
      </w:pPr>
      <w:r>
        <w:rPr>
          <w:rFonts w:hint="eastAsia"/>
        </w:rPr>
        <w:t>【办理流程】</w:t>
      </w:r>
    </w:p>
    <w:p w:rsidR="0088418D" w:rsidRDefault="00B01BEA">
      <w:pPr>
        <w:wordWrap w:val="0"/>
        <w:ind w:firstLineChars="200" w:firstLine="420"/>
      </w:pPr>
      <w:r>
        <w:rPr>
          <w:noProof/>
        </w:rPr>
        <w:drawing>
          <wp:inline distT="0" distB="0" distL="0" distR="0">
            <wp:extent cx="5186045" cy="1579245"/>
            <wp:effectExtent l="0" t="0" r="0" b="0"/>
            <wp:docPr id="5" name="图片 143" descr="C:\Users\baoqianyu\Desktop\流程图\一照一码户登记信息确认.png一照一码户登记信息确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3" descr="C:\Users\baoqianyu\Desktop\流程图\一照一码户登记信息确认.png一照一码户登记信息确认"/>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6045" cy="157924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43D5B" w:rsidRDefault="00843D5B" w:rsidP="00843D5B">
      <w:pPr>
        <w:pStyle w:val="a7"/>
        <w:wordWrap w:val="0"/>
        <w:adjustRightInd/>
        <w:snapToGrid/>
      </w:pPr>
      <w:r>
        <w:rPr>
          <w:rFonts w:hint="eastAsia"/>
        </w:rPr>
        <w:t>【纳税人注意事项】</w:t>
      </w:r>
    </w:p>
    <w:p w:rsidR="00843D5B" w:rsidRDefault="00843D5B" w:rsidP="00843D5B">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r>
        <w:rPr>
          <w:rFonts w:ascii="宋体" w:eastAsia="宋体" w:hAnsi="宋体"/>
          <w:sz w:val="24"/>
          <w:szCs w:val="24"/>
        </w:rPr>
        <w:t>纳税人对报送材料的真实性和合法性承担责任。</w:t>
      </w:r>
    </w:p>
    <w:p w:rsidR="00843D5B" w:rsidRDefault="00843D5B" w:rsidP="00843D5B">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纳税人使用符合电子签名法规定条件的电子签名，与手写签名或者盖章具有同等法律效力。</w:t>
      </w:r>
    </w:p>
    <w:p w:rsidR="00843D5B" w:rsidRDefault="00843D5B" w:rsidP="00843D5B">
      <w:pPr>
        <w:wordWrap w:val="0"/>
        <w:spacing w:line="360" w:lineRule="auto"/>
        <w:ind w:firstLineChars="200" w:firstLine="480"/>
        <w:rPr>
          <w:rFonts w:ascii="宋体" w:eastAsia="宋体" w:hAnsi="宋体"/>
          <w:sz w:val="24"/>
          <w:szCs w:val="24"/>
        </w:rPr>
      </w:pPr>
      <w:r>
        <w:rPr>
          <w:rFonts w:ascii="Times New Roman" w:eastAsia="宋体" w:hAnsi="Times New Roman"/>
          <w:bCs/>
          <w:sz w:val="24"/>
          <w:szCs w:val="24"/>
        </w:rPr>
        <w:t>3.</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843D5B" w:rsidRDefault="00843D5B" w:rsidP="00843D5B">
      <w:pPr>
        <w:wordWrap w:val="0"/>
        <w:spacing w:line="360" w:lineRule="auto"/>
        <w:ind w:firstLineChars="200" w:firstLine="480"/>
        <w:rPr>
          <w:rFonts w:ascii="宋体" w:eastAsia="宋体" w:hAnsi="宋体"/>
          <w:sz w:val="24"/>
          <w:szCs w:val="24"/>
        </w:rPr>
      </w:pPr>
      <w:r>
        <w:rPr>
          <w:rFonts w:ascii="Times New Roman" w:eastAsia="宋体" w:hAnsi="Times New Roman"/>
          <w:bCs/>
          <w:sz w:val="24"/>
          <w:szCs w:val="24"/>
        </w:rPr>
        <w:t>4.</w:t>
      </w:r>
      <w:r>
        <w:rPr>
          <w:rFonts w:ascii="宋体" w:eastAsia="宋体" w:hAnsi="宋体"/>
          <w:sz w:val="24"/>
          <w:szCs w:val="24"/>
        </w:rPr>
        <w:t>被调查企业在税务机关实施特别纳税调查调整期间，申请变更经营地址的，税务机关在调查结案前原则上不予办理变更手续。</w:t>
      </w:r>
    </w:p>
    <w:p w:rsidR="0088418D" w:rsidRPr="00843D5B" w:rsidRDefault="00843D5B" w:rsidP="00DA45A3">
      <w:pPr>
        <w:wordWrap w:val="0"/>
        <w:spacing w:line="360" w:lineRule="auto"/>
        <w:ind w:firstLineChars="200" w:firstLine="480"/>
        <w:rPr>
          <w:rFonts w:hint="eastAsia"/>
        </w:rPr>
      </w:pPr>
      <w:r>
        <w:rPr>
          <w:rFonts w:ascii="Times New Roman" w:eastAsia="宋体" w:hAnsi="Times New Roman" w:hint="eastAsia"/>
          <w:color w:val="FF0000"/>
          <w:sz w:val="24"/>
          <w:szCs w:val="24"/>
          <w:highlight w:val="green"/>
        </w:rPr>
        <w:t>5.</w:t>
      </w:r>
      <w:r>
        <w:rPr>
          <w:rFonts w:ascii="Times New Roman" w:eastAsia="宋体" w:hAnsi="Times New Roman" w:hint="eastAsia"/>
          <w:color w:val="FF0000"/>
          <w:sz w:val="24"/>
          <w:szCs w:val="24"/>
          <w:highlight w:val="green"/>
        </w:rPr>
        <w:t>税务机关依据市场监管部门共享登记信息或纳税人提供的信息制作</w:t>
      </w:r>
      <w:r w:rsidRPr="0050776C">
        <w:rPr>
          <w:rFonts w:ascii="宋体" w:eastAsia="宋体" w:hAnsi="宋体" w:hint="eastAsia"/>
          <w:sz w:val="24"/>
          <w:szCs w:val="24"/>
          <w:highlight w:val="yellow"/>
        </w:rPr>
        <w:t>《变更税务登记表》</w:t>
      </w:r>
      <w:r>
        <w:rPr>
          <w:rFonts w:ascii="Times New Roman" w:eastAsia="宋体" w:hAnsi="Times New Roman" w:hint="eastAsia"/>
          <w:color w:val="FF0000"/>
          <w:sz w:val="24"/>
          <w:szCs w:val="24"/>
          <w:highlight w:val="green"/>
        </w:rPr>
        <w:t>，需纳税人</w:t>
      </w:r>
      <w:r w:rsidRPr="005956D9">
        <w:rPr>
          <w:rFonts w:ascii="Times New Roman" w:eastAsia="宋体" w:hAnsi="Times New Roman" w:hint="eastAsia"/>
          <w:color w:val="FF0000"/>
          <w:sz w:val="24"/>
          <w:szCs w:val="24"/>
          <w:highlight w:val="green"/>
        </w:rPr>
        <w:t>签章确认。</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25" w:name="_Toc23679134"/>
      <w:smartTag w:uri="urn:schemas-microsoft-com:office:smarttags" w:element="chsdate">
        <w:smartTagPr>
          <w:attr w:name="IsROCDate" w:val="False"/>
          <w:attr w:name="IsLunarDate" w:val="False"/>
          <w:attr w:name="Day" w:val="30"/>
          <w:attr w:name="Month" w:val="12"/>
          <w:attr w:name="Year" w:val="1899"/>
        </w:smartTagPr>
        <w:r>
          <w:rPr>
            <w:rFonts w:hint="eastAsia"/>
          </w:rPr>
          <w:t>1.1.6</w:t>
        </w:r>
      </w:smartTag>
      <w:r>
        <w:rPr>
          <w:rFonts w:ascii="宋体" w:eastAsia="宋体" w:hAnsi="宋体" w:hint="eastAsia"/>
        </w:rPr>
        <w:t>—</w:t>
      </w:r>
      <w:r>
        <w:t>0</w:t>
      </w:r>
      <w:r>
        <w:rPr>
          <w:rFonts w:hint="eastAsia"/>
        </w:rPr>
        <w:t>06</w:t>
      </w:r>
      <w:r>
        <w:rPr>
          <w:rFonts w:hint="eastAsia"/>
        </w:rPr>
        <w:t xml:space="preserve">　</w:t>
      </w:r>
      <w:r>
        <w:rPr>
          <w:rFonts w:ascii="黑体" w:hAnsi="黑体" w:hint="eastAsia"/>
        </w:rPr>
        <w:t>纳税人（扣缴义务人）身份信息报告</w:t>
      </w:r>
      <w:bookmarkEnd w:id="25"/>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纳税人（扣缴义务人）身份信息报告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hint="eastAsia"/>
          <w:color w:val="FF0000"/>
          <w:sz w:val="24"/>
          <w:szCs w:val="24"/>
        </w:rPr>
        <w:t>不适用”多证合一、两证整合”的纳税人，满足以下情形的纳税人应办理纳税人（扣缴义务人）身份信息报告：</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1.未取得统一社会信用代码但经有关部门批准设立的；</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2.因经营地址变更等原因，注销后恢复开业的；</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3.有独立的生产经营权、在财务上独立核算并定期向发包人或者出租人上交承包费或租金的承包承租人；</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4.境外企业在中国境内承包建筑、安装、装配、勘探工程和提供劳务的；</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5.从事生产、经营的纳税人，应经有关部门批准设立但未经有关部门批准的；</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6.非境内注册居民企业收到居民身份认定书的；</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7.对依法不需要经有关部门批准设</w:t>
      </w:r>
      <w:r>
        <w:rPr>
          <w:rFonts w:ascii="宋体" w:eastAsia="宋体" w:hAnsi="宋体" w:hint="eastAsia"/>
          <w:color w:val="FF0000"/>
          <w:sz w:val="24"/>
          <w:szCs w:val="24"/>
        </w:rPr>
        <w:t>立的，在申请办理代开发票等涉税业务，或者税务机关依职权对其发起稽查、法制等涉税业务的；</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8.根据税收法律、行政法规的规定负有扣缴税款义务的扣缴义务人，应当办理扣缴税款登记的；</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上述纳税人（扣缴义务人）身份信息发生变化的也通过该事项办理。</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1.《中华人民共和国税收征收管理法实施细则》第十三条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扣缴义务人应当自扣缴义务发生之日起３０日内，向所在地的主管税务机关申报办理扣缴税款登记，领取扣缴税款登记证件；税务机关对已办理税务登记的扣缴义务人，可以只在其税务登记证件上登记扣缴税款事项，不再发给扣缴税款登记证件。</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2.《税务登记管理办法》（国家税务总局令第 7 号公布，国家税务总局令第36 号、第 44 号、第 48 号修改）第二条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企业，企业在外地设立的分支机构和从事生产、经营的场所，个体工商户和</w:t>
      </w:r>
      <w:r>
        <w:rPr>
          <w:rFonts w:ascii="宋体" w:eastAsia="宋体" w:hAnsi="宋体" w:hint="eastAsia"/>
          <w:sz w:val="24"/>
          <w:szCs w:val="24"/>
        </w:rPr>
        <w:lastRenderedPageBreak/>
        <w:t>从事生产、经营的事业单位，均应当按照《税收征管法》及《实施细则》和本办法的规定办理税务登记。</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前款规定以外的纳税人，除国家机关、个人和无固定生产、经营场所的流动性农村小商贩外，也应当按照《税收征管法》及《实施细则》和本办法的规定办理税务登记。</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根据税收法律、行政法规的规定负有扣缴税款义务的扣缴义务人（国家机关除外），应当按照《税收征管法》及《实施细则》和本办法的规定办理扣缴税款登记。</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3.《国家税务总局关于进一步完善税务登记管理有关问题的公告》（国家税务总局公告 2011 年第 21 号）第一条、第二条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一、无照户纳税人的管理</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从事生产、经营的纳税人，应办而未办工商营业执照，或不需办理工商营业执照而需经有关部门批准设立但未经有关部门批准的（简称无照户纳税人），应当自纳税义务发生之日起30日内申报办理税务登记。税务机关对无照户纳税人核发临时税务登记证及副本，并限量供应发票。</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无照户纳税人已领取营业执照或已经有关部门批准的，应当自领取营业执照或自有关部门批准设立之日起30日内，向税务机关申报办理税务登记，税务机关核发税务登记证及副本；已领取临时税务登记证及副本的，税务机关应当同时收回并做作废处理。</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二、非正常户管理</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严格非正常户认定管理。对经税务机关派员实地核查，查无下落的纳税人，如有欠税且有可以强制执行的财物的，税务机关应按照《税收征收管理法》第四十条的规定采取强制执行措施；纳税人无可以强制执行的财物或虽有可以强制执行的财物但经采取强制执行措施仍无法使其履行纳税义务的，方可认定为非正常户。</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开展非正常户公告。税务机关应在非正常户认定的次月，在办税场所或者广播、电视、报纸、期刊、网络等媒体上公告非正常户。纳税人为企业或单位的，公告企业或单位的名称、纳税人识别号、法定代表人或负责人姓名、居民身份证或其他有效身份证件号码、经营地点；纳税人为个体工商户的，公告业户名称、</w:t>
      </w:r>
      <w:r>
        <w:rPr>
          <w:rFonts w:ascii="宋体" w:eastAsia="宋体" w:hAnsi="宋体" w:hint="eastAsia"/>
          <w:sz w:val="24"/>
          <w:szCs w:val="24"/>
        </w:rPr>
        <w:lastRenderedPageBreak/>
        <w:t>业主姓名、纳税人识别号、居民身份证或其他有效身份证件号码、经营地点。</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实施非正常户追踪管理。税务机关发现非正常户纳税人恢复正常生产经营的，应及时处理，并督促其到税务机关办理相关手续。对没有欠税且没有未缴销发票的纳税人，认定为非正常户超过两年的，税务机关可以注销其税务登记证件。</w:t>
      </w:r>
    </w:p>
    <w:p w:rsidR="0088418D" w:rsidRDefault="0088418D">
      <w:pPr>
        <w:wordWrap w:val="0"/>
        <w:spacing w:line="360" w:lineRule="auto"/>
        <w:ind w:firstLineChars="200" w:firstLine="480"/>
        <w:rPr>
          <w:rFonts w:ascii="微软雅黑" w:eastAsia="微软雅黑" w:hAnsi="微软雅黑" w:cs="微软雅黑" w:hint="eastAsia"/>
          <w:color w:val="333333"/>
          <w:sz w:val="19"/>
          <w:szCs w:val="19"/>
        </w:rPr>
      </w:pPr>
      <w:r>
        <w:rPr>
          <w:rFonts w:ascii="宋体" w:eastAsia="宋体" w:hAnsi="宋体" w:hint="eastAsia"/>
          <w:sz w:val="24"/>
          <w:szCs w:val="24"/>
        </w:rPr>
        <w:t>加强非正常户异地协作管理。税务机关要加强非正常户信息交换，形成对非正常户管理的工作合力。对非正常户纳税人的法定代表人或经营者申报办理新的税务登记的，税务机关核发临时税务登记证及副本，限量供应发票。税务机关发现纳税人的法定代表人或经营者在异地为非正常户的法定代表人或经营者的，应通知其回原税务机关办理相关涉税事宜。纳税人的法定代表人或经营者在原税务机关办结相关涉税事宜后，方可申报转办正式的税务登记。</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701"/>
        <w:gridCol w:w="2835"/>
        <w:gridCol w:w="680"/>
        <w:gridCol w:w="2268"/>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62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szCs w:val="21"/>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《纳税人（扣缴义务人）基础信息报告表》</w:t>
            </w:r>
            <w:r>
              <w:rPr>
                <w:rFonts w:ascii="黑体" w:eastAsia="黑体" w:hAnsi="黑体" w:cs="Microsoft Himalaya" w:hint="eastAsia"/>
                <w:color w:val="000000"/>
                <w:sz w:val="18"/>
                <w:szCs w:val="18"/>
              </w:rPr>
              <w:t>（</w:t>
            </w:r>
            <w:r>
              <w:rPr>
                <w:rFonts w:ascii="黑体" w:eastAsia="黑体" w:hAnsi="黑体" w:hint="eastAsia"/>
                <w:color w:val="000000"/>
                <w:sz w:val="18"/>
                <w:szCs w:val="18"/>
              </w:rPr>
              <w:t>可免填单</w:t>
            </w:r>
            <w:r>
              <w:rPr>
                <w:rFonts w:ascii="黑体" w:eastAsia="黑体" w:hAnsi="黑体" w:cs="Microsoft Himalaya" w:hint="eastAsia"/>
                <w:color w:val="000000"/>
                <w:sz w:val="18"/>
                <w:szCs w:val="18"/>
              </w:rPr>
              <w:t>）</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737"/>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cs="Microsoft Himalaya" w:hint="eastAsia"/>
                <w:sz w:val="18"/>
                <w:szCs w:val="18"/>
              </w:rPr>
              <w:t>纳税人（扣缴义务人）身份信息发生</w:t>
            </w:r>
            <w:r>
              <w:rPr>
                <w:rFonts w:ascii="黑体" w:eastAsia="黑体" w:hAnsi="黑体" w:cs="Microsoft Himalaya"/>
                <w:sz w:val="18"/>
                <w:szCs w:val="18"/>
              </w:rPr>
              <w:t>变更</w:t>
            </w:r>
          </w:p>
        </w:tc>
        <w:tc>
          <w:tcPr>
            <w:tcW w:w="28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变更信息的有关资料或证明材料复印件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737"/>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符合以上前四条申请条件</w:t>
            </w:r>
          </w:p>
        </w:tc>
        <w:tc>
          <w:tcPr>
            <w:tcW w:w="28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法定代表人（负责人、业主）身份证件原件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88418D">
        <w:trPr>
          <w:trHeight w:hRule="exact" w:val="737"/>
          <w:jc w:val="center"/>
        </w:trPr>
        <w:tc>
          <w:tcPr>
            <w:tcW w:w="2381" w:type="dxa"/>
            <w:gridSpan w:val="2"/>
            <w:vMerge w:val="restart"/>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委托他人办理</w:t>
            </w:r>
          </w:p>
          <w:p w:rsidR="0088418D" w:rsidRDefault="0088418D">
            <w:pPr>
              <w:wordWrap w:val="0"/>
              <w:rPr>
                <w:rFonts w:ascii="黑体" w:eastAsia="黑体" w:hAnsi="黑体" w:cs="Microsoft Himalaya" w:hint="eastAsi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委托人身份证复印件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737"/>
          <w:jc w:val="center"/>
        </w:trPr>
        <w:tc>
          <w:tcPr>
            <w:tcW w:w="2381" w:type="dxa"/>
            <w:gridSpan w:val="2"/>
            <w:vMerge/>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委托人书面授权资料</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idowControl/>
        <w:wordWrap w:val="0"/>
        <w:rPr>
          <w:rFonts w:ascii="宋体" w:eastAsia="宋体" w:hAnsi="宋体"/>
          <w:bCs w:val="0"/>
        </w:rPr>
      </w:pPr>
      <w:r>
        <w:rPr>
          <w:rFonts w:ascii="宋体" w:eastAsia="宋体" w:hAnsi="宋体" w:hint="eastAsia"/>
          <w:bCs w:val="0"/>
        </w:rPr>
        <w:t>可通过青岛市</w:t>
      </w:r>
      <w:r>
        <w:rPr>
          <w:rFonts w:ascii="宋体" w:eastAsia="宋体" w:hAnsi="宋体" w:hint="eastAsia"/>
        </w:rPr>
        <w:t>各区、市</w:t>
      </w:r>
      <w:r>
        <w:rPr>
          <w:rFonts w:ascii="宋体" w:eastAsia="宋体" w:hAnsi="宋体" w:hint="eastAsia"/>
          <w:bCs w:val="0"/>
        </w:rPr>
        <w:t>税务局办税服务厅（场所）、电子税务局办理（</w:t>
      </w:r>
      <w:hyperlink r:id="rId31"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val="0"/>
        </w:rPr>
        <w:t>）。</w:t>
      </w:r>
    </w:p>
    <w:p w:rsidR="0088418D" w:rsidRDefault="0088418D">
      <w:pPr>
        <w:pStyle w:val="a7"/>
        <w:widowControl/>
        <w:wordWrap w:val="0"/>
      </w:pPr>
      <w:r>
        <w:rPr>
          <w:rFonts w:ascii="宋体" w:eastAsia="宋体" w:hAnsi="宋体" w:hint="eastAsia"/>
          <w:bCs w:val="0"/>
        </w:rPr>
        <w:t>办税服务厅查询网址：</w:t>
      </w:r>
      <w:hyperlink r:id="rId32"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33"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34"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pPr>
      <w:r>
        <w:rPr>
          <w:noProof/>
        </w:rPr>
        <w:drawing>
          <wp:inline distT="0" distB="0" distL="0" distR="0">
            <wp:extent cx="5186045" cy="1726565"/>
            <wp:effectExtent l="0" t="0" r="0" b="0"/>
            <wp:docPr id="6" name="图片 144" descr="C:\Users\baoqianyu\Desktop\流程图\即办\纳税人（扣缴义务人）.png纳税人（扣缴义务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4" descr="C:\Users\baoqianyu\Desktop\流程图\即办\纳税人（扣缴义务人）.png纳税人（扣缴义务人）"/>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6045" cy="17265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纳税人、扣缴义务人对报送材料的真实性和合法性承担责任。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bookmarkStart w:id="26" w:name="_Hlk15907853"/>
      <w:r>
        <w:rPr>
          <w:rFonts w:ascii="Times New Roman" w:eastAsia="宋体" w:hAnsi="Times New Roman" w:hint="eastAsia"/>
          <w:sz w:val="24"/>
          <w:szCs w:val="24"/>
        </w:rPr>
        <w:t>3.</w:t>
      </w:r>
      <w:r>
        <w:rPr>
          <w:rFonts w:ascii="宋体" w:eastAsia="宋体" w:hAnsi="宋体"/>
          <w:sz w:val="24"/>
          <w:szCs w:val="24"/>
        </w:rPr>
        <w:t>纳税人、扣缴义务人提供的各项资料为复印件的，均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bookmarkEnd w:id="26"/>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履行个人所得税代扣代缴义务的，以支付所得的单位或者个人为扣缴义务人。</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中华人民共和国境外的单位或者个人在境内销售劳务，在境内未设有经营机构的，以其境内代理人为扣缴义务人；在境内没有代理人的，以购买方为扣缴义务人。</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中华人民共和国境外单位或个人在境内销售服务、无形资产或者不动产，在境内未设有经营机构的，以购买方为增值税扣缴义务人。</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非居民企业在中国境内未设立机构、场所的，或者虽设立机构、场所但取得</w:t>
      </w:r>
      <w:r>
        <w:rPr>
          <w:rFonts w:ascii="宋体" w:eastAsia="宋体" w:hAnsi="宋体"/>
          <w:sz w:val="24"/>
          <w:szCs w:val="24"/>
        </w:rPr>
        <w:lastRenderedPageBreak/>
        <w:t>的所得与其所设机构、场所没有实际联系的，应当就其来源于中国境内的所得缴纳企业所得税，应缴纳的所得税实行源泉扣缴，以支付人为扣缴义务人。</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对非居民企业在中国境内取得工程作业和劳务所得应缴纳的所得税，税务机关可以指定工程价款或者劳务费的支付人为扣缴义务人。</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中华人民共和国境外的广告媒介单位和户外广告经营单位在境内提供广告服务，在境内未设有经营机构的，以广告服务接受方为文化事业建设费的扣缴义务人。</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扣缴义务人与非居民企业首次签订与其取得来源于中华人民共和国境内的股息、红利等权益性投资收益和利息、租金、特许权使用费所得、转让财产所得以及其他所得有关的业务合同或协议的，扣缴义务人应当自合同签订之日起</w:t>
      </w:r>
      <w:r>
        <w:rPr>
          <w:rFonts w:ascii="Times New Roman" w:eastAsia="宋体" w:hAnsi="Times New Roman" w:hint="eastAsia"/>
          <w:sz w:val="24"/>
          <w:szCs w:val="24"/>
        </w:rPr>
        <w:t>30</w:t>
      </w:r>
      <w:r>
        <w:rPr>
          <w:rFonts w:ascii="宋体" w:eastAsia="宋体" w:hAnsi="宋体"/>
          <w:sz w:val="24"/>
          <w:szCs w:val="24"/>
        </w:rPr>
        <w:t>日内，向税务机关办理“纳税人（扣缴义务人）身份信息报告”。</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注册中资控股居民企业应履行居民企业所得税纳税义务，应当自扣缴义务发生之日起</w:t>
      </w:r>
      <w:r>
        <w:rPr>
          <w:rFonts w:ascii="Times New Roman" w:eastAsia="宋体" w:hAnsi="Times New Roman" w:hint="eastAsia"/>
          <w:sz w:val="24"/>
          <w:szCs w:val="24"/>
        </w:rPr>
        <w:t>30</w:t>
      </w:r>
      <w:r>
        <w:rPr>
          <w:rFonts w:ascii="宋体" w:eastAsia="宋体" w:hAnsi="宋体"/>
          <w:sz w:val="24"/>
          <w:szCs w:val="24"/>
        </w:rPr>
        <w:t>日内向主管税务机关办理“纳税人（扣缴义务人）身份信息报告”。</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境外注册中资控股居民企业应当在其中国境内主要投资者登记注册地税务机关办理“纳税人（扣缴义务人）身份信息报告”。</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境外注册中资控股居民企业应自收到居民身份认定书之日</w:t>
      </w:r>
      <w:r>
        <w:rPr>
          <w:rFonts w:ascii="Times New Roman" w:eastAsia="宋体" w:hAnsi="Times New Roman" w:hint="eastAsia"/>
          <w:sz w:val="24"/>
          <w:szCs w:val="24"/>
        </w:rPr>
        <w:t>30</w:t>
      </w:r>
      <w:r>
        <w:rPr>
          <w:rFonts w:ascii="宋体" w:eastAsia="宋体" w:hAnsi="宋体"/>
          <w:sz w:val="24"/>
          <w:szCs w:val="24"/>
        </w:rPr>
        <w:t>日内向其主管税务机关办理“纳税人（扣缴义务人）身份信息报告”。</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有独立的生产经营权、在财务上独立核算并定期向发包人或者出租人上交承包费或租金的承包承租人的，应当自承包承租合同签订之日起</w:t>
      </w:r>
      <w:r>
        <w:rPr>
          <w:rFonts w:ascii="Times New Roman" w:eastAsia="宋体" w:hAnsi="Times New Roman" w:hint="eastAsia"/>
          <w:sz w:val="24"/>
          <w:szCs w:val="24"/>
        </w:rPr>
        <w:t>30</w:t>
      </w:r>
      <w:r>
        <w:rPr>
          <w:rFonts w:ascii="宋体" w:eastAsia="宋体" w:hAnsi="宋体"/>
          <w:sz w:val="24"/>
          <w:szCs w:val="24"/>
        </w:rPr>
        <w:t>日内，向承包承租业务发生地税务机关办理“纳税人（扣缴义务人）身份信息报告”。</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境外企业在中国境内承包建筑、安装、装配、勘探工程和提供劳务的，应当自项目合同或协议签订之日起</w:t>
      </w:r>
      <w:r>
        <w:rPr>
          <w:rFonts w:ascii="Times New Roman" w:eastAsia="宋体" w:hAnsi="Times New Roman" w:hint="eastAsia"/>
          <w:sz w:val="24"/>
          <w:szCs w:val="24"/>
        </w:rPr>
        <w:t>30</w:t>
      </w:r>
      <w:r>
        <w:rPr>
          <w:rFonts w:ascii="宋体" w:eastAsia="宋体" w:hAnsi="宋体"/>
          <w:sz w:val="24"/>
          <w:szCs w:val="24"/>
        </w:rPr>
        <w:t>日内向项目所在地税务机关办理“纳税人（扣缴义务人）身份信息报告”。</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从事生产、经营的纳税人，应经有关部门批准设立但未经有关部门批准的，应当自纳税义务发生之日起</w:t>
      </w:r>
      <w:r>
        <w:rPr>
          <w:rFonts w:ascii="Times New Roman" w:eastAsia="宋体" w:hAnsi="Times New Roman" w:hint="eastAsia"/>
          <w:sz w:val="24"/>
          <w:szCs w:val="24"/>
        </w:rPr>
        <w:t>30</w:t>
      </w:r>
      <w:r>
        <w:rPr>
          <w:rFonts w:ascii="宋体" w:eastAsia="宋体" w:hAnsi="宋体"/>
          <w:sz w:val="24"/>
          <w:szCs w:val="24"/>
        </w:rPr>
        <w:t>日内向生产、经营所在地税务机关办理“纳税人（扣缴义务人）身份信息报告”。</w:t>
      </w:r>
    </w:p>
    <w:p w:rsidR="0088418D" w:rsidRDefault="0088418D">
      <w:pPr>
        <w:numPr>
          <w:ilvl w:val="0"/>
          <w:numId w:val="1"/>
        </w:numPr>
        <w:tabs>
          <w:tab w:val="left" w:pos="312"/>
        </w:tabs>
        <w:wordWrap w:val="0"/>
        <w:spacing w:line="360" w:lineRule="auto"/>
        <w:ind w:firstLineChars="200" w:firstLine="480"/>
        <w:rPr>
          <w:rFonts w:ascii="宋体" w:eastAsia="宋体" w:hAnsi="宋体"/>
          <w:sz w:val="24"/>
          <w:szCs w:val="24"/>
        </w:rPr>
      </w:pPr>
      <w:r>
        <w:rPr>
          <w:rFonts w:ascii="宋体" w:eastAsia="宋体" w:hAnsi="宋体"/>
          <w:sz w:val="24"/>
          <w:szCs w:val="24"/>
        </w:rPr>
        <w:t>纳税人（扣缴义务人）应按照税收法律、行政法规规定和税务机关确定的申报期限、申报内容按期进行相关税种的纳税申报。</w:t>
      </w:r>
    </w:p>
    <w:p w:rsidR="0088418D" w:rsidRDefault="0088418D">
      <w:pPr>
        <w:wordWrap w:val="0"/>
        <w:spacing w:line="360" w:lineRule="auto"/>
      </w:pPr>
      <w:r>
        <w:rPr>
          <w:rFonts w:hint="eastAsia"/>
        </w:rPr>
        <w:br w:type="page"/>
      </w:r>
    </w:p>
    <w:p w:rsidR="0088418D" w:rsidRDefault="0088418D">
      <w:pPr>
        <w:pStyle w:val="3sunshine0"/>
        <w:keepNext w:val="0"/>
        <w:wordWrap w:val="0"/>
        <w:topLinePunct w:val="0"/>
        <w:adjustRightInd/>
        <w:snapToGrid/>
        <w:spacing w:beforeLines="0" w:afterLines="0"/>
      </w:pPr>
      <w:bookmarkStart w:id="27" w:name="_Toc23679135"/>
      <w:smartTag w:uri="urn:schemas-microsoft-com:office:smarttags" w:element="chsdate">
        <w:smartTagPr>
          <w:attr w:name="IsROCDate" w:val="False"/>
          <w:attr w:name="IsLunarDate" w:val="False"/>
          <w:attr w:name="Day" w:val="30"/>
          <w:attr w:name="Month" w:val="12"/>
          <w:attr w:name="Year" w:val="1899"/>
        </w:smartTagPr>
        <w:r>
          <w:rPr>
            <w:rFonts w:hint="eastAsia"/>
          </w:rPr>
          <w:t>1.1.7</w:t>
        </w:r>
      </w:smartTag>
      <w:r>
        <w:rPr>
          <w:rFonts w:ascii="宋体" w:hAnsi="宋体" w:hint="eastAsia"/>
        </w:rPr>
        <w:t>—</w:t>
      </w:r>
      <w:r>
        <w:t>0</w:t>
      </w:r>
      <w:r>
        <w:rPr>
          <w:rFonts w:hint="eastAsia"/>
        </w:rPr>
        <w:t>07</w:t>
      </w:r>
      <w:r>
        <w:rPr>
          <w:rFonts w:hint="eastAsia"/>
        </w:rPr>
        <w:t xml:space="preserve">　</w:t>
      </w:r>
      <w:bookmarkStart w:id="28" w:name="_Hlk15902755"/>
      <w:r>
        <w:rPr>
          <w:rFonts w:ascii="黑体" w:hAnsi="黑体" w:hint="eastAsia"/>
        </w:rPr>
        <w:t>自然人自主报告身份信息</w:t>
      </w:r>
      <w:bookmarkEnd w:id="27"/>
      <w:bookmarkEnd w:id="28"/>
    </w:p>
    <w:p w:rsidR="0088418D" w:rsidRDefault="0088418D">
      <w:pPr>
        <w:wordWrap w:val="0"/>
        <w:spacing w:line="360" w:lineRule="auto"/>
        <w:ind w:firstLineChars="200" w:firstLine="480"/>
        <w:rPr>
          <w:rFonts w:eastAsia="黑体"/>
          <w:sz w:val="24"/>
        </w:rPr>
      </w:pPr>
      <w:r>
        <w:rPr>
          <w:rFonts w:eastAsia="黑体" w:hint="eastAsia"/>
          <w:sz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自然人自主报告身份信息</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以自然人名义纳税的中国公民、华侨、外籍人员和港、澳、台地区人员，可以由本人自主向税务机关报告身份信息</w:t>
      </w:r>
      <w:r>
        <w:rPr>
          <w:rFonts w:ascii="宋体" w:eastAsia="宋体" w:hAnsi="宋体"/>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1.《中华人民共和国税收征收管理法》第三十条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扣缴义务人依照法律、行政法规的规定履行代扣、代收税款的义务。对法律、行政法规没有规定负有代扣、代收税款义务的单位和个人，税务机关不得要求其履行代扣、代收税款义务。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扣缴义务人依法履行代扣、代收税款义务时，纳税人不得拒绝。纳税人拒绝的，扣缴义务人应当及时报告税务机关处理。</w:t>
      </w:r>
    </w:p>
    <w:p w:rsidR="0088418D" w:rsidRDefault="0088418D">
      <w:pPr>
        <w:pStyle w:val="a5"/>
        <w:widowControl/>
        <w:shd w:val="clear" w:color="auto" w:fill="FFFFFF"/>
        <w:spacing w:line="432" w:lineRule="atLeast"/>
        <w:ind w:firstLine="480"/>
        <w:rPr>
          <w:rFonts w:ascii="宋体" w:eastAsia="宋体" w:hAnsi="宋体" w:hint="eastAsia"/>
          <w:kern w:val="2"/>
          <w:szCs w:val="24"/>
        </w:rPr>
      </w:pPr>
      <w:r>
        <w:rPr>
          <w:rFonts w:ascii="宋体" w:eastAsia="宋体" w:hAnsi="宋体" w:hint="eastAsia"/>
          <w:kern w:val="2"/>
          <w:szCs w:val="24"/>
        </w:rPr>
        <w:t>税务机关按照规定付给扣缴义务人代扣、代收手续费。</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2.《中华人民共和国个人所得税法》第九条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个人所得税以所得人为纳税人，以支付所得的单位或者个人为扣缴义务人。</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纳税人有中国公民身份号码的，以中国公民身份号码为纳税人识别号；纳税人没有中国公民身份号码的，由税务机关赋予其纳税人识别号。扣缴义务人扣缴税款时，纳税人应当向扣缴义务人提供纳税人识别号。</w:t>
      </w:r>
    </w:p>
    <w:p w:rsidR="0088418D" w:rsidRDefault="0088418D">
      <w:pPr>
        <w:wordWrap w:val="0"/>
        <w:spacing w:line="360" w:lineRule="auto"/>
        <w:ind w:firstLineChars="200" w:firstLine="480"/>
        <w:rPr>
          <w:rFonts w:ascii="宋体" w:eastAsia="宋体" w:hAnsi="宋体"/>
          <w:sz w:val="24"/>
          <w:szCs w:val="24"/>
        </w:rPr>
      </w:pP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801"/>
        <w:gridCol w:w="3118"/>
        <w:gridCol w:w="851"/>
        <w:gridCol w:w="1714"/>
      </w:tblGrid>
      <w:tr w:rsidR="0088418D">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bookmarkStart w:id="29" w:name="_Hlk15903763"/>
            <w:r>
              <w:rPr>
                <w:rFonts w:ascii="黑体" w:eastAsia="黑体" w:hAnsi="黑体" w:hint="eastAsia"/>
                <w:szCs w:val="21"/>
              </w:rPr>
              <w:t>序号</w:t>
            </w:r>
          </w:p>
        </w:tc>
        <w:tc>
          <w:tcPr>
            <w:tcW w:w="49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bookmarkEnd w:id="29"/>
      <w:tr w:rsidR="0088418D">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szCs w:val="21"/>
              </w:rPr>
              <w:t>1</w:t>
            </w:r>
          </w:p>
        </w:tc>
        <w:tc>
          <w:tcPr>
            <w:tcW w:w="4919"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w:t>
            </w:r>
            <w:r>
              <w:rPr>
                <w:rFonts w:ascii="黑体" w:eastAsia="黑体" w:hAnsi="黑体" w:cs="Microsoft Himalaya"/>
                <w:sz w:val="18"/>
                <w:szCs w:val="18"/>
              </w:rPr>
              <w:t>B</w:t>
            </w:r>
            <w:r>
              <w:rPr>
                <w:rFonts w:ascii="黑体" w:eastAsia="黑体" w:hAnsi="黑体" w:cs="Microsoft Himalaya" w:hint="eastAsia"/>
                <w:sz w:val="18"/>
                <w:szCs w:val="18"/>
              </w:rPr>
              <w:t>表）》</w:t>
            </w:r>
          </w:p>
        </w:tc>
        <w:tc>
          <w:tcPr>
            <w:tcW w:w="85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71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hint="eastAsia"/>
                <w:szCs w:val="21"/>
              </w:rPr>
              <w:t>2</w:t>
            </w:r>
          </w:p>
        </w:tc>
        <w:tc>
          <w:tcPr>
            <w:tcW w:w="4919"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自然人身份证件原件</w:t>
            </w:r>
          </w:p>
        </w:tc>
        <w:tc>
          <w:tcPr>
            <w:tcW w:w="85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1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cs="Microsoft Himalaya" w:hint="eastAsia"/>
                <w:sz w:val="18"/>
                <w:szCs w:val="18"/>
              </w:rPr>
              <w:t>查验后退回</w:t>
            </w:r>
          </w:p>
        </w:tc>
      </w:tr>
      <w:tr w:rsidR="0088418D">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val="624"/>
          <w:jc w:val="center"/>
        </w:trPr>
        <w:tc>
          <w:tcPr>
            <w:tcW w:w="24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lastRenderedPageBreak/>
              <w:t>适用情形</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val="851"/>
          <w:jc w:val="center"/>
        </w:trPr>
        <w:tc>
          <w:tcPr>
            <w:tcW w:w="2481"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符合享受个人所得税</w:t>
            </w:r>
            <w:r>
              <w:rPr>
                <w:rFonts w:ascii="黑体" w:eastAsia="黑体" w:hAnsi="黑体"/>
                <w:sz w:val="18"/>
                <w:szCs w:val="18"/>
              </w:rPr>
              <w:t>专项附加扣除条件</w:t>
            </w:r>
            <w:r>
              <w:rPr>
                <w:rFonts w:ascii="黑体" w:eastAsia="黑体" w:hAnsi="黑体" w:hint="eastAsia"/>
                <w:sz w:val="18"/>
                <w:szCs w:val="18"/>
              </w:rPr>
              <w:t>，</w:t>
            </w:r>
            <w:r>
              <w:rPr>
                <w:rFonts w:ascii="黑体" w:eastAsia="黑体" w:hAnsi="黑体"/>
                <w:sz w:val="18"/>
                <w:szCs w:val="18"/>
              </w:rPr>
              <w:t>且所属年度未报送扣除信息或扣除信息变化</w:t>
            </w:r>
          </w:p>
        </w:tc>
        <w:tc>
          <w:tcPr>
            <w:tcW w:w="3118"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《个人所得税专项附加扣除信息表》</w:t>
            </w:r>
          </w:p>
        </w:tc>
        <w:tc>
          <w:tcPr>
            <w:tcW w:w="851"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cs="Microsoft Himalaya" w:hint="eastAsia"/>
                <w:sz w:val="18"/>
                <w:szCs w:val="18"/>
              </w:rPr>
              <w:t>无</w:t>
            </w:r>
          </w:p>
        </w:tc>
      </w:tr>
      <w:tr w:rsidR="0088418D">
        <w:trPr>
          <w:trHeight w:val="851"/>
          <w:jc w:val="center"/>
        </w:trPr>
        <w:tc>
          <w:tcPr>
            <w:tcW w:w="2481"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任职、受雇的外籍人员</w:t>
            </w:r>
          </w:p>
        </w:tc>
        <w:tc>
          <w:tcPr>
            <w:tcW w:w="3118"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任职证书或者任职证明复印件</w:t>
            </w:r>
          </w:p>
        </w:tc>
        <w:tc>
          <w:tcPr>
            <w:tcW w:w="851"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cs="Microsoft Himalaya" w:hint="eastAsia"/>
                <w:sz w:val="18"/>
                <w:szCs w:val="18"/>
              </w:rPr>
              <w:t>无</w:t>
            </w:r>
          </w:p>
        </w:tc>
      </w:tr>
      <w:tr w:rsidR="0088418D">
        <w:trPr>
          <w:trHeight w:val="851"/>
          <w:jc w:val="center"/>
        </w:trPr>
        <w:tc>
          <w:tcPr>
            <w:tcW w:w="2481"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履约的外籍人员</w:t>
            </w:r>
          </w:p>
        </w:tc>
        <w:tc>
          <w:tcPr>
            <w:tcW w:w="3118"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从事劳务或服务的合同、协议复印件</w:t>
            </w:r>
          </w:p>
        </w:tc>
        <w:tc>
          <w:tcPr>
            <w:tcW w:w="851"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sz w:val="24"/>
          <w:szCs w:val="24"/>
        </w:rPr>
        <w:t>1.</w:t>
      </w:r>
      <w:r>
        <w:rPr>
          <w:rFonts w:ascii="宋体" w:eastAsia="宋体" w:hAnsi="宋体" w:hint="eastAsia"/>
          <w:bCs/>
        </w:rPr>
        <w:t>可通过青岛市各区、市税务局办税服务厅（场所）、电子税务局办理（</w:t>
      </w:r>
      <w:hyperlink r:id="rId36"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37"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adjustRightInd w:val="0"/>
        <w:snapToGrid w:val="0"/>
        <w:spacing w:line="360" w:lineRule="auto"/>
        <w:ind w:left="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hint="eastAsia"/>
        </w:rPr>
        <w:t xml:space="preserve"> </w:t>
      </w:r>
      <w:r>
        <w:rPr>
          <w:rFonts w:ascii="宋体" w:eastAsia="宋体" w:hAnsi="宋体" w:hint="eastAsia"/>
          <w:sz w:val="24"/>
          <w:szCs w:val="24"/>
        </w:rPr>
        <w:t>此事项可同城通办。</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38"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39"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ind w:firstLineChars="200" w:firstLine="420"/>
      </w:pPr>
      <w:bookmarkStart w:id="30" w:name="_Hlk15900101"/>
      <w:r>
        <w:rPr>
          <w:noProof/>
        </w:rPr>
        <w:drawing>
          <wp:inline distT="0" distB="0" distL="0" distR="0">
            <wp:extent cx="5186045" cy="1764665"/>
            <wp:effectExtent l="0" t="0" r="0" b="0"/>
            <wp:docPr id="7" name="图片 145"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5"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bookmarkEnd w:id="30"/>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lastRenderedPageBreak/>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bookmarkStart w:id="31" w:name="_Hlk14605030"/>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bookmarkEnd w:id="31"/>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纳税人有中国公民身份号码的，首次报送信息并完成实名身份信息验证，以中国公民身份号码为纳税人识别号；没有中国公民身份号码的，首次报送信息并完成实名身份信息验证，由税务机关赋予纳税人识别号。</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自然人可凭报送身份信息时提供的身份证件，向税务机关提出申请查询、打印纳税人识别号。</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享受子女教育、继续教育、住房贷款利息或者住房租金、赡养老人、大病医疗专项附加扣除的纳税人，应向税务机关报送《个人所得税专项附加扣除信息表》。</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纳税人应及时进行身份信息报告或变更，未及时报告或变更将会影响个人所得税申报、中国居民纳税人身份确定和享受税收协定待遇等事项的办理。</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32" w:name="_Toc23679136"/>
      <w:smartTag w:uri="urn:schemas-microsoft-com:office:smarttags" w:element="chsdate">
        <w:smartTagPr>
          <w:attr w:name="IsROCDate" w:val="False"/>
          <w:attr w:name="IsLunarDate" w:val="False"/>
          <w:attr w:name="Day" w:val="30"/>
          <w:attr w:name="Month" w:val="12"/>
          <w:attr w:name="Year" w:val="1899"/>
        </w:smartTagPr>
        <w:r>
          <w:rPr>
            <w:rFonts w:hint="eastAsia"/>
          </w:rPr>
          <w:t>1.1.8</w:t>
        </w:r>
      </w:smartTag>
      <w:r>
        <w:rPr>
          <w:rFonts w:ascii="宋体" w:hAnsi="宋体" w:hint="eastAsia"/>
        </w:rPr>
        <w:t>—</w:t>
      </w:r>
      <w:r>
        <w:t>0</w:t>
      </w:r>
      <w:r>
        <w:rPr>
          <w:rFonts w:hint="eastAsia"/>
        </w:rPr>
        <w:t>08</w:t>
      </w:r>
      <w:r>
        <w:rPr>
          <w:rFonts w:hint="eastAsia"/>
        </w:rPr>
        <w:t xml:space="preserve">　</w:t>
      </w:r>
      <w:r>
        <w:rPr>
          <w:rFonts w:ascii="黑体" w:hAnsi="黑体" w:hint="eastAsia"/>
        </w:rPr>
        <w:t>扣缴义务人报告自然人身份信息</w:t>
      </w:r>
      <w:bookmarkEnd w:id="32"/>
    </w:p>
    <w:p w:rsidR="0088418D" w:rsidRDefault="0088418D">
      <w:pPr>
        <w:wordWrap w:val="0"/>
        <w:spacing w:line="360" w:lineRule="auto"/>
        <w:ind w:firstLineChars="200" w:firstLine="480"/>
        <w:rPr>
          <w:rFonts w:eastAsia="黑体"/>
          <w:sz w:val="24"/>
        </w:rPr>
      </w:pPr>
      <w:r>
        <w:rPr>
          <w:rFonts w:eastAsia="黑体" w:hint="eastAsia"/>
          <w:sz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扣缴义务人报告自然人身份信息</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扣缴义务人首次向自然人纳税人支付所得，应于次月扣缴申报时，向税务机关报告自然人纳税人提供的身份信息。</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被投资单位发生个人股东变动或者个人股东所持股权变动的，在次月</w:t>
      </w:r>
      <w:r>
        <w:rPr>
          <w:rFonts w:ascii="Times New Roman" w:eastAsia="宋体" w:hAnsi="Times New Roman" w:hint="eastAsia"/>
          <w:sz w:val="24"/>
          <w:szCs w:val="24"/>
        </w:rPr>
        <w:t>15</w:t>
      </w:r>
      <w:r>
        <w:rPr>
          <w:rFonts w:ascii="宋体" w:eastAsia="宋体" w:hAnsi="宋体"/>
          <w:sz w:val="24"/>
          <w:szCs w:val="24"/>
        </w:rPr>
        <w:t>日内向主管税务机关报送股东变动信息及股东变更情况说明。</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380"/>
        <w:rPr>
          <w:rFonts w:ascii="宋体" w:eastAsia="宋体" w:hAnsi="宋体"/>
          <w:sz w:val="24"/>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sz w:val="24"/>
          <w:szCs w:val="24"/>
        </w:rPr>
        <w:t xml:space="preserve">　1.《中华人民共和国税收征收管理法》第三十条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扣缴义务人依照法律、行政法规的规定履行代扣、代收税款的义务。对法律、行政法规没有规定负有代扣、代收税款义务的单位和个人，税务机关不得要求其履行代扣、代收税款义务。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扣缴义务人依法履行代扣、代收税款义务时，纳税人不得拒绝。纳税人拒绝的，扣缴义务人应当及时报告税务机关处理。</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税务机关按照规定付给扣缴义务人代扣、代收手续费。</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2.《中华人民共和国个人所得税法》第九条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个人所得税以所得人为纳税人，以支付所得的单位或者个人为扣缴义务人。</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纳税人有中国公民身份号码的，以中国公民身份号码为纳税人识别号；纳税人没有中国公民身份号码的，由税务机关赋予其纳税人识别号。扣缴义务人扣缴税款时，纳税人应当向扣缴义务人提供纳税人识别号。</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3.《股权转让所得个人所得税管理办法（试行）》（国家税务总局公告 2014年第 67 号发布）第二十二条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被投资企业应当在董事会或股东会结束后5个工作日内，向主管税务机关报送与股权变动事项相关的董事会或股东会决议、会议纪要等资料。</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被投资企业发生个人股东变动或者个人股东所持股权变动的，应当在次月</w:t>
      </w:r>
      <w:r>
        <w:rPr>
          <w:rFonts w:ascii="宋体" w:eastAsia="宋体" w:hAnsi="宋体" w:hint="eastAsia"/>
          <w:sz w:val="24"/>
          <w:szCs w:val="24"/>
        </w:rPr>
        <w:lastRenderedPageBreak/>
        <w:t>15日内向主管税务机关报送含有股东变动信息的《个人所得税基础信息表（A表）》及股东变更情况说明。</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主管税务机关应当及时向被投资企业核实其股权变动情况，并确认相关转让所得，及时督促扣缴义务人和纳税人履行法定义务。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4.《个人所得税扣缴申报管理办法（试行）》（国家税务总局公告 2018 年第61 号发布）第五条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扣缴义务人首次向纳税人支付所得时，应当按照纳税人提供的纳税人识别号等基础信息，填写《个人所得税基础信息表（A表）》，并于次月扣缴申报时向税务机关报送。 扣缴义务人对纳税人向其报告的相关基础信息变化情况，应当于次月扣缴申报时向税务机关报送。</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bCs/>
          <w:sz w:val="24"/>
          <w:szCs w:val="24"/>
        </w:rPr>
      </w:pPr>
      <w:r>
        <w:rPr>
          <w:rFonts w:ascii="Times New Roman" w:eastAsia="宋体" w:hAnsi="Times New Roman" w:hint="eastAsia"/>
          <w:bCs/>
          <w:sz w:val="24"/>
          <w:szCs w:val="24"/>
        </w:rPr>
        <w:t>1.</w:t>
      </w:r>
      <w:r>
        <w:rPr>
          <w:rFonts w:ascii="宋体" w:eastAsia="宋体" w:hAnsi="宋体"/>
          <w:bCs/>
          <w:sz w:val="24"/>
          <w:szCs w:val="24"/>
        </w:rPr>
        <w:t>首次向自然人纳税人支付所得的扣缴义务人：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084"/>
        <w:gridCol w:w="3402"/>
        <w:gridCol w:w="709"/>
        <w:gridCol w:w="1289"/>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54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szCs w:val="21"/>
              </w:rPr>
              <w:t>1</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《个人所得税基础信息表（A表）》</w:t>
            </w:r>
          </w:p>
        </w:tc>
        <w:tc>
          <w:tcPr>
            <w:tcW w:w="70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28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7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737"/>
          <w:jc w:val="center"/>
        </w:trPr>
        <w:tc>
          <w:tcPr>
            <w:tcW w:w="2764"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bookmarkStart w:id="33" w:name="_Hlk16258482"/>
            <w:r>
              <w:rPr>
                <w:rFonts w:ascii="黑体" w:eastAsia="黑体" w:hAnsi="黑体" w:hint="eastAsia"/>
                <w:sz w:val="18"/>
                <w:szCs w:val="18"/>
              </w:rPr>
              <w:t>纳税人向扣缴义务人提供有关信息并依法要求办理专项附加扣除</w:t>
            </w:r>
            <w:bookmarkEnd w:id="33"/>
          </w:p>
        </w:tc>
        <w:tc>
          <w:tcPr>
            <w:tcW w:w="340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《个人所得税专项附加扣除信息表》</w:t>
            </w:r>
          </w:p>
        </w:tc>
        <w:tc>
          <w:tcPr>
            <w:tcW w:w="70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128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480" w:lineRule="auto"/>
        <w:ind w:firstLineChars="200" w:firstLine="480"/>
        <w:rPr>
          <w:rFonts w:ascii="宋体" w:eastAsia="宋体" w:hAnsi="宋体"/>
        </w:rPr>
      </w:pPr>
      <w:r>
        <w:rPr>
          <w:rFonts w:ascii="Times New Roman" w:eastAsia="宋体" w:hAnsi="Times New Roman" w:hint="eastAsia"/>
          <w:bCs/>
          <w:sz w:val="24"/>
          <w:szCs w:val="24"/>
        </w:rPr>
        <w:t>2.</w:t>
      </w:r>
      <w:r>
        <w:rPr>
          <w:rFonts w:ascii="宋体" w:eastAsia="宋体" w:hAnsi="宋体"/>
          <w:bCs/>
          <w:sz w:val="24"/>
          <w:szCs w:val="24"/>
        </w:rPr>
        <w:t>发生个人股东变动或者个人股东所持股权变动的被投资单位：</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47"/>
        <w:gridCol w:w="709"/>
        <w:gridCol w:w="1173"/>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534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szCs w:val="21"/>
              </w:rPr>
              <w:t>1</w:t>
            </w:r>
          </w:p>
        </w:tc>
        <w:tc>
          <w:tcPr>
            <w:tcW w:w="534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《个人所得税基础信息表（A表）》</w:t>
            </w:r>
          </w:p>
        </w:tc>
        <w:tc>
          <w:tcPr>
            <w:tcW w:w="70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17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hint="eastAsia"/>
                <w:sz w:val="18"/>
                <w:szCs w:val="18"/>
              </w:rPr>
              <w:t>无</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hint="eastAsia"/>
                <w:szCs w:val="21"/>
              </w:rPr>
              <w:t>2</w:t>
            </w:r>
          </w:p>
        </w:tc>
        <w:tc>
          <w:tcPr>
            <w:tcW w:w="534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股东变更情况说明</w:t>
            </w:r>
          </w:p>
        </w:tc>
        <w:tc>
          <w:tcPr>
            <w:tcW w:w="70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17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hint="eastAsia"/>
                <w:sz w:val="18"/>
                <w:szCs w:val="18"/>
              </w:rPr>
              <w:t>无</w:t>
            </w:r>
          </w:p>
        </w:tc>
      </w:tr>
      <w:tr w:rsidR="0088418D">
        <w:trPr>
          <w:trHeight w:hRule="exact" w:val="697"/>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hint="eastAsia"/>
                <w:szCs w:val="21"/>
              </w:rPr>
              <w:t>3</w:t>
            </w:r>
          </w:p>
        </w:tc>
        <w:tc>
          <w:tcPr>
            <w:tcW w:w="534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股东及其股权变化情况</w:t>
            </w:r>
            <w:r>
              <w:rPr>
                <w:rFonts w:ascii="黑体" w:eastAsia="黑体" w:hAnsi="黑体" w:cs="Microsoft Himalaya" w:hint="eastAsia"/>
                <w:sz w:val="18"/>
                <w:szCs w:val="18"/>
              </w:rPr>
              <w:t>、</w:t>
            </w:r>
            <w:r>
              <w:rPr>
                <w:rFonts w:ascii="黑体" w:eastAsia="黑体" w:hAnsi="黑体" w:cs="Microsoft Himalaya"/>
                <w:sz w:val="18"/>
                <w:szCs w:val="18"/>
              </w:rPr>
              <w:t>股权交易前原账面记载的盈余积累数额</w:t>
            </w:r>
            <w:r>
              <w:rPr>
                <w:rFonts w:ascii="黑体" w:eastAsia="黑体" w:hAnsi="黑体" w:cs="Microsoft Himalaya" w:hint="eastAsia"/>
                <w:sz w:val="18"/>
                <w:szCs w:val="18"/>
              </w:rPr>
              <w:t>、</w:t>
            </w:r>
            <w:r>
              <w:rPr>
                <w:rFonts w:ascii="黑体" w:eastAsia="黑体" w:hAnsi="黑体" w:cs="Microsoft Himalaya"/>
                <w:sz w:val="18"/>
                <w:szCs w:val="18"/>
              </w:rPr>
              <w:t>转增股本数额及扣缴税款情况报告</w:t>
            </w:r>
          </w:p>
        </w:tc>
        <w:tc>
          <w:tcPr>
            <w:tcW w:w="70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17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sz w:val="24"/>
          <w:szCs w:val="24"/>
        </w:rPr>
        <w:t>1.</w:t>
      </w:r>
      <w:r>
        <w:rPr>
          <w:rFonts w:ascii="宋体" w:eastAsia="宋体" w:hAnsi="宋体" w:hint="eastAsia"/>
          <w:bCs/>
        </w:rPr>
        <w:t>可通过青岛市各区、市税务局办税服务厅（场所）、电子税务局办理（</w:t>
      </w:r>
      <w:hyperlink r:id="rId40"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41"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adjustRightInd w:val="0"/>
        <w:snapToGrid w:val="0"/>
        <w:spacing w:line="360" w:lineRule="auto"/>
        <w:ind w:left="482"/>
        <w:rPr>
          <w:rFonts w:ascii="黑体" w:eastAsia="黑体" w:hAnsi="黑体"/>
          <w:bCs/>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w:t>
      </w:r>
      <w:r>
        <w:rPr>
          <w:rFonts w:hint="eastAsia"/>
        </w:rPr>
        <w:t xml:space="preserve"> </w:t>
      </w:r>
      <w:r>
        <w:rPr>
          <w:rFonts w:ascii="宋体" w:eastAsia="宋体" w:hAnsi="宋体" w:hint="eastAsia"/>
          <w:color w:val="000000"/>
          <w:sz w:val="24"/>
          <w:szCs w:val="24"/>
        </w:rPr>
        <w:t>此事项可同城通办。</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42"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黑体" w:eastAsia="黑体" w:hAnsi="黑体"/>
          <w:bCs/>
          <w:sz w:val="24"/>
          <w:szCs w:val="24"/>
        </w:rPr>
      </w:pPr>
      <w:r>
        <w:rPr>
          <w:rFonts w:ascii="宋体" w:eastAsia="宋体" w:hAnsi="宋体" w:hint="eastAsia"/>
          <w:sz w:val="24"/>
          <w:szCs w:val="24"/>
        </w:rPr>
        <w:t>主管税务机关咨询电话查询网址：</w:t>
      </w:r>
      <w:hyperlink r:id="rId43"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51965"/>
            <wp:effectExtent l="0" t="0" r="0" b="0"/>
            <wp:docPr id="8" name="图片 146" descr="C:\Users\baoqianyu\Desktop\流程图\即办\扣缴义务人.png扣缴义务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6" descr="C:\Users\baoqianyu\Desktop\流程图\即办\扣缴义务人.png扣缴义务人"/>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6045" cy="17519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88418D" w:rsidRDefault="0088418D">
      <w:pPr>
        <w:wordWrap w:val="0"/>
        <w:spacing w:line="360" w:lineRule="auto"/>
        <w:ind w:firstLineChars="200" w:firstLine="480"/>
        <w:rPr>
          <w:rFonts w:ascii="宋体" w:eastAsia="宋体" w:hAnsi="宋体"/>
          <w:sz w:val="24"/>
          <w:szCs w:val="24"/>
        </w:rPr>
      </w:pPr>
      <w:bookmarkStart w:id="34" w:name="_Hlk15907534"/>
      <w:r>
        <w:rPr>
          <w:rFonts w:ascii="Times New Roman" w:eastAsia="宋体" w:hAnsi="Times New Roman" w:hint="eastAsia"/>
          <w:sz w:val="24"/>
          <w:szCs w:val="24"/>
        </w:rPr>
        <w:t>1.</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bookmarkEnd w:id="34"/>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扣缴义务人使用符合电子签名法规定条件的电子签名，与手写签名或者盖章具有同等法律效力。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扣缴义务人提供的各项资料为复印件的，均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纳税人选择在扣缴义务人发放工资、薪金所得时享受专项附加扣除的，首次享受时，应当填写并向扣缴义务人报送《个人所得税专项附加扣除信息表》。</w:t>
      </w:r>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纳税人基础身份信息、专项附加扣除信息等内容发生变化的，应及时报送给扣缴义务人，扣缴义务人应当于次月扣缴申报时向税务机关报告。</w:t>
      </w:r>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由扣缴义务人报告信息的，扣缴义务人应当按照纳税人提供的信息计算税款、办理扣缴申报，不得擅自更改纳税人提供的信息。纳税人发现扣缴义务人提供或者扣缴申报的个人信息、支付所得、扣缴税款等信息与实际情况不符的，有</w:t>
      </w:r>
      <w:r>
        <w:rPr>
          <w:rFonts w:ascii="Times New Roman" w:eastAsia="宋体" w:hAnsi="Times New Roman" w:hint="eastAsia"/>
          <w:sz w:val="24"/>
          <w:szCs w:val="24"/>
        </w:rPr>
        <w:lastRenderedPageBreak/>
        <w:t>权要求扣缴义务人修改。扣缴义务人拒绝修改的，纳税人应当报告税务机关。</w:t>
      </w:r>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扣缴义务人发现纳税人提供的信息与实际情况不符的，可以要求自然人纳税人修改。自然人纳税人拒绝修改的，扣缴义务人应当报告税务机关。</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35" w:name="_Toc23679137"/>
      <w:smartTag w:uri="urn:schemas-microsoft-com:office:smarttags" w:element="chsdate">
        <w:smartTagPr>
          <w:attr w:name="IsROCDate" w:val="False"/>
          <w:attr w:name="IsLunarDate" w:val="False"/>
          <w:attr w:name="Day" w:val="30"/>
          <w:attr w:name="Month" w:val="12"/>
          <w:attr w:name="Year" w:val="1899"/>
        </w:smartTagPr>
        <w:r>
          <w:rPr>
            <w:rFonts w:hint="eastAsia"/>
          </w:rPr>
          <w:t>1.1.9</w:t>
        </w:r>
      </w:smartTag>
      <w:r>
        <w:rPr>
          <w:rFonts w:ascii="宋体" w:hAnsi="宋体" w:hint="eastAsia"/>
        </w:rPr>
        <w:t>—</w:t>
      </w:r>
      <w:r>
        <w:t>0</w:t>
      </w:r>
      <w:r>
        <w:rPr>
          <w:rFonts w:hint="eastAsia"/>
        </w:rPr>
        <w:t>09</w:t>
      </w:r>
      <w:r>
        <w:rPr>
          <w:rFonts w:hint="eastAsia"/>
        </w:rPr>
        <w:t xml:space="preserve">　</w:t>
      </w:r>
      <w:r>
        <w:rPr>
          <w:rFonts w:ascii="黑体" w:hAnsi="黑体" w:hint="eastAsia"/>
        </w:rPr>
        <w:t>解除相关人员关联关系</w:t>
      </w:r>
      <w:bookmarkEnd w:id="35"/>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解除相关人员关联关系</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hint="eastAsia"/>
          <w:color w:val="FF0000"/>
          <w:sz w:val="24"/>
          <w:szCs w:val="24"/>
        </w:rPr>
        <w:t>税务机关对主张身份证件被冒用于登记注册的法定代表人，根据登记机关登记信息的变化情况，更改该法定代表人与纳税人的关联关系；对主张身份证件被冒用的财务负责人和其他办税人员，根据其出具的个人声明、公安机关接报案回执等相关资料，解除其与纳税人的关联关系。包括正常、非正常、非正常注销、注销等状态纳税人。</w:t>
      </w:r>
      <w:r>
        <w:rPr>
          <w:rFonts w:ascii="宋体" w:eastAsia="宋体" w:hAnsi="宋体"/>
          <w:color w:val="FF0000"/>
          <w:sz w:val="24"/>
          <w:szCs w:val="24"/>
        </w:rPr>
        <w:t xml:space="preserve"> 主张本人身份信息被其他单位或个人违法使用办理虚假纳税申报的自然人纳税人，可向税务机关进行检举。</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szCs w:val="24"/>
        </w:rPr>
      </w:pPr>
      <w:r>
        <w:rPr>
          <w:rFonts w:ascii="宋体" w:eastAsia="宋体" w:hAnsi="宋体" w:hint="eastAsia"/>
          <w:kern w:val="2"/>
          <w:szCs w:val="24"/>
        </w:rPr>
        <w:t>《中华人民共和国税收征收管理法》全文地址：http://www.chinatax.gov.cn/chinatax/n810346/n810825/c101434/c12223115/content.html</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主张身份证件被冒用于登记为财务负责人和其他办税人员的主张人：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69"/>
        <w:gridCol w:w="2937"/>
        <w:gridCol w:w="708"/>
        <w:gridCol w:w="1370"/>
      </w:tblGrid>
      <w:tr w:rsidR="0088418D">
        <w:trPr>
          <w:cantSplit/>
          <w:trHeight w:hRule="exact" w:val="39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4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37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cantSplit/>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Times New Roman" w:eastAsia="黑体" w:hAnsi="Times New Roman" w:hint="eastAsia"/>
                <w:szCs w:val="21"/>
              </w:rPr>
              <w:t>1</w:t>
            </w:r>
          </w:p>
        </w:tc>
        <w:tc>
          <w:tcPr>
            <w:tcW w:w="540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个人声明</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37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cantSplit/>
          <w:trHeight w:hRule="exact" w:val="397"/>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w:t>
            </w:r>
            <w:r>
              <w:rPr>
                <w:rFonts w:ascii="黑体" w:eastAsia="黑体" w:hAnsi="黑体" w:hint="eastAsia"/>
                <w:szCs w:val="21"/>
              </w:rPr>
              <w:t>还可提供其他佐证材料</w:t>
            </w:r>
          </w:p>
        </w:tc>
      </w:tr>
      <w:tr w:rsidR="0088418D">
        <w:trPr>
          <w:cantSplit/>
          <w:trHeight w:hRule="exact" w:val="397"/>
          <w:jc w:val="center"/>
        </w:trPr>
        <w:tc>
          <w:tcPr>
            <w:tcW w:w="31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93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37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cantSplit/>
          <w:trHeight w:hRule="exact" w:val="964"/>
          <w:jc w:val="center"/>
        </w:trPr>
        <w:tc>
          <w:tcPr>
            <w:tcW w:w="3149"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财务负责人和其他办税人员离职后，原任职单位未及时报告税务机关维护</w:t>
            </w:r>
          </w:p>
        </w:tc>
        <w:tc>
          <w:tcPr>
            <w:tcW w:w="2937"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离职证明</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37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仿宋" w:eastAsia="仿宋" w:hAnsi="仿宋" w:cs="Microsoft Himalaya"/>
                <w:sz w:val="18"/>
                <w:szCs w:val="18"/>
              </w:rPr>
            </w:pPr>
            <w:r>
              <w:rPr>
                <w:rFonts w:ascii="黑体" w:eastAsia="黑体" w:hAnsi="黑体" w:cs="Microsoft Himalaya" w:hint="eastAsia"/>
                <w:sz w:val="18"/>
                <w:szCs w:val="18"/>
              </w:rPr>
              <w:t>无</w:t>
            </w:r>
          </w:p>
        </w:tc>
      </w:tr>
      <w:tr w:rsidR="0088418D">
        <w:trPr>
          <w:cantSplit/>
          <w:trHeight w:hRule="exact" w:val="397"/>
          <w:jc w:val="center"/>
        </w:trPr>
        <w:tc>
          <w:tcPr>
            <w:tcW w:w="3149"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已向公安机关报案</w:t>
            </w:r>
          </w:p>
        </w:tc>
        <w:tc>
          <w:tcPr>
            <w:tcW w:w="2937" w:type="dxa"/>
            <w:tcBorders>
              <w:left w:val="single" w:sz="4" w:space="0" w:color="auto"/>
              <w:right w:val="single" w:sz="4" w:space="0" w:color="auto"/>
            </w:tcBorders>
            <w:vAlign w:val="center"/>
          </w:tcPr>
          <w:p w:rsidR="0088418D" w:rsidRDefault="0088418D">
            <w:pPr>
              <w:wordWrap w:val="0"/>
              <w:jc w:val="center"/>
              <w:rPr>
                <w:rFonts w:ascii="仿宋" w:eastAsia="仿宋" w:hAnsi="仿宋" w:cs="Microsoft Himalaya"/>
                <w:sz w:val="18"/>
                <w:szCs w:val="18"/>
              </w:rPr>
            </w:pPr>
            <w:r>
              <w:rPr>
                <w:rFonts w:ascii="黑体" w:eastAsia="黑体" w:hAnsi="黑体" w:cs="Microsoft Himalaya"/>
                <w:sz w:val="18"/>
                <w:szCs w:val="18"/>
              </w:rPr>
              <w:t>公安机关接报案回执复印件</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仿宋" w:eastAsia="仿宋" w:hAnsi="仿宋"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37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bookmarkStart w:id="36" w:name="_Hlk16338500"/>
      <w:r>
        <w:rPr>
          <w:rFonts w:ascii="宋体" w:eastAsia="宋体" w:hAnsi="宋体"/>
          <w:sz w:val="24"/>
          <w:szCs w:val="24"/>
        </w:rPr>
        <w:t>1.</w:t>
      </w:r>
      <w:r>
        <w:rPr>
          <w:rFonts w:ascii="宋体" w:eastAsia="宋体" w:hAnsi="宋体" w:hint="eastAsia"/>
          <w:sz w:val="24"/>
          <w:szCs w:val="24"/>
        </w:rPr>
        <w:t>可通过青岛市</w:t>
      </w:r>
      <w:r>
        <w:rPr>
          <w:rFonts w:ascii="宋体" w:eastAsia="宋体" w:hAnsi="宋体" w:hint="eastAsia"/>
          <w:bCs/>
        </w:rPr>
        <w:t>各区、市</w:t>
      </w:r>
      <w:r>
        <w:rPr>
          <w:rFonts w:ascii="宋体" w:eastAsia="宋体" w:hAnsi="宋体" w:hint="eastAsia"/>
          <w:sz w:val="24"/>
          <w:szCs w:val="24"/>
        </w:rPr>
        <w:t>税务局办税服务厅（场所）办理</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45"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自然人纳税人反映本人身份信息被其他单位或个人违法使用虚假纳税申报的，</w:t>
      </w:r>
      <w:bookmarkEnd w:id="36"/>
      <w:r>
        <w:rPr>
          <w:rFonts w:ascii="宋体" w:eastAsia="宋体" w:hAnsi="宋体"/>
          <w:sz w:val="24"/>
          <w:szCs w:val="24"/>
        </w:rPr>
        <w:t>还可以通过自然人税收管理系统（WEB端、APP端）办理。</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主张身份证件被冒用于登记为法定代表人、财务负责人和其他办税人员的，即时办结。</w:t>
      </w:r>
    </w:p>
    <w:p w:rsidR="0088418D" w:rsidRDefault="0088418D">
      <w:pPr>
        <w:wordWrap w:val="0"/>
        <w:spacing w:line="360" w:lineRule="auto"/>
        <w:ind w:firstLineChars="200" w:firstLine="480"/>
        <w:rPr>
          <w:rFonts w:ascii="宋体" w:eastAsia="宋体" w:hAnsi="宋体"/>
          <w:sz w:val="24"/>
          <w:szCs w:val="24"/>
        </w:rPr>
      </w:pPr>
      <w:bookmarkStart w:id="37" w:name="_Hlk16358331"/>
      <w:r>
        <w:rPr>
          <w:rFonts w:ascii="宋体" w:eastAsia="宋体" w:hAnsi="宋体" w:hint="eastAsia"/>
          <w:sz w:val="24"/>
          <w:szCs w:val="24"/>
        </w:rPr>
        <w:t>自然人纳税人反映本人身份信息被其他单位或个人违法使用虚假纳税申报的</w:t>
      </w:r>
      <w:bookmarkEnd w:id="37"/>
      <w:r>
        <w:rPr>
          <w:rFonts w:ascii="宋体" w:eastAsia="宋体" w:hAnsi="宋体" w:hint="eastAsia"/>
          <w:sz w:val="24"/>
          <w:szCs w:val="24"/>
        </w:rPr>
        <w:t>，</w:t>
      </w:r>
      <w:r>
        <w:rPr>
          <w:rFonts w:ascii="宋体" w:eastAsia="宋体" w:hAnsi="宋体"/>
          <w:sz w:val="24"/>
          <w:szCs w:val="24"/>
        </w:rPr>
        <w:t>30个工作日内办结，特殊情形需要延长办理时间的，最多延长30个工作日。</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各区、市局办税服务厅办理时间，详见办税地图：</w:t>
      </w:r>
      <w:hyperlink r:id="rId46"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47"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主张身份证件被冒用于登记为法定代表人、财务负责人和其他办税人员的：</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51965"/>
            <wp:effectExtent l="0" t="0" r="0" b="0"/>
            <wp:docPr id="9" name="图片 147" descr="C:\Users\baoqianyu\Desktop\纳税人流程图(即办）.png纳税人流程图(即办）"/>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7" descr="C:\Users\baoqianyu\Desktop\纳税人流程图(即办）.png纳税人流程图(即办）"/>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6045" cy="17519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自然人纳税人反映本人身份信息被其他单位或个人违法使用虚假纳税申报的：</w:t>
      </w:r>
    </w:p>
    <w:p w:rsidR="0088418D" w:rsidRDefault="00B01BEA">
      <w:pPr>
        <w:wordWrap w:val="0"/>
        <w:spacing w:line="360" w:lineRule="auto"/>
        <w:ind w:firstLineChars="200" w:firstLine="420"/>
        <w:rPr>
          <w:rFonts w:ascii="宋体" w:eastAsia="宋体" w:hAnsi="宋体"/>
          <w:b/>
          <w:sz w:val="24"/>
          <w:szCs w:val="24"/>
        </w:rPr>
      </w:pPr>
      <w:r>
        <w:rPr>
          <w:noProof/>
        </w:rPr>
        <w:drawing>
          <wp:inline distT="0" distB="0" distL="0" distR="0">
            <wp:extent cx="5134610" cy="1758315"/>
            <wp:effectExtent l="0" t="0" r="0" b="0"/>
            <wp:docPr id="10" name="图片 148" descr="D:\纳服规范3.0编制\北京第四阶段\各种版本\流程图\解除关联关系（自然人）.png解除关联关系（自然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8" descr="D:\纳服规范3.0编制\北京第四阶段\各种版本\流程图\解除关联关系（自然人）.png解除关联关系（自然人）"/>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4610" cy="1758315"/>
                    </a:xfrm>
                    <a:prstGeom prst="rect">
                      <a:avLst/>
                    </a:prstGeom>
                    <a:noFill/>
                    <a:ln>
                      <a:noFill/>
                    </a:ln>
                  </pic:spPr>
                </pic:pic>
              </a:graphicData>
            </a:graphic>
          </wp:inline>
        </w:drawing>
      </w:r>
    </w:p>
    <w:p w:rsidR="0088418D" w:rsidRDefault="0088418D">
      <w:pPr>
        <w:pStyle w:val="a7"/>
        <w:wordWrap w:val="0"/>
        <w:adjustRightInd/>
        <w:snapToGrid/>
      </w:pPr>
      <w:r>
        <w:rPr>
          <w:rFonts w:hint="eastAsia"/>
        </w:rPr>
        <w:lastRenderedPageBreak/>
        <w:t>【主张人注意事项】</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1.主张人</w:t>
      </w:r>
      <w:r>
        <w:rPr>
          <w:rFonts w:ascii="宋体" w:eastAsia="宋体" w:hAnsi="宋体"/>
          <w:sz w:val="24"/>
          <w:szCs w:val="24"/>
        </w:rPr>
        <w:t>对报送材料的真实性和合法性承担责任。</w:t>
      </w:r>
    </w:p>
    <w:p w:rsidR="0088418D" w:rsidRDefault="0088418D">
      <w:pPr>
        <w:pStyle w:val="a7"/>
        <w:wordWrap w:val="0"/>
        <w:adjustRightInd/>
        <w:snapToGrid/>
        <w:rPr>
          <w:rFonts w:ascii="宋体" w:eastAsia="宋体" w:hAnsi="宋体"/>
          <w:bCs w:val="0"/>
        </w:rPr>
      </w:pPr>
      <w:r>
        <w:rPr>
          <w:rFonts w:ascii="宋体" w:eastAsia="宋体" w:hAnsi="宋体"/>
          <w:bCs w:val="0"/>
        </w:rPr>
        <w:t>2</w:t>
      </w:r>
      <w:r>
        <w:rPr>
          <w:rFonts w:ascii="宋体" w:eastAsia="宋体" w:hAnsi="宋体" w:hint="eastAsia"/>
          <w:bCs w:val="0"/>
        </w:rPr>
        <w:t>.</w:t>
      </w:r>
      <w:r>
        <w:rPr>
          <w:rFonts w:ascii="宋体" w:eastAsia="宋体" w:hAnsi="宋体"/>
          <w:bCs w:val="0"/>
        </w:rPr>
        <w:t>文书表单可在</w:t>
      </w:r>
      <w:r>
        <w:rPr>
          <w:rFonts w:ascii="宋体" w:eastAsia="宋体" w:hAnsi="宋体" w:hint="eastAsia"/>
          <w:bCs w:val="0"/>
        </w:rPr>
        <w:t>青岛市</w:t>
      </w:r>
      <w:r>
        <w:rPr>
          <w:rFonts w:ascii="宋体" w:eastAsia="宋体" w:hAnsi="宋体"/>
          <w:bCs w:val="0"/>
        </w:rPr>
        <w:t>税务局网站“下载中心”栏目查询下载或到办税服务厅领取。</w:t>
      </w:r>
    </w:p>
    <w:p w:rsidR="0088418D" w:rsidRDefault="0088418D">
      <w:pPr>
        <w:pStyle w:val="a7"/>
        <w:wordWrap w:val="0"/>
        <w:adjustRightInd/>
        <w:snapToGrid/>
        <w:rPr>
          <w:rFonts w:ascii="宋体" w:eastAsia="宋体" w:hAnsi="宋体"/>
          <w:bCs w:val="0"/>
        </w:rPr>
      </w:pPr>
      <w:r>
        <w:rPr>
          <w:rFonts w:ascii="宋体" w:eastAsia="宋体" w:hAnsi="宋体" w:hint="eastAsia"/>
        </w:rPr>
        <w:t>3.</w:t>
      </w:r>
      <w:r>
        <w:rPr>
          <w:rFonts w:ascii="宋体" w:eastAsia="宋体" w:hAnsi="宋体" w:hint="eastAsia"/>
          <w:bCs w:val="0"/>
        </w:rPr>
        <w:t>主张人</w:t>
      </w:r>
      <w:r>
        <w:rPr>
          <w:rFonts w:ascii="宋体" w:eastAsia="宋体" w:hAnsi="宋体"/>
          <w:bCs w:val="0"/>
        </w:rPr>
        <w:t>提供的各项资料为复印件的，均须注明“与原件一致”并签章。</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38" w:name="_Toc23679138"/>
      <w:smartTag w:uri="urn:schemas-microsoft-com:office:smarttags" w:element="chsdate">
        <w:smartTagPr>
          <w:attr w:name="IsROCDate" w:val="False"/>
          <w:attr w:name="IsLunarDate" w:val="False"/>
          <w:attr w:name="Day" w:val="30"/>
          <w:attr w:name="Month" w:val="12"/>
          <w:attr w:name="Year" w:val="1899"/>
        </w:smartTagPr>
        <w:r>
          <w:rPr>
            <w:rFonts w:hint="eastAsia"/>
          </w:rPr>
          <w:t>1.1.10</w:t>
        </w:r>
      </w:smartTag>
      <w:r>
        <w:rPr>
          <w:rFonts w:hint="eastAsia"/>
        </w:rPr>
        <w:t>—</w:t>
      </w:r>
      <w:r>
        <w:t>0</w:t>
      </w:r>
      <w:r>
        <w:rPr>
          <w:rFonts w:hint="eastAsia"/>
        </w:rPr>
        <w:t>10</w:t>
      </w:r>
      <w:r>
        <w:rPr>
          <w:rFonts w:hint="eastAsia"/>
        </w:rPr>
        <w:t xml:space="preserve">　</w:t>
      </w:r>
      <w:r>
        <w:rPr>
          <w:rFonts w:ascii="黑体" w:hAnsi="黑体" w:hint="eastAsia"/>
        </w:rPr>
        <w:t>税务证件增补发</w:t>
      </w:r>
      <w:bookmarkEnd w:id="38"/>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税务证件增补发</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纳税人、扣缴义务人发生遗失、损毁税务登记证件的情况，应向税务机关申报办理税务证件增补发事项。</w:t>
      </w:r>
    </w:p>
    <w:p w:rsidR="0088418D" w:rsidRDefault="0088418D">
      <w:pPr>
        <w:wordWrap w:val="0"/>
        <w:spacing w:line="360" w:lineRule="auto"/>
        <w:ind w:firstLineChars="200" w:firstLine="480"/>
        <w:rPr>
          <w:rFonts w:eastAsia="黑体"/>
          <w:sz w:val="24"/>
        </w:rPr>
      </w:pPr>
      <w:r>
        <w:rPr>
          <w:rFonts w:eastAsia="黑体" w:hint="eastAsia"/>
          <w:sz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1.《中华人民共和国发票管理办法》第十五条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需要领购发票的单位和个人，应当持税务登记证件、经办人身份证明、按照国务院税务主管部门规定式样制作的发票专用章的印模，向主管税务机关办理发票领购手续。主管税务机关根据领购单位和个人的经营范围和规模，确认领购发票的种类、数量以及领购方式，在5个工作日内发给发票领购簿。</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单位和个人领购发票时，应当按照税务机关的规定报告发票使用情况，税务机关应当按照规定进行查验。</w:t>
      </w:r>
    </w:p>
    <w:p w:rsidR="0088418D" w:rsidRDefault="0088418D">
      <w:pPr>
        <w:pStyle w:val="a5"/>
        <w:widowControl/>
        <w:shd w:val="clear" w:color="auto" w:fill="FFFFFF"/>
        <w:spacing w:line="432" w:lineRule="atLeast"/>
        <w:ind w:firstLine="480"/>
        <w:rPr>
          <w:rFonts w:ascii="宋体" w:eastAsia="宋体" w:hAnsi="宋体" w:hint="eastAsia"/>
          <w:color w:val="FF0000"/>
          <w:kern w:val="2"/>
          <w:szCs w:val="24"/>
        </w:rPr>
      </w:pPr>
      <w:r>
        <w:rPr>
          <w:rFonts w:ascii="宋体" w:eastAsia="宋体" w:hAnsi="宋体" w:hint="eastAsia"/>
          <w:color w:val="FF0000"/>
          <w:kern w:val="2"/>
          <w:szCs w:val="24"/>
        </w:rPr>
        <w:t>2.《税务登记管理办法》（</w:t>
      </w:r>
      <w:smartTag w:uri="urn:schemas-microsoft-com:office:smarttags" w:element="chsdate">
        <w:smartTagPr>
          <w:attr w:name="IsROCDate" w:val="False"/>
          <w:attr w:name="IsLunarDate" w:val="False"/>
          <w:attr w:name="Day" w:val="17"/>
          <w:attr w:name="Month" w:val="12"/>
          <w:attr w:name="Year" w:val="2003"/>
        </w:smartTagPr>
        <w:r>
          <w:rPr>
            <w:rFonts w:ascii="宋体" w:eastAsia="宋体" w:hAnsi="宋体"/>
            <w:color w:val="FF0000"/>
            <w:kern w:val="2"/>
            <w:szCs w:val="24"/>
          </w:rPr>
          <w:t>2003年12月17日</w:t>
        </w:r>
      </w:smartTag>
      <w:r>
        <w:rPr>
          <w:rFonts w:ascii="宋体" w:eastAsia="宋体" w:hAnsi="宋体"/>
          <w:color w:val="FF0000"/>
          <w:kern w:val="2"/>
          <w:szCs w:val="24"/>
        </w:rPr>
        <w:t>国家税务总局令第7号公布，根据</w:t>
      </w:r>
      <w:smartTag w:uri="urn:schemas-microsoft-com:office:smarttags" w:element="chsdate">
        <w:smartTagPr>
          <w:attr w:name="IsROCDate" w:val="False"/>
          <w:attr w:name="IsLunarDate" w:val="False"/>
          <w:attr w:name="Day" w:val="27"/>
          <w:attr w:name="Month" w:val="12"/>
          <w:attr w:name="Year" w:val="2014"/>
        </w:smartTagPr>
        <w:r>
          <w:rPr>
            <w:rFonts w:ascii="宋体" w:eastAsia="宋体" w:hAnsi="宋体"/>
            <w:color w:val="FF0000"/>
            <w:kern w:val="2"/>
            <w:szCs w:val="24"/>
          </w:rPr>
          <w:t>2014年12月27日</w:t>
        </w:r>
      </w:smartTag>
      <w:r>
        <w:rPr>
          <w:rFonts w:ascii="宋体" w:eastAsia="宋体" w:hAnsi="宋体"/>
          <w:color w:val="FF0000"/>
          <w:kern w:val="2"/>
          <w:szCs w:val="24"/>
        </w:rPr>
        <w:t xml:space="preserve"> 《国家税务总局关于修改〈税务登记管理办法〉的决定》、</w:t>
      </w:r>
      <w:smartTag w:uri="urn:schemas-microsoft-com:office:smarttags" w:element="chsdate">
        <w:smartTagPr>
          <w:attr w:name="IsROCDate" w:val="False"/>
          <w:attr w:name="IsLunarDate" w:val="False"/>
          <w:attr w:name="Day" w:val="15"/>
          <w:attr w:name="Month" w:val="6"/>
          <w:attr w:name="Year" w:val="2018"/>
        </w:smartTagPr>
        <w:r>
          <w:rPr>
            <w:rFonts w:ascii="宋体" w:eastAsia="宋体" w:hAnsi="宋体"/>
            <w:color w:val="FF0000"/>
            <w:kern w:val="2"/>
            <w:szCs w:val="24"/>
          </w:rPr>
          <w:t>2018年6月15日</w:t>
        </w:r>
      </w:smartTag>
      <w:r>
        <w:rPr>
          <w:rFonts w:ascii="宋体" w:eastAsia="宋体" w:hAnsi="宋体"/>
          <w:color w:val="FF0000"/>
          <w:kern w:val="2"/>
          <w:szCs w:val="24"/>
        </w:rPr>
        <w:t>《国家税务总局关于修改部分税务部门规章的决定》、</w:t>
      </w:r>
      <w:smartTag w:uri="urn:schemas-microsoft-com:office:smarttags" w:element="chsdate">
        <w:smartTagPr>
          <w:attr w:name="IsROCDate" w:val="False"/>
          <w:attr w:name="IsLunarDate" w:val="False"/>
          <w:attr w:name="Day" w:val="24"/>
          <w:attr w:name="Month" w:val="7"/>
          <w:attr w:name="Year" w:val="2019"/>
        </w:smartTagPr>
        <w:r>
          <w:rPr>
            <w:rFonts w:ascii="宋体" w:eastAsia="宋体" w:hAnsi="宋体"/>
            <w:color w:val="FF0000"/>
            <w:kern w:val="2"/>
            <w:szCs w:val="24"/>
          </w:rPr>
          <w:t>2019年7月24日</w:t>
        </w:r>
      </w:smartTag>
      <w:r>
        <w:rPr>
          <w:rFonts w:ascii="宋体" w:eastAsia="宋体" w:hAnsi="宋体"/>
          <w:color w:val="FF0000"/>
          <w:kern w:val="2"/>
          <w:szCs w:val="24"/>
        </w:rPr>
        <w:t>《国家税务总局关于公布取消一批税务证明事项以及废止和修改部分规章规范性文件的决定》修正）</w:t>
      </w:r>
      <w:r>
        <w:rPr>
          <w:rFonts w:ascii="宋体" w:eastAsia="宋体" w:hAnsi="宋体" w:hint="eastAsia"/>
          <w:color w:val="FF0000"/>
          <w:kern w:val="2"/>
          <w:szCs w:val="24"/>
        </w:rPr>
        <w:t>第三十五条</w:t>
      </w:r>
    </w:p>
    <w:p w:rsidR="0088418D" w:rsidRDefault="0088418D">
      <w:pPr>
        <w:pStyle w:val="a5"/>
        <w:widowControl/>
        <w:shd w:val="clear" w:color="auto" w:fill="FFFFFF"/>
        <w:spacing w:line="432" w:lineRule="atLeast"/>
        <w:ind w:firstLine="480"/>
        <w:rPr>
          <w:rFonts w:ascii="宋体" w:eastAsia="宋体" w:hAnsi="宋体" w:hint="eastAsia"/>
          <w:color w:val="FF0000"/>
          <w:kern w:val="2"/>
          <w:szCs w:val="24"/>
        </w:rPr>
      </w:pPr>
      <w:r>
        <w:rPr>
          <w:rFonts w:ascii="宋体" w:eastAsia="宋体" w:hAnsi="宋体"/>
          <w:color w:val="FF0000"/>
          <w:kern w:val="2"/>
          <w:szCs w:val="24"/>
        </w:rPr>
        <w:t>税务机关应当加强税务登记证件的管理，采取实地调查、上门验证等方法进行税务登记证件的管理。</w:t>
      </w:r>
    </w:p>
    <w:p w:rsidR="0088418D" w:rsidRDefault="0088418D">
      <w:pPr>
        <w:pStyle w:val="a7"/>
        <w:wordWrap w:val="0"/>
        <w:adjustRightInd/>
        <w:snapToGrid/>
      </w:pPr>
      <w:r>
        <w:rPr>
          <w:rFonts w:hint="eastAsia"/>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378"/>
        <w:gridCol w:w="2875"/>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szCs w:val="21"/>
              </w:rPr>
              <w:t>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《税务证件增补发报告表》</w:t>
            </w:r>
            <w:r>
              <w:rPr>
                <w:rFonts w:ascii="黑体" w:eastAsia="黑体" w:hAnsi="黑体" w:hint="eastAsia"/>
                <w:color w:val="000000"/>
                <w:sz w:val="18"/>
                <w:szCs w:val="18"/>
              </w:rPr>
              <w:t>（可免填单）</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340"/>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7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20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cs="Microsoft Himalaya" w:hint="eastAsia"/>
                <w:sz w:val="18"/>
                <w:szCs w:val="18"/>
              </w:rPr>
              <w:t>税务证件损毁</w:t>
            </w:r>
          </w:p>
        </w:tc>
        <w:tc>
          <w:tcPr>
            <w:tcW w:w="287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损毁的税务证件</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pStyle w:val="a7"/>
        <w:wordWrap w:val="0"/>
        <w:adjustRightInd/>
        <w:snapToGrid/>
      </w:pPr>
      <w:r>
        <w:rPr>
          <w:rFonts w:hint="eastAsia"/>
        </w:rPr>
        <w:t>【办理地点】</w:t>
      </w:r>
    </w:p>
    <w:p w:rsidR="0088418D" w:rsidRDefault="0088418D">
      <w:pPr>
        <w:adjustRightInd w:val="0"/>
        <w:snapToGrid w:val="0"/>
        <w:spacing w:line="360" w:lineRule="auto"/>
        <w:ind w:left="482"/>
        <w:rPr>
          <w:rFonts w:ascii="宋体" w:eastAsia="宋体" w:hAnsi="宋体" w:hint="eastAsia"/>
          <w:bCs/>
          <w:color w:val="FF0000"/>
        </w:rPr>
      </w:pPr>
      <w:r>
        <w:rPr>
          <w:rFonts w:ascii="宋体" w:eastAsia="宋体" w:hAnsi="宋体" w:hint="eastAsia"/>
          <w:bCs/>
        </w:rPr>
        <w:t>可通过青岛市各区、市税务局办税服务厅（场所）办理。</w:t>
      </w:r>
    </w:p>
    <w:p w:rsidR="0088418D" w:rsidRDefault="0088418D">
      <w:pPr>
        <w:pStyle w:val="a7"/>
        <w:widowControl/>
        <w:wordWrap w:val="0"/>
        <w:rPr>
          <w:rFonts w:ascii="宋体" w:eastAsia="宋体" w:hAnsi="宋体"/>
          <w:bCs w:val="0"/>
        </w:rPr>
      </w:pPr>
      <w:r>
        <w:rPr>
          <w:rFonts w:ascii="宋体" w:eastAsia="宋体" w:hAnsi="宋体" w:hint="eastAsia"/>
          <w:bCs w:val="0"/>
          <w:color w:val="000000"/>
        </w:rPr>
        <w:lastRenderedPageBreak/>
        <w:t>办税服务厅查询网址：</w:t>
      </w:r>
      <w:hyperlink r:id="rId50"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pStyle w:val="a7"/>
        <w:wordWrap w:val="0"/>
        <w:adjustRightInd/>
        <w:snapToGrid/>
      </w:pPr>
      <w:r>
        <w:rPr>
          <w:rFonts w:hint="eastAsia"/>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pStyle w:val="a7"/>
        <w:wordWrap w:val="0"/>
        <w:adjustRightInd/>
        <w:snapToGrid/>
      </w:pPr>
      <w:r>
        <w:rPr>
          <w:rFonts w:hint="eastAsia"/>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pStyle w:val="a7"/>
        <w:wordWrap w:val="0"/>
        <w:adjustRightInd/>
        <w:snapToGrid/>
      </w:pPr>
      <w:r>
        <w:rPr>
          <w:rFonts w:hint="eastAsia"/>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51"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pStyle w:val="a7"/>
        <w:wordWrap w:val="0"/>
        <w:adjustRightInd/>
        <w:snapToGrid/>
      </w:pPr>
      <w:r>
        <w:rPr>
          <w:rFonts w:hint="eastAsia"/>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52" w:history="1">
        <w:r>
          <w:rPr>
            <w:rStyle w:val="a4"/>
            <w:rFonts w:ascii="宋体" w:eastAsia="宋体" w:hAnsi="宋体"/>
          </w:rPr>
          <w:t>https://12366.chinatax.gov.cn/bsfw/bsdt/</w:t>
        </w:r>
      </w:hyperlink>
      <w:r>
        <w:rPr>
          <w:rFonts w:ascii="宋体" w:eastAsia="宋体" w:hAnsi="宋体" w:hint="eastAsia"/>
          <w:bCs/>
        </w:rPr>
        <w:t>。</w:t>
      </w:r>
    </w:p>
    <w:p w:rsidR="0088418D" w:rsidRDefault="0088418D">
      <w:pPr>
        <w:pStyle w:val="a7"/>
        <w:wordWrap w:val="0"/>
        <w:adjustRightInd/>
        <w:snapToGrid/>
      </w:pPr>
      <w:r>
        <w:rPr>
          <w:rFonts w:hint="eastAsia"/>
        </w:rPr>
        <w:t>【办理流程】</w:t>
      </w:r>
    </w:p>
    <w:p w:rsidR="0088418D" w:rsidRDefault="00B01BEA">
      <w:pPr>
        <w:pStyle w:val="a7"/>
        <w:wordWrap w:val="0"/>
        <w:adjustRightInd/>
        <w:snapToGrid/>
        <w:rPr>
          <w:rFonts w:ascii="宋体" w:eastAsia="宋体" w:hAnsi="宋体"/>
        </w:rPr>
      </w:pPr>
      <w:r>
        <w:rPr>
          <w:noProof/>
        </w:rPr>
        <w:drawing>
          <wp:inline distT="0" distB="0" distL="0" distR="0">
            <wp:extent cx="5186045" cy="1751965"/>
            <wp:effectExtent l="0" t="0" r="0" b="0"/>
            <wp:docPr id="11" name="图片 149" descr="C:\Users\baoqianyu\Desktop\流程图\即办\纳税人（扣缴义务人）.png纳税人（扣缴义务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9" descr="C:\Users\baoqianyu\Desktop\流程图\即办\纳税人（扣缴义务人）.png纳税人（扣缴义务人）"/>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86045" cy="1751965"/>
                    </a:xfrm>
                    <a:prstGeom prst="rect">
                      <a:avLst/>
                    </a:prstGeom>
                    <a:noFill/>
                    <a:ln>
                      <a:noFill/>
                    </a:ln>
                  </pic:spPr>
                </pic:pic>
              </a:graphicData>
            </a:graphic>
          </wp:inline>
        </w:drawing>
      </w:r>
    </w:p>
    <w:p w:rsidR="0088418D" w:rsidRDefault="0088418D">
      <w:pPr>
        <w:pStyle w:val="a7"/>
        <w:wordWrap w:val="0"/>
        <w:adjustRightInd/>
        <w:snapToGrid/>
      </w:pPr>
      <w:r>
        <w:rPr>
          <w:rFonts w:ascii="宋体" w:eastAsia="宋体" w:hAnsi="宋体"/>
        </w:rPr>
        <w:t>税务机关提供“最多跑一次”服务。纳税人在资料完整且符合法定受理条件的前提下，最多只需要到税务机关跑一次。</w:t>
      </w:r>
    </w:p>
    <w:p w:rsidR="0088418D" w:rsidRDefault="0088418D">
      <w:pPr>
        <w:pStyle w:val="a7"/>
        <w:wordWrap w:val="0"/>
        <w:adjustRightInd/>
        <w:snapToGrid/>
      </w:pPr>
      <w:r>
        <w:rPr>
          <w:rFonts w:hint="eastAsia"/>
        </w:rPr>
        <w:t>【纳税人、扣缴义务人注意事项】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纳税人、扣缴义务人对报送材料的真实性和合法性承担责任。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bookmarkStart w:id="39" w:name="_Hlk15918195"/>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bookmarkEnd w:id="39"/>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纳税人、扣缴义务人使用符合电子签名法规定条件的电子签名，与手写签名或者盖章具有同等法律效力。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税务登记证件包括但不限于税务登记证（正、副本）、临时税务登记证（正、副本）、扣缴税款登记证件等，其他税务证件包括但不限于发票领</w:t>
      </w:r>
      <w:r>
        <w:rPr>
          <w:rFonts w:ascii="宋体" w:eastAsia="宋体" w:hAnsi="宋体" w:hint="eastAsia"/>
          <w:sz w:val="24"/>
          <w:szCs w:val="24"/>
        </w:rPr>
        <w:t>用</w:t>
      </w:r>
      <w:r>
        <w:rPr>
          <w:rFonts w:ascii="宋体" w:eastAsia="宋体" w:hAnsi="宋体"/>
          <w:sz w:val="24"/>
          <w:szCs w:val="24"/>
        </w:rPr>
        <w:t>簿等。</w:t>
      </w:r>
    </w:p>
    <w:p w:rsidR="0088418D" w:rsidRDefault="0088418D">
      <w:pPr>
        <w:ind w:firstLineChars="200" w:firstLine="420"/>
      </w:pPr>
      <w:r>
        <w:rPr>
          <w:rFonts w:hint="eastAsia"/>
        </w:rPr>
        <w:br w:type="page"/>
      </w:r>
    </w:p>
    <w:p w:rsidR="0088418D" w:rsidRDefault="0088418D">
      <w:pPr>
        <w:pStyle w:val="a6"/>
        <w:keepNext w:val="0"/>
        <w:keepLines w:val="0"/>
        <w:wordWrap w:val="0"/>
        <w:spacing w:beforeLines="300" w:before="936" w:afterLines="0"/>
      </w:pPr>
      <w:bookmarkStart w:id="40" w:name="_Toc23679139"/>
      <w:r>
        <w:rPr>
          <w:rFonts w:hint="eastAsia"/>
        </w:rPr>
        <w:t>1.2</w:t>
      </w:r>
      <w:r>
        <w:t xml:space="preserve">　</w:t>
      </w:r>
      <w:r>
        <w:rPr>
          <w:rFonts w:hint="eastAsia"/>
        </w:rPr>
        <w:t>制度信息报告</w:t>
      </w:r>
      <w:bookmarkEnd w:id="40"/>
    </w:p>
    <w:p w:rsidR="0088418D" w:rsidRDefault="0088418D">
      <w:pPr>
        <w:pStyle w:val="3sunshine0"/>
        <w:keepNext w:val="0"/>
        <w:wordWrap w:val="0"/>
        <w:topLinePunct w:val="0"/>
        <w:adjustRightInd/>
        <w:snapToGrid/>
        <w:spacing w:beforeLines="0" w:afterLines="0"/>
      </w:pPr>
      <w:bookmarkStart w:id="41" w:name="_Toc23679140"/>
      <w:smartTag w:uri="urn:schemas-microsoft-com:office:smarttags" w:element="chsdate">
        <w:smartTagPr>
          <w:attr w:name="IsROCDate" w:val="False"/>
          <w:attr w:name="IsLunarDate" w:val="False"/>
          <w:attr w:name="Day" w:val="30"/>
          <w:attr w:name="Month" w:val="12"/>
          <w:attr w:name="Year" w:val="1899"/>
        </w:smartTagPr>
        <w:r>
          <w:rPr>
            <w:rFonts w:hint="eastAsia"/>
          </w:rPr>
          <w:t>1.2.1</w:t>
        </w:r>
      </w:smartTag>
      <w:r>
        <w:rPr>
          <w:rFonts w:ascii="宋体" w:hAnsi="宋体" w:hint="eastAsia"/>
        </w:rPr>
        <w:t>—</w:t>
      </w:r>
      <w:r>
        <w:rPr>
          <w:rFonts w:hint="eastAsia"/>
        </w:rPr>
        <w:t>011</w:t>
      </w:r>
      <w:r>
        <w:rPr>
          <w:rFonts w:hint="eastAsia"/>
        </w:rPr>
        <w:t xml:space="preserve">　存款账户账号报告</w:t>
      </w:r>
      <w:bookmarkEnd w:id="41"/>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存款账户账号报告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从事生产、经营的纳税人在开立或者变更存款账户后，依照法律、行政法规规定，将全部账号向税务机关报告。</w:t>
      </w:r>
    </w:p>
    <w:p w:rsidR="0088418D" w:rsidRDefault="0088418D">
      <w:pPr>
        <w:wordWrap w:val="0"/>
        <w:spacing w:line="360" w:lineRule="auto"/>
        <w:ind w:firstLineChars="200" w:firstLine="480"/>
        <w:rPr>
          <w:rFonts w:ascii="黑体" w:eastAsia="黑体" w:hAnsi="黑体" w:hint="eastAsia"/>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《中华人民共和国税收征收管理法》第十七条</w:t>
      </w:r>
    </w:p>
    <w:p w:rsidR="0088418D" w:rsidRDefault="0088418D">
      <w:pPr>
        <w:pStyle w:val="a5"/>
        <w:widowControl/>
        <w:shd w:val="clear" w:color="auto" w:fill="FFFFFF"/>
        <w:spacing w:line="432" w:lineRule="atLeast"/>
        <w:rPr>
          <w:rFonts w:ascii="黑体" w:eastAsia="黑体" w:hAnsi="黑体" w:hint="eastAsia"/>
          <w:bCs/>
          <w:szCs w:val="24"/>
        </w:rPr>
      </w:pPr>
      <w:r>
        <w:rPr>
          <w:rFonts w:ascii="宋体" w:eastAsia="宋体" w:hAnsi="宋体" w:hint="eastAsia"/>
          <w:kern w:val="2"/>
          <w:szCs w:val="24"/>
        </w:rPr>
        <w:t xml:space="preserve">　　 银行和其他金融机构应当在从事生产、经营的纳税人的账户中登录税务登记证件号码，并在税务登记证件中登录从事生产、经营的纳税人的账户账号。</w:t>
      </w:r>
    </w:p>
    <w:tbl>
      <w:tblPr>
        <w:tblpPr w:leftFromText="180" w:rightFromText="180" w:vertAnchor="text" w:horzAnchor="page" w:tblpX="2083" w:tblpY="926"/>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37"/>
        <w:gridCol w:w="3685"/>
        <w:gridCol w:w="573"/>
        <w:gridCol w:w="1810"/>
      </w:tblGrid>
      <w:tr w:rsidR="0088418D">
        <w:trPr>
          <w:trHeight w:hRule="exact" w:val="340"/>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9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57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730"/>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bookmarkStart w:id="42" w:name="_Hlk12988055"/>
            <w:r>
              <w:rPr>
                <w:rFonts w:ascii="黑体" w:eastAsia="黑体" w:hAnsi="黑体"/>
                <w:szCs w:val="21"/>
              </w:rPr>
              <w:t>1</w:t>
            </w:r>
          </w:p>
        </w:tc>
        <w:tc>
          <w:tcPr>
            <w:tcW w:w="492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《纳税人存款账户账号报告表》</w:t>
            </w:r>
            <w:r>
              <w:rPr>
                <w:rFonts w:ascii="黑体" w:eastAsia="黑体" w:hAnsi="黑体" w:hint="eastAsia"/>
                <w:sz w:val="18"/>
                <w:szCs w:val="18"/>
              </w:rPr>
              <w:t>（可免填单）</w:t>
            </w:r>
          </w:p>
        </w:tc>
        <w:tc>
          <w:tcPr>
            <w:tcW w:w="57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81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rPr>
                <w:rFonts w:ascii="黑体" w:eastAsia="黑体" w:hAnsi="黑体" w:cs="Microsoft Himalaya"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340"/>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pPr>
            <w:r>
              <w:rPr>
                <w:rFonts w:ascii="黑体" w:eastAsia="黑体" w:hAnsi="黑体" w:hint="eastAsia"/>
                <w:szCs w:val="21"/>
              </w:rPr>
              <w:t>2</w:t>
            </w:r>
          </w:p>
        </w:tc>
        <w:tc>
          <w:tcPr>
            <w:tcW w:w="492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pPr>
            <w:r>
              <w:rPr>
                <w:rFonts w:ascii="黑体" w:eastAsia="黑体" w:hAnsi="黑体" w:cs="Microsoft Himalaya" w:hint="eastAsia"/>
                <w:sz w:val="18"/>
                <w:szCs w:val="18"/>
              </w:rPr>
              <w:t>账户、账号开立证明复印件</w:t>
            </w:r>
          </w:p>
        </w:tc>
        <w:tc>
          <w:tcPr>
            <w:tcW w:w="57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pPr>
            <w:r>
              <w:rPr>
                <w:rFonts w:ascii="黑体" w:eastAsia="黑体" w:hAnsi="黑体" w:cs="Microsoft Himalaya" w:hint="eastAsia"/>
                <w:sz w:val="18"/>
                <w:szCs w:val="18"/>
              </w:rPr>
              <w:t>1份</w:t>
            </w:r>
          </w:p>
        </w:tc>
        <w:tc>
          <w:tcPr>
            <w:tcW w:w="181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pPr>
            <w:r>
              <w:rPr>
                <w:rFonts w:ascii="黑体" w:eastAsia="黑体" w:hAnsi="黑体" w:cs="Microsoft Himalaya" w:hint="eastAsia"/>
                <w:sz w:val="18"/>
                <w:szCs w:val="18"/>
              </w:rPr>
              <w:t>无</w:t>
            </w:r>
          </w:p>
        </w:tc>
      </w:tr>
      <w:tr w:rsidR="0088418D">
        <w:trPr>
          <w:trHeight w:hRule="exact" w:val="340"/>
        </w:trPr>
        <w:tc>
          <w:tcPr>
            <w:tcW w:w="800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trPr>
        <w:tc>
          <w:tcPr>
            <w:tcW w:w="19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57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trPr>
        <w:tc>
          <w:tcPr>
            <w:tcW w:w="1941"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cs="Microsoft Himalaya"/>
                <w:sz w:val="18"/>
                <w:szCs w:val="18"/>
              </w:rPr>
              <w:t>社会保险费缴费人</w:t>
            </w:r>
          </w:p>
        </w:tc>
        <w:tc>
          <w:tcPr>
            <w:tcW w:w="368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《社会保险费缴费人存款账户账号报告表》</w:t>
            </w:r>
          </w:p>
        </w:tc>
        <w:tc>
          <w:tcPr>
            <w:tcW w:w="57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81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bl>
    <w:bookmarkEnd w:id="42"/>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sz w:val="24"/>
          <w:szCs w:val="24"/>
        </w:rPr>
        <w:t>1.</w:t>
      </w:r>
      <w:r>
        <w:rPr>
          <w:rFonts w:ascii="宋体" w:eastAsia="宋体" w:hAnsi="宋体" w:hint="eastAsia"/>
          <w:bCs/>
        </w:rPr>
        <w:t>可通过青岛市各区、市税务局办税服务厅（场所）、电子税务局办理（</w:t>
      </w:r>
      <w:hyperlink r:id="rId54"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55"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2.此事项可同城通办。</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56"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57"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ind w:firstLineChars="200" w:firstLine="420"/>
      </w:pPr>
      <w:r>
        <w:rPr>
          <w:noProof/>
        </w:rPr>
        <w:drawing>
          <wp:inline distT="0" distB="0" distL="0" distR="0">
            <wp:extent cx="5186045" cy="1764665"/>
            <wp:effectExtent l="0" t="0" r="0" b="0"/>
            <wp:docPr id="12" name="图片 150"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0"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pStyle w:val="a7"/>
        <w:wordWrap w:val="0"/>
        <w:adjustRightInd/>
        <w:snapToGrid/>
      </w:pPr>
      <w:r>
        <w:rPr>
          <w:rFonts w:ascii="宋体" w:eastAsia="宋体" w:hAnsi="宋体"/>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bookmarkStart w:id="43" w:name="_Hlk14605396"/>
      <w:bookmarkStart w:id="44" w:name="_Hlk14605057"/>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bookmarkStart w:id="45" w:name="_Hlk15913141"/>
      <w:bookmarkStart w:id="46" w:name="_Hlk14605232"/>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bookmarkEnd w:id="45"/>
    </w:p>
    <w:bookmarkEnd w:id="43"/>
    <w:bookmarkEnd w:id="46"/>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bookmarkStart w:id="47" w:name="_Hlk15915444"/>
      <w:bookmarkEnd w:id="44"/>
      <w:r>
        <w:rPr>
          <w:rFonts w:ascii="Times New Roman" w:eastAsia="宋体" w:hAnsi="Times New Roman" w:hint="eastAsia"/>
          <w:sz w:val="24"/>
          <w:szCs w:val="24"/>
        </w:rPr>
        <w:t>4.</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bookmarkEnd w:id="47"/>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从事生产、经营的纳税人应当自开立基本存款账户或者其他存款账户之日起</w:t>
      </w:r>
      <w:r>
        <w:rPr>
          <w:rFonts w:ascii="Times New Roman" w:eastAsia="宋体" w:hAnsi="Times New Roman" w:hint="eastAsia"/>
          <w:sz w:val="24"/>
          <w:szCs w:val="24"/>
        </w:rPr>
        <w:t>15</w:t>
      </w:r>
      <w:r>
        <w:rPr>
          <w:rFonts w:ascii="宋体" w:eastAsia="宋体" w:hAnsi="宋体"/>
          <w:sz w:val="24"/>
          <w:szCs w:val="24"/>
        </w:rPr>
        <w:t>日内，向主管税务机关书面报告其全部账号；发生变化的，应当自发生变化之日起</w:t>
      </w:r>
      <w:r>
        <w:rPr>
          <w:rFonts w:ascii="Times New Roman" w:eastAsia="宋体" w:hAnsi="Times New Roman" w:hint="eastAsia"/>
          <w:sz w:val="24"/>
          <w:szCs w:val="24"/>
        </w:rPr>
        <w:t>15</w:t>
      </w:r>
      <w:r>
        <w:rPr>
          <w:rFonts w:ascii="宋体" w:eastAsia="宋体" w:hAnsi="宋体"/>
          <w:sz w:val="24"/>
          <w:szCs w:val="24"/>
        </w:rPr>
        <w:t>日内，向主管税务机关书面报告。</w:t>
      </w:r>
      <w:r>
        <w:rPr>
          <w:rFonts w:hint="eastAsia"/>
        </w:rPr>
        <w:br w:type="page"/>
      </w:r>
    </w:p>
    <w:p w:rsidR="0088418D" w:rsidRDefault="0088418D">
      <w:pPr>
        <w:pStyle w:val="3sunshine0"/>
        <w:keepNext w:val="0"/>
        <w:wordWrap w:val="0"/>
        <w:topLinePunct w:val="0"/>
        <w:adjustRightInd/>
        <w:snapToGrid/>
        <w:spacing w:beforeLines="0" w:afterLines="0"/>
      </w:pPr>
      <w:bookmarkStart w:id="48" w:name="_Toc23679141"/>
      <w:smartTag w:uri="urn:schemas-microsoft-com:office:smarttags" w:element="chsdate">
        <w:smartTagPr>
          <w:attr w:name="IsROCDate" w:val="False"/>
          <w:attr w:name="IsLunarDate" w:val="False"/>
          <w:attr w:name="Day" w:val="30"/>
          <w:attr w:name="Month" w:val="12"/>
          <w:attr w:name="Year" w:val="1899"/>
        </w:smartTagPr>
        <w:r>
          <w:rPr>
            <w:rFonts w:hint="eastAsia"/>
          </w:rPr>
          <w:t>1.2.2</w:t>
        </w:r>
      </w:smartTag>
      <w:r>
        <w:rPr>
          <w:rFonts w:ascii="宋体" w:eastAsia="宋体" w:hAnsi="宋体" w:hint="eastAsia"/>
        </w:rPr>
        <w:t>—</w:t>
      </w:r>
      <w:r>
        <w:t>0</w:t>
      </w:r>
      <w:r>
        <w:rPr>
          <w:rFonts w:hint="eastAsia"/>
        </w:rPr>
        <w:t>12</w:t>
      </w:r>
      <w:r>
        <w:rPr>
          <w:rFonts w:hint="eastAsia"/>
        </w:rPr>
        <w:t xml:space="preserve">　财务会计制度及核算软件备案报告</w:t>
      </w:r>
      <w:bookmarkEnd w:id="48"/>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财务会计制度及核算软件备案报告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从事生产、经营的纳税人的财务、会计制度或者财务、会计处理办法和会计核算软件，应当报送税务机关备案。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《中华人民共和国税收征收管理法》第十九条、第二十条</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第十九条</w:t>
      </w:r>
      <w:r>
        <w:rPr>
          <w:rFonts w:ascii="宋体" w:eastAsia="宋体" w:hAnsi="宋体"/>
          <w:sz w:val="24"/>
          <w:szCs w:val="24"/>
        </w:rPr>
        <w:t xml:space="preserve"> 纳税人、扣缴义务人按照有关法律、行政法规和国务院财政、税务主管部门的规定设置账簿，根据合法、有效凭证记账，进行核算。</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第二十条</w:t>
      </w:r>
      <w:r>
        <w:rPr>
          <w:rFonts w:ascii="宋体" w:eastAsia="宋体" w:hAnsi="宋体"/>
          <w:sz w:val="24"/>
          <w:szCs w:val="24"/>
        </w:rPr>
        <w:t xml:space="preserve"> 从事生产、经营的纳税人的财务、会计制度或者财务、会计处理办法和会计核算软件，应当报送税务机关备案。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562"/>
        <w:gridCol w:w="3263"/>
        <w:gridCol w:w="700"/>
        <w:gridCol w:w="1746"/>
      </w:tblGrid>
      <w:tr w:rsidR="0088418D">
        <w:trPr>
          <w:trHeight w:hRule="exact" w:val="454"/>
          <w:jc w:val="center"/>
        </w:trPr>
        <w:tc>
          <w:tcPr>
            <w:tcW w:w="66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8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884"/>
          <w:jc w:val="center"/>
        </w:trPr>
        <w:tc>
          <w:tcPr>
            <w:tcW w:w="66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szCs w:val="21"/>
              </w:rPr>
              <w:t>1</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《财务会计制度及核算软件备案报告书》</w:t>
            </w:r>
            <w:r>
              <w:rPr>
                <w:rFonts w:ascii="黑体" w:eastAsia="黑体" w:hAnsi="黑体" w:hint="eastAsia"/>
                <w:sz w:val="18"/>
                <w:szCs w:val="18"/>
              </w:rPr>
              <w:t>（可免填单）</w:t>
            </w:r>
          </w:p>
        </w:tc>
        <w:tc>
          <w:tcPr>
            <w:tcW w:w="70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74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454"/>
          <w:jc w:val="center"/>
        </w:trPr>
        <w:tc>
          <w:tcPr>
            <w:tcW w:w="66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hint="eastAsia"/>
                <w:szCs w:val="21"/>
              </w:rPr>
              <w:t>2</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纳税人财务、会计制度或纳税人财务、会计核算办法</w:t>
            </w:r>
          </w:p>
        </w:tc>
        <w:tc>
          <w:tcPr>
            <w:tcW w:w="70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4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454"/>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454"/>
          <w:jc w:val="center"/>
        </w:trPr>
        <w:tc>
          <w:tcPr>
            <w:tcW w:w="22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326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454"/>
          <w:jc w:val="center"/>
        </w:trPr>
        <w:tc>
          <w:tcPr>
            <w:tcW w:w="2224"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使用计算机记账的纳税人</w:t>
            </w:r>
          </w:p>
        </w:tc>
        <w:tc>
          <w:tcPr>
            <w:tcW w:w="3263"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财务会计核算软件、使用说明书复印件</w:t>
            </w:r>
          </w:p>
        </w:tc>
        <w:tc>
          <w:tcPr>
            <w:tcW w:w="70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4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sz w:val="24"/>
          <w:szCs w:val="24"/>
        </w:rPr>
        <w:t>1.</w:t>
      </w:r>
      <w:r>
        <w:rPr>
          <w:rFonts w:ascii="宋体" w:eastAsia="宋体" w:hAnsi="宋体" w:hint="eastAsia"/>
          <w:bCs/>
        </w:rPr>
        <w:t>可通过青岛市各区、市税务局办税服务厅（场所）、电子税务局办理（</w:t>
      </w:r>
      <w:hyperlink r:id="rId58"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59"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2.此事项可同城通办。</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即办事项</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60"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61"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13" name="图片 151"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1"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pStyle w:val="a7"/>
        <w:wordWrap w:val="0"/>
        <w:adjustRightInd/>
        <w:snapToGrid/>
      </w:pPr>
      <w:r>
        <w:rPr>
          <w:rFonts w:ascii="宋体" w:eastAsia="宋体" w:hAnsi="宋体"/>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从事生产、经营的纳税人应当自</w:t>
      </w:r>
      <w:r>
        <w:rPr>
          <w:rFonts w:ascii="宋体" w:eastAsia="宋体" w:hAnsi="宋体" w:hint="eastAsia"/>
          <w:sz w:val="24"/>
          <w:szCs w:val="24"/>
        </w:rPr>
        <w:t>领取税务登记证件</w:t>
      </w:r>
      <w:r>
        <w:rPr>
          <w:rFonts w:ascii="宋体" w:eastAsia="宋体" w:hAnsi="宋体"/>
          <w:sz w:val="24"/>
          <w:szCs w:val="24"/>
        </w:rPr>
        <w:t>起</w:t>
      </w:r>
      <w:r>
        <w:rPr>
          <w:rFonts w:ascii="Times New Roman" w:eastAsia="宋体" w:hAnsi="Times New Roman" w:hint="eastAsia"/>
          <w:sz w:val="24"/>
          <w:szCs w:val="24"/>
        </w:rPr>
        <w:t>15</w:t>
      </w:r>
      <w:r>
        <w:rPr>
          <w:rFonts w:ascii="宋体" w:eastAsia="宋体" w:hAnsi="宋体"/>
          <w:sz w:val="24"/>
          <w:szCs w:val="24"/>
        </w:rPr>
        <w:t>日内，将其财务、会计制度或者财务、会计处理办法等信息报送税务机关备案。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hint="eastAsia"/>
          <w:sz w:val="24"/>
          <w:szCs w:val="24"/>
        </w:rPr>
        <w:t>非境内注册居民企业</w:t>
      </w:r>
      <w:r>
        <w:rPr>
          <w:rFonts w:ascii="宋体" w:eastAsia="宋体" w:hAnsi="宋体"/>
          <w:sz w:val="24"/>
          <w:szCs w:val="24"/>
        </w:rPr>
        <w:t>应当按照中国有关法律、法规和国务院财政、税务主管部门的规定，编制财务、会计报表，并在</w:t>
      </w:r>
      <w:r>
        <w:rPr>
          <w:rFonts w:ascii="宋体" w:eastAsia="宋体" w:hAnsi="宋体" w:hint="eastAsia"/>
          <w:sz w:val="24"/>
          <w:szCs w:val="24"/>
        </w:rPr>
        <w:t>领取税务登记证件</w:t>
      </w:r>
      <w:r>
        <w:rPr>
          <w:rFonts w:ascii="宋体" w:eastAsia="宋体" w:hAnsi="宋体"/>
          <w:sz w:val="24"/>
          <w:szCs w:val="24"/>
        </w:rPr>
        <w:t>之日起</w:t>
      </w:r>
      <w:r>
        <w:rPr>
          <w:rFonts w:ascii="Times New Roman" w:eastAsia="宋体" w:hAnsi="Times New Roman" w:hint="eastAsia"/>
          <w:sz w:val="24"/>
          <w:szCs w:val="24"/>
        </w:rPr>
        <w:t>15</w:t>
      </w:r>
      <w:r>
        <w:rPr>
          <w:rFonts w:ascii="宋体" w:eastAsia="宋体" w:hAnsi="宋体"/>
          <w:sz w:val="24"/>
          <w:szCs w:val="24"/>
        </w:rPr>
        <w:t>日内将企业的财务、会计制度或者财务会计、处理办法及有关资料报送主管税务机关备</w:t>
      </w:r>
      <w:r>
        <w:rPr>
          <w:rFonts w:ascii="宋体" w:eastAsia="宋体" w:hAnsi="宋体"/>
          <w:sz w:val="24"/>
          <w:szCs w:val="24"/>
        </w:rPr>
        <w:lastRenderedPageBreak/>
        <w:t>案。</w:t>
      </w:r>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sz w:val="24"/>
          <w:szCs w:val="24"/>
        </w:rPr>
        <w:t>纳税人未准确填报适用的财务会计制度的，将影响财务会计报告报送等事项的办理。</w:t>
      </w:r>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8</w:t>
      </w:r>
      <w:r>
        <w:rPr>
          <w:rFonts w:ascii="Times New Roman" w:eastAsia="宋体" w:hAnsi="Times New Roman"/>
          <w:sz w:val="24"/>
          <w:szCs w:val="24"/>
        </w:rPr>
        <w:t>.</w:t>
      </w:r>
      <w:r>
        <w:rPr>
          <w:rFonts w:ascii="Times New Roman" w:eastAsia="宋体" w:hAnsi="Times New Roman"/>
          <w:sz w:val="24"/>
          <w:szCs w:val="24"/>
        </w:rPr>
        <w:t>纳税人使用计算机记账的，还应在使用前将会计电算化系统的会计核算软件、使用说明书及有关资料报送主管税务机关备案</w:t>
      </w:r>
      <w:r>
        <w:rPr>
          <w:rFonts w:ascii="Times New Roman" w:eastAsia="宋体" w:hAnsi="Times New Roman" w:hint="eastAsia"/>
          <w:sz w:val="24"/>
          <w:szCs w:val="24"/>
        </w:rPr>
        <w:t>。</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49" w:name="_Toc23679142"/>
      <w:smartTag w:uri="urn:schemas-microsoft-com:office:smarttags" w:element="chsdate">
        <w:smartTagPr>
          <w:attr w:name="IsROCDate" w:val="False"/>
          <w:attr w:name="IsLunarDate" w:val="False"/>
          <w:attr w:name="Day" w:val="30"/>
          <w:attr w:name="Month" w:val="12"/>
          <w:attr w:name="Year" w:val="1899"/>
        </w:smartTagPr>
        <w:r>
          <w:rPr>
            <w:rFonts w:hint="eastAsia"/>
          </w:rPr>
          <w:t>1.2.3</w:t>
        </w:r>
      </w:smartTag>
      <w:r>
        <w:rPr>
          <w:rFonts w:ascii="宋体" w:hAnsi="宋体" w:hint="eastAsia"/>
        </w:rPr>
        <w:t>—</w:t>
      </w:r>
      <w:r>
        <w:t>0</w:t>
      </w:r>
      <w:r>
        <w:rPr>
          <w:rFonts w:hint="eastAsia"/>
        </w:rPr>
        <w:t>13</w:t>
      </w:r>
      <w:r>
        <w:rPr>
          <w:rFonts w:hint="eastAsia"/>
        </w:rPr>
        <w:t xml:space="preserve">　</w:t>
      </w:r>
      <w:bookmarkStart w:id="50" w:name="_Hlk12880893"/>
      <w:r>
        <w:rPr>
          <w:rFonts w:hint="eastAsia"/>
        </w:rPr>
        <w:t>银税三方（委托）划缴协议</w:t>
      </w:r>
      <w:bookmarkEnd w:id="49"/>
      <w:bookmarkEnd w:id="50"/>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银税三方（委托）划缴协议</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纳税人需要使用电子缴税系统缴纳税费的，可以与税务机关、开户银行签署委托银行代缴税款三方协议或委托划转税款协议，实现使用电子缴税系统缴纳税费、滞纳金和罚款。</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《中华人民共和国税收征收管理法实施细则》第四十条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税务机关应当根据方便、快捷、安全的原则，积极推广使用支票、银行卡、电子结算方式缴纳税款。</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780"/>
        <w:gridCol w:w="993"/>
        <w:gridCol w:w="1456"/>
      </w:tblGrid>
      <w:tr w:rsidR="0088418D">
        <w:trPr>
          <w:trHeight w:hRule="exact" w:val="7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7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p>
        </w:tc>
        <w:tc>
          <w:tcPr>
            <w:tcW w:w="47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bookmarkStart w:id="51" w:name="_Hlk12881123"/>
            <w:r>
              <w:rPr>
                <w:rFonts w:ascii="黑体" w:eastAsia="黑体" w:hAnsi="黑体" w:cs="Microsoft Himalaya" w:hint="eastAsia"/>
                <w:sz w:val="18"/>
                <w:szCs w:val="18"/>
              </w:rPr>
              <w:t>《</w:t>
            </w:r>
            <w:bookmarkStart w:id="52" w:name="_Hlk12881066"/>
            <w:r>
              <w:rPr>
                <w:rFonts w:ascii="黑体" w:eastAsia="黑体" w:hAnsi="黑体" w:cs="Microsoft Himalaya" w:hint="eastAsia"/>
                <w:sz w:val="18"/>
                <w:szCs w:val="18"/>
              </w:rPr>
              <w:t>委托银行代缴税款三方协议（委托划转税款协议书）</w:t>
            </w:r>
            <w:bookmarkEnd w:id="52"/>
            <w:r>
              <w:rPr>
                <w:rFonts w:ascii="黑体" w:eastAsia="黑体" w:hAnsi="黑体" w:cs="Microsoft Himalaya" w:hint="eastAsia"/>
                <w:sz w:val="18"/>
                <w:szCs w:val="18"/>
              </w:rPr>
              <w:t>》</w:t>
            </w:r>
            <w:bookmarkEnd w:id="51"/>
          </w:p>
        </w:tc>
        <w:tc>
          <w:tcPr>
            <w:tcW w:w="99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3份</w:t>
            </w:r>
          </w:p>
        </w:tc>
        <w:tc>
          <w:tcPr>
            <w:tcW w:w="14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s="Microsoft Himalaya"/>
                <w:color w:val="auto"/>
              </w:rPr>
            </w:pPr>
            <w:r>
              <w:rPr>
                <w:rFonts w:ascii="黑体" w:eastAsia="黑体" w:hAnsi="黑体" w:cs="Microsoft Himalaya" w:hint="eastAsia"/>
                <w:color w:val="auto"/>
              </w:rPr>
              <w:t>2</w:t>
            </w:r>
          </w:p>
        </w:tc>
        <w:tc>
          <w:tcPr>
            <w:tcW w:w="4780" w:type="dxa"/>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s="Microsoft Himalaya"/>
                <w:color w:val="auto"/>
              </w:rPr>
            </w:pPr>
            <w:r>
              <w:rPr>
                <w:rFonts w:ascii="黑体" w:eastAsia="黑体" w:hAnsi="黑体" w:cs="Microsoft Himalaya" w:hint="eastAsia"/>
                <w:color w:val="auto"/>
              </w:rPr>
              <w:t>经办人身份证件原件</w:t>
            </w:r>
          </w:p>
        </w:tc>
        <w:tc>
          <w:tcPr>
            <w:tcW w:w="993" w:type="dxa"/>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s="Microsoft Himalaya"/>
                <w:color w:val="auto"/>
              </w:rPr>
            </w:pPr>
            <w:r>
              <w:rPr>
                <w:rFonts w:ascii="黑体" w:eastAsia="黑体" w:hAnsi="黑体" w:cs="Microsoft Himalaya" w:hint="eastAsia"/>
                <w:color w:val="auto"/>
              </w:rPr>
              <w:t>1份</w:t>
            </w:r>
          </w:p>
        </w:tc>
        <w:tc>
          <w:tcPr>
            <w:tcW w:w="1456" w:type="dxa"/>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s="Microsoft Himalaya"/>
                <w:color w:val="auto"/>
              </w:rPr>
            </w:pPr>
            <w:r>
              <w:rPr>
                <w:rFonts w:ascii="黑体" w:eastAsia="黑体" w:hAnsi="黑体" w:cs="Microsoft Himalaya" w:hint="eastAsia"/>
                <w:color w:val="auto"/>
              </w:rPr>
              <w:t>查验后退回</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sz w:val="24"/>
          <w:szCs w:val="24"/>
        </w:rPr>
        <w:t>1.</w:t>
      </w:r>
      <w:r>
        <w:rPr>
          <w:rFonts w:ascii="宋体" w:eastAsia="宋体" w:hAnsi="宋体" w:hint="eastAsia"/>
          <w:bCs/>
        </w:rPr>
        <w:t>可通过青岛市各区、市税务局办税服务厅（场所）、电子税务局办理（</w:t>
      </w:r>
      <w:hyperlink r:id="rId62"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63"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adjustRightInd w:val="0"/>
        <w:snapToGrid w:val="0"/>
        <w:spacing w:line="360" w:lineRule="auto"/>
        <w:ind w:left="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hint="eastAsia"/>
        </w:rPr>
        <w:t xml:space="preserve"> </w:t>
      </w:r>
      <w:r>
        <w:rPr>
          <w:rFonts w:ascii="宋体" w:eastAsia="宋体" w:hAnsi="宋体" w:hint="eastAsia"/>
          <w:sz w:val="24"/>
          <w:szCs w:val="24"/>
        </w:rPr>
        <w:t>此事项可同城通办。</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lastRenderedPageBreak/>
        <w:t>各区、市局办税服务厅办理时间，详见办税地图：</w:t>
      </w:r>
      <w:hyperlink r:id="rId64"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主管税务机关咨询电话查询网址：</w:t>
      </w:r>
      <w:hyperlink r:id="rId65" w:history="1">
        <w:r>
          <w:rPr>
            <w:rStyle w:val="a4"/>
            <w:rFonts w:ascii="宋体" w:eastAsia="宋体" w:hAnsi="宋体"/>
          </w:rPr>
          <w:t>https://12366.chinatax.gov.cn/bsfw/bsdt/</w:t>
        </w:r>
      </w:hyperlink>
      <w:r>
        <w:rPr>
          <w:rFonts w:ascii="宋体" w:eastAsia="宋体" w:hAnsi="宋体" w:hint="eastAsia"/>
          <w:bCs/>
        </w:rPr>
        <w:t>。</w:t>
      </w: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宋体" w:eastAsia="宋体" w:hAnsi="宋体"/>
          <w:sz w:val="24"/>
          <w:szCs w:val="24"/>
        </w:rPr>
      </w:pPr>
      <w:r>
        <w:rPr>
          <w:rFonts w:ascii="Calibri" w:eastAsia="宋体" w:hAnsi="Calibri"/>
          <w:noProof/>
        </w:rPr>
        <w:drawing>
          <wp:inline distT="0" distB="0" distL="0" distR="0">
            <wp:extent cx="4955540" cy="2059305"/>
            <wp:effectExtent l="0" t="0" r="0" b="0"/>
            <wp:docPr id="14"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66">
                      <a:lum bright="2000"/>
                      <a:extLst>
                        <a:ext uri="{28A0092B-C50C-407E-A947-70E740481C1C}">
                          <a14:useLocalDpi xmlns:a14="http://schemas.microsoft.com/office/drawing/2010/main" val="0"/>
                        </a:ext>
                      </a:extLst>
                    </a:blip>
                    <a:srcRect/>
                    <a:stretch>
                      <a:fillRect/>
                    </a:stretch>
                  </pic:blipFill>
                  <pic:spPr bwMode="auto">
                    <a:xfrm>
                      <a:off x="0" y="0"/>
                      <a:ext cx="4955540" cy="2059305"/>
                    </a:xfrm>
                    <a:prstGeom prst="rect">
                      <a:avLst/>
                    </a:prstGeom>
                    <a:noFill/>
                    <a:ln>
                      <a:noFill/>
                    </a:ln>
                  </pic:spPr>
                </pic:pic>
              </a:graphicData>
            </a:graphic>
          </wp:inline>
        </w:drawing>
      </w:r>
    </w:p>
    <w:p w:rsidR="0088418D" w:rsidRDefault="0088418D">
      <w:pPr>
        <w:pStyle w:val="a7"/>
        <w:wordWrap w:val="0"/>
        <w:adjustRightInd/>
        <w:snapToGrid/>
      </w:pPr>
      <w:r>
        <w:rPr>
          <w:rFonts w:ascii="宋体" w:eastAsia="宋体" w:hAnsi="宋体"/>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纳税人可通过办税服务厅、电子税务局获取</w:t>
      </w:r>
      <w:bookmarkStart w:id="53" w:name="_Hlk16200905"/>
      <w:r>
        <w:rPr>
          <w:rFonts w:ascii="宋体" w:eastAsia="宋体" w:hAnsi="宋体"/>
          <w:sz w:val="24"/>
          <w:szCs w:val="24"/>
        </w:rPr>
        <w:t>《委托银行代缴税款三方协议（委托划转税款协议书）》</w:t>
      </w:r>
      <w:bookmarkEnd w:id="53"/>
      <w:r>
        <w:rPr>
          <w:rFonts w:ascii="宋体" w:eastAsia="宋体" w:hAnsi="宋体"/>
          <w:sz w:val="24"/>
          <w:szCs w:val="24"/>
        </w:rPr>
        <w:t>文本。</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纳税人在办理“银税三方（委托）划缴协议”事项前，</w:t>
      </w:r>
      <w:r>
        <w:rPr>
          <w:rFonts w:ascii="宋体" w:eastAsia="宋体" w:hAnsi="宋体" w:hint="eastAsia"/>
          <w:sz w:val="24"/>
          <w:szCs w:val="24"/>
        </w:rPr>
        <w:t>需</w:t>
      </w:r>
      <w:r>
        <w:rPr>
          <w:rFonts w:ascii="宋体" w:eastAsia="宋体" w:hAnsi="宋体"/>
          <w:sz w:val="24"/>
          <w:szCs w:val="24"/>
        </w:rPr>
        <w:t>先办理完成“存款账户账号报告”事项。</w:t>
      </w:r>
    </w:p>
    <w:p w:rsidR="0088418D" w:rsidRDefault="0088418D">
      <w:pPr>
        <w:ind w:firstLineChars="200" w:firstLine="420"/>
      </w:pPr>
      <w:r>
        <w:rPr>
          <w:rFonts w:hint="eastAsia"/>
        </w:rPr>
        <w:br w:type="page"/>
      </w:r>
    </w:p>
    <w:p w:rsidR="0088418D" w:rsidRDefault="0088418D">
      <w:pPr>
        <w:pStyle w:val="a6"/>
        <w:keepNext w:val="0"/>
        <w:keepLines w:val="0"/>
        <w:wordWrap w:val="0"/>
        <w:spacing w:beforeLines="0" w:afterLines="0"/>
      </w:pPr>
      <w:bookmarkStart w:id="54" w:name="_Toc23679143"/>
      <w:r>
        <w:rPr>
          <w:rFonts w:hint="eastAsia"/>
        </w:rPr>
        <w:t>1.3</w:t>
      </w:r>
      <w:r>
        <w:rPr>
          <w:rFonts w:hint="eastAsia"/>
        </w:rPr>
        <w:t xml:space="preserve">　跨区域涉税事项</w:t>
      </w:r>
      <w:bookmarkEnd w:id="54"/>
    </w:p>
    <w:p w:rsidR="0088418D" w:rsidRDefault="0088418D">
      <w:pPr>
        <w:pStyle w:val="3sunshine0"/>
        <w:keepNext w:val="0"/>
        <w:wordWrap w:val="0"/>
        <w:topLinePunct w:val="0"/>
        <w:adjustRightInd/>
        <w:snapToGrid/>
        <w:spacing w:beforeLines="0" w:afterLines="0"/>
      </w:pPr>
      <w:bookmarkStart w:id="55" w:name="_Hlk14511759"/>
      <w:bookmarkStart w:id="56" w:name="_Toc23679144"/>
      <w:smartTag w:uri="urn:schemas-microsoft-com:office:smarttags" w:element="chsdate">
        <w:smartTagPr>
          <w:attr w:name="IsROCDate" w:val="False"/>
          <w:attr w:name="IsLunarDate" w:val="False"/>
          <w:attr w:name="Day" w:val="30"/>
          <w:attr w:name="Month" w:val="12"/>
          <w:attr w:name="Year" w:val="1899"/>
        </w:smartTagPr>
        <w:r>
          <w:rPr>
            <w:rFonts w:hint="eastAsia"/>
          </w:rPr>
          <w:t>1.3.1</w:t>
        </w:r>
      </w:smartTag>
      <w:r>
        <w:rPr>
          <w:rFonts w:hint="eastAsia"/>
        </w:rPr>
        <w:t>—</w:t>
      </w:r>
      <w:bookmarkStart w:id="57" w:name="_Hlk508440898"/>
      <w:r>
        <w:rPr>
          <w:rFonts w:hint="eastAsia"/>
        </w:rPr>
        <w:t>014</w:t>
      </w:r>
      <w:r>
        <w:rPr>
          <w:rFonts w:hint="eastAsia"/>
        </w:rPr>
        <w:t xml:space="preserve">　</w:t>
      </w:r>
      <w:bookmarkEnd w:id="57"/>
      <w:r>
        <w:rPr>
          <w:rFonts w:hint="eastAsia"/>
        </w:rPr>
        <w:t>跨区域涉税事项报告</w:t>
      </w:r>
      <w:bookmarkEnd w:id="55"/>
      <w:bookmarkEnd w:id="56"/>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color w:val="FF0000"/>
          <w:sz w:val="24"/>
          <w:szCs w:val="24"/>
        </w:rPr>
        <w:t>纳税人跨省（自治区、直辖市和计划单列市）临时从事生产经营活动的，向机构所在地的税务机关填报《跨区域涉税事项报告表》。</w:t>
      </w:r>
    </w:p>
    <w:p w:rsidR="0088418D" w:rsidRDefault="0088418D">
      <w:pPr>
        <w:wordWrap w:val="0"/>
        <w:spacing w:line="360" w:lineRule="auto"/>
        <w:ind w:firstLineChars="200" w:firstLine="480"/>
        <w:rPr>
          <w:rFonts w:ascii="宋体" w:eastAsia="宋体" w:hAnsi="宋体" w:hint="eastAsia"/>
          <w:color w:val="FF0000"/>
          <w:sz w:val="24"/>
          <w:szCs w:val="24"/>
        </w:rPr>
      </w:pPr>
      <w:r>
        <w:rPr>
          <w:rFonts w:ascii="宋体" w:eastAsia="宋体" w:hAnsi="宋体" w:hint="eastAsia"/>
          <w:color w:val="FF0000"/>
          <w:sz w:val="24"/>
          <w:szCs w:val="24"/>
        </w:rPr>
        <w:t>纳税人在青岛市内跨区域临时从事生产经营活动的，不需要进行跨区域涉税信息报告。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380"/>
        <w:rPr>
          <w:rFonts w:ascii="宋体" w:eastAsia="宋体" w:hAnsi="宋体" w:hint="eastAsia"/>
          <w:sz w:val="24"/>
          <w:szCs w:val="24"/>
        </w:rPr>
      </w:pPr>
      <w:bookmarkStart w:id="58" w:name="_Hlk507771424"/>
      <w:r>
        <w:rPr>
          <w:rFonts w:ascii="微软雅黑" w:eastAsia="微软雅黑" w:hAnsi="微软雅黑" w:cs="微软雅黑" w:hint="eastAsia"/>
          <w:color w:val="333333"/>
          <w:kern w:val="0"/>
          <w:sz w:val="19"/>
          <w:szCs w:val="19"/>
          <w:shd w:val="clear" w:color="auto" w:fill="FFFFFF"/>
          <w:lang w:bidi="ar"/>
        </w:rPr>
        <w:t xml:space="preserve">　  </w:t>
      </w:r>
      <w:r>
        <w:rPr>
          <w:rFonts w:ascii="宋体" w:eastAsia="宋体" w:hAnsi="宋体" w:hint="eastAsia"/>
          <w:sz w:val="24"/>
          <w:szCs w:val="24"/>
        </w:rPr>
        <w:t>1.《中华人民共和国税收征收管理法实施细则》第二十一条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从事生产、经营的纳税人到外县（市）临时从事生产、经营活动的，应当持税务登记证副本和所在地税务机关填开的外出经营活动税收管理证明，向营业地税务机关报验登记，接受税务管理。从事生产、经营的纳税人外出经营，在同一地累计超过１８０天的，应当在营业地办理税务登记手续。</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2.《国家税务总局关于明确跨区域涉税事项报验管理相关问题的公告》（国家税务总局公告 2018 年第 38 号）第一条</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纳税人跨省（自治区、直辖市和计划单列市）临时从事生产经营活动的，向机构所在地的税务机关填报《跨区域涉税事项报告表》。</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bookmarkStart w:id="59" w:name="_Hlk507772566"/>
      <w:bookmarkEnd w:id="58"/>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4640"/>
        <w:gridCol w:w="708"/>
        <w:gridCol w:w="2247"/>
      </w:tblGrid>
      <w:tr w:rsidR="0088418D">
        <w:trPr>
          <w:trHeight w:hRule="exact" w:val="809"/>
          <w:jc w:val="center"/>
        </w:trPr>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bookmarkStart w:id="60" w:name="_Hlk507772549"/>
            <w:r>
              <w:rPr>
                <w:rFonts w:ascii="黑体" w:eastAsia="黑体" w:hAnsi="黑体" w:hint="eastAsia"/>
                <w:szCs w:val="21"/>
              </w:rPr>
              <w:t>序号</w:t>
            </w:r>
          </w:p>
        </w:tc>
        <w:tc>
          <w:tcPr>
            <w:tcW w:w="464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4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683"/>
          <w:jc w:val="center"/>
        </w:trPr>
        <w:tc>
          <w:tcPr>
            <w:tcW w:w="70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64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《跨区域涉税事项报告表》（可免填单）</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224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1055"/>
          <w:jc w:val="center"/>
        </w:trPr>
        <w:tc>
          <w:tcPr>
            <w:tcW w:w="70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hint="eastAsia"/>
                <w:szCs w:val="21"/>
              </w:rPr>
              <w:t>2</w:t>
            </w:r>
          </w:p>
        </w:tc>
        <w:tc>
          <w:tcPr>
            <w:tcW w:w="464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加载统一社会信用代码的营业执照（或税务登记证、组织机构代码证等）原件，或加盖纳税人公章的复印件</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224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cs="Microsoft Himalaya" w:hint="eastAsia"/>
                <w:sz w:val="18"/>
                <w:szCs w:val="18"/>
              </w:rPr>
              <w:t>原件查验后退回，实名认证后可取消报送。</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hint="eastAsia"/>
          <w:bCs/>
        </w:rPr>
        <w:t>可通过青岛市各区、市税务局办税服务厅（场所）、电子税务局办理（</w:t>
      </w:r>
      <w:hyperlink r:id="rId67"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68"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bookmarkEnd w:id="59"/>
    <w:bookmarkEnd w:id="60"/>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69"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70"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15" name="图片 153"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3"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4.</w:t>
      </w:r>
      <w:r>
        <w:rPr>
          <w:rFonts w:ascii="Times New Roman" w:eastAsia="宋体" w:hAnsi="Times New Roman" w:hint="eastAsia"/>
          <w:sz w:val="24"/>
          <w:szCs w:val="24"/>
        </w:rPr>
        <w:t>经过实名信息验证的办税人员，不再提供登记证件和身份证件复印件等资料。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w:t>
      </w:r>
      <w:r>
        <w:rPr>
          <w:rFonts w:ascii="宋体" w:eastAsia="宋体" w:hAnsi="宋体" w:hint="eastAsia"/>
          <w:sz w:val="24"/>
          <w:szCs w:val="24"/>
        </w:rPr>
        <w:t>跨青岛市</w:t>
      </w:r>
      <w:r>
        <w:rPr>
          <w:rFonts w:ascii="宋体" w:eastAsia="宋体" w:hAnsi="宋体"/>
          <w:sz w:val="24"/>
          <w:szCs w:val="24"/>
        </w:rPr>
        <w:t>临时从事生产经营活动的，</w:t>
      </w:r>
      <w:r>
        <w:rPr>
          <w:rFonts w:ascii="宋体" w:eastAsia="宋体" w:hAnsi="宋体" w:hint="eastAsia"/>
          <w:sz w:val="24"/>
          <w:szCs w:val="24"/>
        </w:rPr>
        <w:t>还需要办理</w:t>
      </w:r>
      <w:r>
        <w:rPr>
          <w:rFonts w:ascii="宋体" w:eastAsia="宋体" w:hAnsi="宋体"/>
          <w:sz w:val="24"/>
          <w:szCs w:val="24"/>
        </w:rPr>
        <w:t>跨区域涉税事项报验。</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纳税人跨区域经营合同延期的，可以选择在经营地或机构所在地的税务机关办理报验管理有效期限延期手续。</w:t>
      </w:r>
    </w:p>
    <w:p w:rsidR="0088418D" w:rsidRDefault="0088418D">
      <w:pPr>
        <w:wordWrap w:val="0"/>
        <w:spacing w:line="360" w:lineRule="auto"/>
        <w:ind w:firstLineChars="200" w:firstLine="480"/>
        <w:rPr>
          <w:rFonts w:ascii="宋体" w:eastAsia="宋体" w:hAnsi="宋体" w:hint="eastAsia"/>
          <w:sz w:val="24"/>
          <w:szCs w:val="24"/>
        </w:rPr>
      </w:pPr>
      <w:bookmarkStart w:id="61" w:name="_Hlk14511512"/>
      <w:r>
        <w:rPr>
          <w:rFonts w:ascii="Times New Roman" w:eastAsia="宋体" w:hAnsi="Times New Roman" w:hint="eastAsia"/>
          <w:sz w:val="24"/>
          <w:szCs w:val="24"/>
        </w:rPr>
        <w:t>7.</w:t>
      </w:r>
      <w:r>
        <w:rPr>
          <w:rFonts w:ascii="宋体" w:eastAsia="宋体" w:hAnsi="宋体"/>
          <w:sz w:val="24"/>
          <w:szCs w:val="24"/>
        </w:rPr>
        <w:t>异地不动产转让和租赁业务不适用跨区域涉税事项管理相关制度规定</w:t>
      </w:r>
      <w:bookmarkEnd w:id="61"/>
      <w:r>
        <w:rPr>
          <w:rFonts w:ascii="宋体" w:eastAsia="宋体" w:hAnsi="宋体"/>
          <w:sz w:val="24"/>
          <w:szCs w:val="24"/>
        </w:rPr>
        <w:t>，需根据《</w:t>
      </w:r>
      <w:r>
        <w:rPr>
          <w:rFonts w:ascii="宋体" w:eastAsia="宋体" w:hAnsi="宋体" w:hint="eastAsia"/>
          <w:sz w:val="24"/>
          <w:szCs w:val="24"/>
        </w:rPr>
        <w:t>国家税务总局</w:t>
      </w:r>
      <w:r>
        <w:rPr>
          <w:rFonts w:ascii="宋体" w:eastAsia="宋体" w:hAnsi="宋体"/>
          <w:sz w:val="24"/>
          <w:szCs w:val="24"/>
        </w:rPr>
        <w:t>关于发布&lt;纳税人转让不动产增值税征收管理暂行办法&gt;的公告》（国家税务总局公告</w:t>
      </w:r>
      <w:r>
        <w:rPr>
          <w:rFonts w:ascii="Times New Roman" w:eastAsia="宋体" w:hAnsi="Times New Roman" w:hint="eastAsia"/>
          <w:sz w:val="24"/>
          <w:szCs w:val="24"/>
        </w:rPr>
        <w:t>2016</w:t>
      </w:r>
      <w:r>
        <w:rPr>
          <w:rFonts w:ascii="宋体" w:eastAsia="宋体" w:hAnsi="宋体"/>
          <w:sz w:val="24"/>
          <w:szCs w:val="24"/>
        </w:rPr>
        <w:t>年第</w:t>
      </w:r>
      <w:r>
        <w:rPr>
          <w:rFonts w:ascii="Times New Roman" w:eastAsia="宋体" w:hAnsi="Times New Roman" w:hint="eastAsia"/>
          <w:sz w:val="24"/>
          <w:szCs w:val="24"/>
        </w:rPr>
        <w:t>14</w:t>
      </w:r>
      <w:r>
        <w:rPr>
          <w:rFonts w:ascii="宋体" w:eastAsia="宋体" w:hAnsi="宋体"/>
          <w:sz w:val="24"/>
          <w:szCs w:val="24"/>
        </w:rPr>
        <w:t>号）、《</w:t>
      </w:r>
      <w:r>
        <w:rPr>
          <w:rFonts w:ascii="宋体" w:eastAsia="宋体" w:hAnsi="宋体" w:hint="eastAsia"/>
          <w:sz w:val="24"/>
          <w:szCs w:val="24"/>
        </w:rPr>
        <w:t>国家税务总局</w:t>
      </w:r>
      <w:r>
        <w:rPr>
          <w:rFonts w:ascii="宋体" w:eastAsia="宋体" w:hAnsi="宋体"/>
          <w:sz w:val="24"/>
          <w:szCs w:val="24"/>
        </w:rPr>
        <w:t>关于发布&lt;纳税人提供不动产经营租赁服务增值税征收管理暂行办法&gt;的公告》（国家税务总局公告</w:t>
      </w:r>
      <w:r>
        <w:rPr>
          <w:rFonts w:ascii="Times New Roman" w:eastAsia="宋体" w:hAnsi="Times New Roman" w:hint="eastAsia"/>
          <w:sz w:val="24"/>
          <w:szCs w:val="24"/>
        </w:rPr>
        <w:t>2016</w:t>
      </w:r>
      <w:r>
        <w:rPr>
          <w:rFonts w:ascii="宋体" w:eastAsia="宋体" w:hAnsi="宋体"/>
          <w:sz w:val="24"/>
          <w:szCs w:val="24"/>
        </w:rPr>
        <w:t>年第</w:t>
      </w:r>
      <w:r>
        <w:rPr>
          <w:rFonts w:ascii="Times New Roman" w:eastAsia="宋体" w:hAnsi="Times New Roman" w:hint="eastAsia"/>
          <w:sz w:val="24"/>
          <w:szCs w:val="24"/>
        </w:rPr>
        <w:t>16</w:t>
      </w:r>
      <w:r>
        <w:rPr>
          <w:rFonts w:ascii="宋体" w:eastAsia="宋体" w:hAnsi="宋体"/>
          <w:sz w:val="24"/>
          <w:szCs w:val="24"/>
        </w:rPr>
        <w:t>号）中的相关条款办理。</w:t>
      </w:r>
    </w:p>
    <w:p w:rsidR="0088418D" w:rsidRDefault="0088418D">
      <w:pPr>
        <w:wordWrap w:val="0"/>
        <w:spacing w:line="360" w:lineRule="auto"/>
        <w:ind w:firstLineChars="200" w:firstLine="480"/>
        <w:rPr>
          <w:rFonts w:ascii="宋体" w:eastAsia="宋体" w:hAnsi="宋体" w:hint="eastAsia"/>
          <w:sz w:val="24"/>
          <w:szCs w:val="24"/>
        </w:rPr>
      </w:pP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62" w:name="_Toc23679145"/>
      <w:smartTag w:uri="urn:schemas-microsoft-com:office:smarttags" w:element="chsdate">
        <w:smartTagPr>
          <w:attr w:name="IsROCDate" w:val="False"/>
          <w:attr w:name="IsLunarDate" w:val="False"/>
          <w:attr w:name="Day" w:val="30"/>
          <w:attr w:name="Month" w:val="12"/>
          <w:attr w:name="Year" w:val="1899"/>
        </w:smartTagPr>
        <w:r>
          <w:rPr>
            <w:rFonts w:hint="eastAsia"/>
          </w:rPr>
          <w:t>1.3.2</w:t>
        </w:r>
      </w:smartTag>
      <w:r>
        <w:rPr>
          <w:rFonts w:hint="eastAsia"/>
        </w:rPr>
        <w:t>—</w:t>
      </w:r>
      <w:r>
        <w:rPr>
          <w:rFonts w:hint="eastAsia"/>
        </w:rPr>
        <w:t>015</w:t>
      </w:r>
      <w:r>
        <w:rPr>
          <w:rFonts w:hint="eastAsia"/>
        </w:rPr>
        <w:t xml:space="preserve">　跨区域涉税事项报验</w:t>
      </w:r>
      <w:bookmarkEnd w:id="62"/>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跨区域涉税事项报验</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纳税人首次在经营地办理涉税事宜时，向经营地税务机关报验跨区域涉税事项</w:t>
      </w:r>
      <w:r>
        <w:rPr>
          <w:rFonts w:ascii="宋体" w:eastAsia="宋体" w:hAnsi="宋体"/>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1.《中华人民共和国税收征收管理法实施细则》第二十一条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从事生产、经营的纳税人到外县（市）临时从事生产、经营活动的，应当持税务登记证副本和所在地税务机关填开的外出经营活动税收管理证明，向营业地税务机关报验登记，接受税务管理。从事生产、经营的纳税人外出经营，在同一地累计超过１８０天的，应当在营业地办理税务登记手续。</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2.《国家税务总局关于明确跨区域涉税事项报验管理相关问题的公告》（国家税务总局公告 2018 年第 38 号）第四条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纳税人首次在经营地办理涉税事宜时，向经营地的税务机关报验跨区域涉税事项。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690"/>
        <w:gridCol w:w="708"/>
        <w:gridCol w:w="1882"/>
      </w:tblGrid>
      <w:tr w:rsidR="0088418D">
        <w:trPr>
          <w:trHeight w:hRule="exact" w:val="809"/>
          <w:jc w:val="center"/>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适用情况</w:t>
            </w:r>
          </w:p>
        </w:tc>
        <w:tc>
          <w:tcPr>
            <w:tcW w:w="469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8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1090"/>
          <w:jc w:val="center"/>
        </w:trPr>
        <w:tc>
          <w:tcPr>
            <w:tcW w:w="6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w:t>
            </w:r>
          </w:p>
        </w:tc>
        <w:tc>
          <w:tcPr>
            <w:tcW w:w="469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加载统一社会信用代码的营业执照（或税务登记证、组织机构代码证等）原件，或加盖纳税人公章的复印件</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188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原件查验后退回，实名认证后可取消报送。</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hint="eastAsia"/>
          <w:bCs/>
        </w:rPr>
        <w:t>1.可通过青岛市各区、市税务局办税服务厅（场所）办理。</w:t>
      </w:r>
    </w:p>
    <w:p w:rsidR="0088418D" w:rsidRDefault="0088418D">
      <w:pPr>
        <w:wordWrap w:val="0"/>
        <w:spacing w:line="360" w:lineRule="auto"/>
        <w:ind w:firstLineChars="200" w:firstLine="420"/>
        <w:rPr>
          <w:rFonts w:ascii="宋体" w:eastAsia="宋体" w:hAnsi="宋体" w:hint="eastAsia"/>
        </w:rPr>
      </w:pPr>
      <w:r>
        <w:rPr>
          <w:rFonts w:ascii="宋体" w:eastAsia="宋体" w:hAnsi="宋体" w:hint="eastAsia"/>
        </w:rPr>
        <w:t>办税服务厅查询网址：</w:t>
      </w:r>
      <w:hyperlink r:id="rId71" w:history="1">
        <w:r>
          <w:rPr>
            <w:rStyle w:val="a4"/>
            <w:rFonts w:ascii="宋体" w:eastAsia="宋体" w:hAnsi="宋体"/>
          </w:rPr>
          <w:t>https://12366.chinatax.gov.cn/bsfw/bsdt/</w:t>
        </w:r>
      </w:hyperlink>
      <w:r>
        <w:rPr>
          <w:rFonts w:ascii="宋体" w:eastAsia="宋体" w:hAnsi="宋体" w:hint="eastAsia"/>
        </w:rPr>
        <w:t>。</w:t>
      </w:r>
    </w:p>
    <w:p w:rsidR="0088418D" w:rsidRDefault="0088418D">
      <w:pPr>
        <w:wordWrap w:val="0"/>
        <w:spacing w:line="360" w:lineRule="auto"/>
        <w:ind w:firstLineChars="200" w:firstLine="420"/>
        <w:rPr>
          <w:rFonts w:ascii="宋体" w:eastAsia="宋体" w:hAnsi="宋体" w:hint="eastAsia"/>
        </w:rPr>
      </w:pPr>
      <w:r>
        <w:rPr>
          <w:rFonts w:ascii="宋体" w:eastAsia="宋体" w:hAnsi="宋体" w:hint="eastAsia"/>
        </w:rPr>
        <w:t>2、此事项可同城通办。</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20"/>
        <w:rPr>
          <w:rFonts w:ascii="宋体" w:eastAsia="宋体" w:hAnsi="宋体" w:hint="eastAsia"/>
          <w:sz w:val="24"/>
          <w:szCs w:val="24"/>
        </w:rPr>
      </w:pPr>
      <w:r>
        <w:rPr>
          <w:rFonts w:ascii="宋体" w:eastAsia="宋体" w:hAnsi="宋体" w:hint="eastAsia"/>
        </w:rPr>
        <w:t>经营地税务机关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72"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主管税务机关咨询电话查询网址：</w:t>
      </w:r>
      <w:hyperlink r:id="rId73" w:history="1">
        <w:r>
          <w:rPr>
            <w:rStyle w:val="a4"/>
            <w:rFonts w:ascii="宋体" w:eastAsia="宋体" w:hAnsi="宋体"/>
          </w:rPr>
          <w:t>https://12366.chinatax.gov.cn/bsfw/bsdt/</w:t>
        </w:r>
      </w:hyperlink>
      <w:r>
        <w:rPr>
          <w:rFonts w:ascii="宋体" w:eastAsia="宋体" w:hAnsi="宋体" w:hint="eastAsia"/>
          <w:bCs/>
        </w:rPr>
        <w:t>。</w:t>
      </w: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16" name="图片 154"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4"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3.经过实名信息验证的办税人员，不再提供登记证件和身份证件复印件等资料。</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63" w:name="_Toc23679146"/>
      <w:smartTag w:uri="urn:schemas-microsoft-com:office:smarttags" w:element="chsdate">
        <w:smartTagPr>
          <w:attr w:name="IsROCDate" w:val="False"/>
          <w:attr w:name="IsLunarDate" w:val="False"/>
          <w:attr w:name="Day" w:val="30"/>
          <w:attr w:name="Month" w:val="12"/>
          <w:attr w:name="Year" w:val="1899"/>
        </w:smartTagPr>
        <w:r>
          <w:rPr>
            <w:rFonts w:hint="eastAsia"/>
          </w:rPr>
          <w:t>1.3.3</w:t>
        </w:r>
      </w:smartTag>
      <w:r>
        <w:rPr>
          <w:rFonts w:hint="eastAsia"/>
        </w:rPr>
        <w:t>—</w:t>
      </w:r>
      <w:r>
        <w:rPr>
          <w:rFonts w:hint="eastAsia"/>
        </w:rPr>
        <w:t>016</w:t>
      </w:r>
      <w:r>
        <w:rPr>
          <w:rFonts w:hint="eastAsia"/>
        </w:rPr>
        <w:t xml:space="preserve">　</w:t>
      </w:r>
      <w:bookmarkStart w:id="64" w:name="_Hlk12602024"/>
      <w:r>
        <w:rPr>
          <w:rFonts w:hint="eastAsia"/>
        </w:rPr>
        <w:t>跨区域涉税事项信息反馈</w:t>
      </w:r>
      <w:bookmarkEnd w:id="63"/>
    </w:p>
    <w:bookmarkEnd w:id="64"/>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跨区域涉税事项信息反馈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纳税人跨区域经营活动结束后，应当结清经营地税务机关的应纳税款以及其他涉税事项，向经营地税务机关填报《经营地涉税事项反馈表》。</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kern w:val="2"/>
          <w:szCs w:val="24"/>
        </w:rPr>
        <w:t>1.《中华人民共和国税收征收管理法实施细则》第二十一条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从事生产、经营的纳税人到外县（市）临时从事生产、经营活动的，应当持税务登记证副本和所在地税务机关填开的外出经营活动税收管理证明，向营业地税务机关报验登记，接受税务管理。从事生产、经营的纳税人外出经营，在同一地累计超过１８０天的，应当在营业地办理税务登记手续。</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2.《国家税务总局关于明确跨区域涉税事项报验管理相关问题的公告》（国家税务总局公告 2018 年第 38 号）第五条第一款</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纳税人跨区域经营活动结束后，应当结清经营地税务机关的应纳税款以及其他涉税事项，向经营地的税务机关填报《经营地涉税事项反馈表》（附件2）。</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2"/>
        <w:gridCol w:w="709"/>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6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《经营地涉税事项反馈表》（可免填单）</w:t>
            </w:r>
          </w:p>
        </w:tc>
        <w:tc>
          <w:tcPr>
            <w:tcW w:w="70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cs="Microsoft Himalaya" w:hint="eastAsia"/>
                <w:sz w:val="18"/>
                <w:szCs w:val="18"/>
                <w:highlight w:val="green"/>
              </w:rPr>
              <w:t>为携带公章的纳税人提供免填单服务。</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hint="eastAsia"/>
          <w:bCs/>
        </w:rPr>
        <w:t>可通过青岛市各区、市税务局办税服务厅（场所）、电子税务局办理（</w:t>
      </w:r>
      <w:hyperlink r:id="rId74"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rPr>
          <w:rFonts w:ascii="宋体" w:eastAsia="宋体" w:hAnsi="宋体"/>
          <w:bCs w:val="0"/>
        </w:rPr>
      </w:pPr>
      <w:r>
        <w:rPr>
          <w:rFonts w:ascii="宋体" w:eastAsia="宋体" w:hAnsi="宋体" w:hint="eastAsia"/>
          <w:bCs w:val="0"/>
        </w:rPr>
        <w:t>办税服务厅查询网址：</w:t>
      </w:r>
      <w:hyperlink r:id="rId75"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经营地税务机关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lastRenderedPageBreak/>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76"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77"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宋体" w:eastAsia="宋体" w:hAnsi="宋体"/>
          <w:sz w:val="24"/>
          <w:szCs w:val="24"/>
        </w:rPr>
      </w:pPr>
      <w:r>
        <w:rPr>
          <w:noProof/>
        </w:rPr>
        <w:drawing>
          <wp:inline distT="0" distB="0" distL="0" distR="0">
            <wp:extent cx="5281930" cy="1797050"/>
            <wp:effectExtent l="0" t="0" r="0" b="0"/>
            <wp:docPr id="17" name="图片 155"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5"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1930" cy="1797050"/>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纳税人对报送材料的真实性和合法性承担责任。</w:t>
      </w:r>
    </w:p>
    <w:p w:rsidR="0088418D" w:rsidRDefault="0088418D">
      <w:pPr>
        <w:pStyle w:val="a7"/>
        <w:wordWrap w:val="0"/>
        <w:adjustRightInd/>
        <w:snapToGrid/>
        <w:rPr>
          <w:rFonts w:ascii="宋体" w:eastAsia="宋体" w:hAnsi="宋体"/>
          <w:bCs w:val="0"/>
        </w:rPr>
      </w:pPr>
      <w:r>
        <w:rPr>
          <w:rFonts w:ascii="宋体" w:eastAsia="宋体" w:hAnsi="宋体"/>
        </w:rPr>
        <w:t>2</w:t>
      </w:r>
      <w:r>
        <w:rPr>
          <w:rFonts w:ascii="宋体" w:eastAsia="宋体" w:hAnsi="宋体" w:hint="eastAsia"/>
        </w:rPr>
        <w:t>.</w:t>
      </w:r>
      <w:r>
        <w:rPr>
          <w:rFonts w:ascii="宋体" w:eastAsia="宋体" w:hAnsi="宋体"/>
          <w:bCs w:val="0"/>
        </w:rPr>
        <w:t>文书表单可在</w:t>
      </w:r>
      <w:r>
        <w:rPr>
          <w:rFonts w:ascii="宋体" w:eastAsia="宋体" w:hAnsi="宋体" w:hint="eastAsia"/>
          <w:bCs w:val="0"/>
        </w:rPr>
        <w:t>青岛市</w:t>
      </w:r>
      <w:r>
        <w:rPr>
          <w:rFonts w:ascii="宋体" w:eastAsia="宋体" w:hAnsi="宋体"/>
          <w:bCs w:val="0"/>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pPr>
      <w:r>
        <w:rPr>
          <w:rFonts w:ascii="宋体" w:eastAsia="宋体" w:hAnsi="宋体" w:hint="eastAsia"/>
          <w:sz w:val="24"/>
          <w:szCs w:val="24"/>
        </w:rPr>
        <w:t>4.经营地税务机关核对《经营地涉税事项反馈表》后，及时将相关信息反馈给机构所在地的税务机关。纳税人不需要另行向机构所在地的税务机关反馈。</w:t>
      </w:r>
      <w:r>
        <w:rPr>
          <w:rFonts w:hint="eastAsia"/>
        </w:rPr>
        <w:br w:type="page"/>
      </w:r>
    </w:p>
    <w:p w:rsidR="0088418D" w:rsidRDefault="0088418D">
      <w:pPr>
        <w:pStyle w:val="a6"/>
        <w:keepNext w:val="0"/>
        <w:keepLines w:val="0"/>
        <w:wordWrap w:val="0"/>
        <w:spacing w:beforeLines="0" w:afterLines="0"/>
      </w:pPr>
      <w:bookmarkStart w:id="65" w:name="_Toc23679147"/>
      <w:r>
        <w:rPr>
          <w:rFonts w:hint="eastAsia"/>
        </w:rPr>
        <w:t>1.4</w:t>
      </w:r>
      <w:r>
        <w:rPr>
          <w:rFonts w:hint="eastAsia"/>
        </w:rPr>
        <w:t xml:space="preserve">　资格信息报告</w:t>
      </w:r>
      <w:bookmarkEnd w:id="65"/>
    </w:p>
    <w:p w:rsidR="0088418D" w:rsidRDefault="0088418D">
      <w:pPr>
        <w:pStyle w:val="3sunshine0"/>
        <w:keepNext w:val="0"/>
        <w:wordWrap w:val="0"/>
        <w:topLinePunct w:val="0"/>
        <w:adjustRightInd/>
        <w:snapToGrid/>
        <w:spacing w:beforeLines="0" w:afterLines="0"/>
      </w:pPr>
      <w:bookmarkStart w:id="66" w:name="_Toc23679148"/>
      <w:smartTag w:uri="urn:schemas-microsoft-com:office:smarttags" w:element="chsdate">
        <w:smartTagPr>
          <w:attr w:name="IsROCDate" w:val="False"/>
          <w:attr w:name="IsLunarDate" w:val="False"/>
          <w:attr w:name="Day" w:val="30"/>
          <w:attr w:name="Month" w:val="12"/>
          <w:attr w:name="Year" w:val="1899"/>
        </w:smartTagPr>
        <w:r>
          <w:t>1</w:t>
        </w:r>
        <w:r>
          <w:rPr>
            <w:rFonts w:hint="eastAsia"/>
          </w:rPr>
          <w:t>.4.</w:t>
        </w:r>
        <w:r>
          <w:t>1</w:t>
        </w:r>
      </w:smartTag>
      <w:r>
        <w:t>—01</w:t>
      </w:r>
      <w:r>
        <w:rPr>
          <w:rFonts w:hint="eastAsia"/>
        </w:rPr>
        <w:t>7</w:t>
      </w:r>
      <w:r>
        <w:rPr>
          <w:rFonts w:hint="eastAsia"/>
        </w:rPr>
        <w:t xml:space="preserve">　增值税一般纳税人登记</w:t>
      </w:r>
      <w:bookmarkEnd w:id="66"/>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增值税一般纳税人登记</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增值税纳税人年应税销售额超过财政部、国家税务总局规定的小规模纳税人标准，或虽未超过标准但会计核算健全、能够提供准确税务资料。</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380"/>
        <w:rPr>
          <w:rFonts w:ascii="宋体" w:eastAsia="宋体" w:hAnsi="宋体" w:hint="eastAsia"/>
          <w:sz w:val="24"/>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sz w:val="24"/>
          <w:szCs w:val="24"/>
        </w:rPr>
        <w:t>《增值税一般纳税人登记管理办法》（国家税务总局令第 43 号公布）第二条第一款、第三条第一款</w:t>
      </w:r>
    </w:p>
    <w:p w:rsidR="0088418D" w:rsidRDefault="0088418D">
      <w:pPr>
        <w:wordWrap w:val="0"/>
        <w:spacing w:line="360" w:lineRule="auto"/>
        <w:ind w:firstLineChars="300" w:firstLine="720"/>
        <w:rPr>
          <w:rFonts w:ascii="宋体" w:eastAsia="宋体" w:hAnsi="宋体" w:hint="eastAsia"/>
          <w:sz w:val="24"/>
          <w:szCs w:val="24"/>
        </w:rPr>
      </w:pPr>
      <w:r>
        <w:rPr>
          <w:rFonts w:ascii="宋体" w:eastAsia="宋体" w:hAnsi="宋体" w:hint="eastAsia"/>
          <w:sz w:val="24"/>
          <w:szCs w:val="24"/>
        </w:rPr>
        <w:t>第二条 增值税纳税人（以下简称“纳税人”），年应税销售额超过财政部、国家税务总局规定的小规模纳税人标准（以下简称“规定标准”）的，除本办法第四条规定外，应当向主管税务机关办理一般纳税人登记。</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 xml:space="preserve">　第三条 年应税销售额未超过规定标准的纳税人，会计核算健全，能够提供准确税务资料的，可以向主管税务机关办理一般纳税人登记。</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639"/>
        <w:gridCol w:w="734"/>
        <w:gridCol w:w="1856"/>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3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5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66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《增值税一般纳税人登记表》（可免填单）</w:t>
            </w:r>
          </w:p>
        </w:tc>
        <w:tc>
          <w:tcPr>
            <w:tcW w:w="73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18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szCs w:val="21"/>
              </w:rPr>
              <w:t>2</w:t>
            </w:r>
          </w:p>
        </w:tc>
        <w:tc>
          <w:tcPr>
            <w:tcW w:w="46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经办人身份证件原件</w:t>
            </w:r>
          </w:p>
        </w:tc>
        <w:tc>
          <w:tcPr>
            <w:tcW w:w="73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1份</w:t>
            </w:r>
          </w:p>
        </w:tc>
        <w:tc>
          <w:tcPr>
            <w:tcW w:w="18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hint="eastAsia"/>
                <w:sz w:val="18"/>
                <w:szCs w:val="18"/>
              </w:rPr>
              <w:t>查验后退回</w:t>
            </w:r>
          </w:p>
        </w:tc>
      </w:tr>
      <w:tr w:rsidR="0088418D">
        <w:trPr>
          <w:trHeight w:hRule="exact" w:val="102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3</w:t>
            </w:r>
          </w:p>
        </w:tc>
        <w:tc>
          <w:tcPr>
            <w:tcW w:w="46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bookmarkStart w:id="67" w:name="_Hlk15938937"/>
            <w:r>
              <w:rPr>
                <w:rFonts w:ascii="黑体" w:eastAsia="黑体" w:hAnsi="黑体" w:hint="eastAsia"/>
                <w:sz w:val="18"/>
                <w:szCs w:val="18"/>
              </w:rPr>
              <w:t>加载统一社会信用代码的营业执照（或税务登记证、组织机构代码证等）原件</w:t>
            </w:r>
            <w:bookmarkEnd w:id="67"/>
          </w:p>
        </w:tc>
        <w:tc>
          <w:tcPr>
            <w:tcW w:w="73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1份</w:t>
            </w:r>
          </w:p>
        </w:tc>
        <w:tc>
          <w:tcPr>
            <w:tcW w:w="18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查验后退回，实名认证后可取消报送。</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sz w:val="24"/>
          <w:szCs w:val="24"/>
        </w:rPr>
        <w:t>1.</w:t>
      </w:r>
      <w:r>
        <w:rPr>
          <w:rFonts w:ascii="宋体" w:eastAsia="宋体" w:hAnsi="宋体" w:hint="eastAsia"/>
          <w:bCs/>
        </w:rPr>
        <w:t>可通过青岛市各区、市税务局办税服务厅（场所）、电子税务局办理（</w:t>
      </w:r>
      <w:hyperlink r:id="rId78" w:history="1">
        <w:r>
          <w:rPr>
            <w:rStyle w:val="a4"/>
            <w:rFonts w:ascii="宋体" w:eastAsia="宋体" w:hAnsi="宋体"/>
          </w:rPr>
          <w:t>https://etax.qingdao.chinatax.gov.cn</w:t>
        </w:r>
        <w:bookmarkStart w:id="68" w:name="_Hlt23165762"/>
        <w:bookmarkStart w:id="69" w:name="_Hlt23165761"/>
        <w:r>
          <w:rPr>
            <w:rStyle w:val="a4"/>
            <w:rFonts w:ascii="宋体" w:eastAsia="宋体" w:hAnsi="宋体"/>
          </w:rPr>
          <w:t>/</w:t>
        </w:r>
        <w:bookmarkEnd w:id="68"/>
        <w:bookmarkEnd w:id="69"/>
        <w:r>
          <w:rPr>
            <w:rStyle w:val="a4"/>
            <w:rFonts w:ascii="宋体" w:eastAsia="宋体" w:hAnsi="宋体"/>
          </w:rPr>
          <w:t>portal</w:t>
        </w:r>
      </w:hyperlink>
      <w:r>
        <w:rPr>
          <w:rFonts w:ascii="宋体" w:eastAsia="宋体" w:hAnsi="宋体"/>
        </w:rPr>
        <w:t>/</w:t>
      </w:r>
      <w:r>
        <w:rPr>
          <w:rFonts w:ascii="宋体" w:eastAsia="宋体" w:hAnsi="宋体" w:hint="eastAsia"/>
          <w:bCs/>
        </w:rPr>
        <w:t>）。</w:t>
      </w:r>
    </w:p>
    <w:p w:rsidR="0088418D" w:rsidRDefault="0088418D">
      <w:pPr>
        <w:pStyle w:val="a7"/>
        <w:widowControl/>
        <w:wordWrap w:val="0"/>
      </w:pPr>
      <w:r>
        <w:rPr>
          <w:rFonts w:ascii="宋体" w:eastAsia="宋体" w:hAnsi="宋体" w:hint="eastAsia"/>
          <w:bCs w:val="0"/>
        </w:rPr>
        <w:t>办税服务厅查询网址：</w:t>
      </w:r>
      <w:hyperlink r:id="rId79"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2.此事项可同城通办。</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80"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81"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宋体" w:eastAsia="宋体" w:hAnsi="宋体"/>
          <w:sz w:val="24"/>
          <w:szCs w:val="24"/>
        </w:rPr>
      </w:pPr>
      <w:r>
        <w:rPr>
          <w:noProof/>
        </w:rPr>
        <w:drawing>
          <wp:inline distT="0" distB="0" distL="0" distR="0">
            <wp:extent cx="5186045" cy="1764665"/>
            <wp:effectExtent l="0" t="0" r="0" b="0"/>
            <wp:docPr id="18" name="图片 156"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6"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bCs/>
          <w:sz w:val="24"/>
          <w:szCs w:val="24"/>
        </w:rPr>
        <w:t>4</w:t>
      </w:r>
      <w:r>
        <w:rPr>
          <w:rFonts w:ascii="Times New Roman" w:eastAsia="宋体" w:hAnsi="Times New Roman" w:hint="eastAsia"/>
          <w:sz w:val="24"/>
          <w:szCs w:val="24"/>
        </w:rPr>
        <w:t>.</w:t>
      </w:r>
      <w:r>
        <w:rPr>
          <w:rFonts w:ascii="宋体" w:eastAsia="宋体" w:hAnsi="宋体"/>
          <w:sz w:val="24"/>
          <w:szCs w:val="24"/>
        </w:rPr>
        <w:t>年应税销售额，是指纳税人在连续不超过</w:t>
      </w:r>
      <w:r>
        <w:rPr>
          <w:rFonts w:ascii="Times New Roman" w:eastAsia="宋体" w:hAnsi="Times New Roman" w:hint="eastAsia"/>
          <w:sz w:val="24"/>
          <w:szCs w:val="24"/>
        </w:rPr>
        <w:t>12</w:t>
      </w:r>
      <w:r>
        <w:rPr>
          <w:rFonts w:ascii="宋体" w:eastAsia="宋体" w:hAnsi="宋体"/>
          <w:sz w:val="24"/>
          <w:szCs w:val="24"/>
        </w:rPr>
        <w:t>个月或四个季度的经营期内累计应征增值税销售额。</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5.</w:t>
      </w:r>
      <w:r>
        <w:rPr>
          <w:rFonts w:ascii="宋体" w:eastAsia="宋体" w:hAnsi="宋体"/>
          <w:sz w:val="24"/>
          <w:szCs w:val="24"/>
        </w:rPr>
        <w:t>财政部、国家税务总局规定的增值税小规模纳税人标准为年应征增值税销售额</w:t>
      </w:r>
      <w:r>
        <w:rPr>
          <w:rFonts w:ascii="Times New Roman" w:eastAsia="宋体" w:hAnsi="Times New Roman" w:hint="eastAsia"/>
          <w:sz w:val="24"/>
          <w:szCs w:val="24"/>
        </w:rPr>
        <w:t>500</w:t>
      </w:r>
      <w:r>
        <w:rPr>
          <w:rFonts w:ascii="宋体" w:eastAsia="宋体" w:hAnsi="宋体"/>
          <w:sz w:val="24"/>
          <w:szCs w:val="24"/>
        </w:rPr>
        <w:t>万元及以下。</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纳税人应在年应税销售额超过规定标准的月份（季度）所属申报期结束后</w:t>
      </w:r>
      <w:r>
        <w:rPr>
          <w:rFonts w:ascii="Times New Roman" w:eastAsia="宋体" w:hAnsi="Times New Roman" w:hint="eastAsia"/>
          <w:sz w:val="24"/>
          <w:szCs w:val="24"/>
        </w:rPr>
        <w:t>15</w:t>
      </w:r>
      <w:r>
        <w:rPr>
          <w:rFonts w:ascii="宋体" w:eastAsia="宋体" w:hAnsi="宋体"/>
          <w:sz w:val="24"/>
          <w:szCs w:val="24"/>
        </w:rPr>
        <w:t>日内办理增值税一般纳税人登记或者选择按照小规模纳税人纳税的手续；未按规定时限办理的，应在收到《税务事项通知书》后</w:t>
      </w:r>
      <w:r>
        <w:rPr>
          <w:rFonts w:ascii="Times New Roman" w:eastAsia="宋体" w:hAnsi="Times New Roman" w:hint="eastAsia"/>
          <w:sz w:val="24"/>
          <w:szCs w:val="24"/>
        </w:rPr>
        <w:t>5</w:t>
      </w:r>
      <w:r>
        <w:rPr>
          <w:rFonts w:ascii="宋体" w:eastAsia="宋体" w:hAnsi="宋体"/>
          <w:sz w:val="24"/>
          <w:szCs w:val="24"/>
        </w:rPr>
        <w:t>日内向主管税务机关办理相关手续；逾期未办理的，自通知时限期满的次月起按销售额依照增值税税率计算应纳税额，不得抵扣进项税额，直至办理相关手续为止。</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可不办理增值税一般纳税人登记的</w:t>
      </w:r>
      <w:r>
        <w:rPr>
          <w:rFonts w:ascii="宋体" w:eastAsia="宋体" w:hAnsi="宋体"/>
          <w:sz w:val="24"/>
          <w:szCs w:val="24"/>
        </w:rPr>
        <w:t>特殊规定是指：应税销售额超过规定标准的自然人不办理增值税一般纳税人登记；非企业性单位、年应税销售额超过规定标准且不经常发生应税行为的单位和个体工商户，可选择按照小规模纳税人纳税。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税务机关核对后退还纳税人留存的《增值税一般纳税人登记表》可以作为纳税人成为增值税一般纳税人的凭据。</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纳税人登记为一般纳税人后，不得转为小规模纳税人，国家税务总局另有规定的除外。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对税收遵从度低的一般纳税人，主管税务机关可以实行纳税辅导期管理。</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从事成品油销售的加油站、航空运输企业、电信企业总机构及其分支机构，一律由主管税务机关登记为增值税一般纳税人。</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70" w:name="_Toc23679149"/>
      <w:smartTag w:uri="urn:schemas-microsoft-com:office:smarttags" w:element="chsdate">
        <w:smartTagPr>
          <w:attr w:name="IsROCDate" w:val="False"/>
          <w:attr w:name="IsLunarDate" w:val="False"/>
          <w:attr w:name="Day" w:val="30"/>
          <w:attr w:name="Month" w:val="12"/>
          <w:attr w:name="Year" w:val="1899"/>
        </w:smartTagPr>
        <w:r>
          <w:rPr>
            <w:rFonts w:hint="eastAsia"/>
          </w:rPr>
          <w:t>1.4.2</w:t>
        </w:r>
      </w:smartTag>
      <w:r>
        <w:rPr>
          <w:rFonts w:hint="eastAsia"/>
        </w:rPr>
        <w:t>—</w:t>
      </w:r>
      <w:r>
        <w:rPr>
          <w:rFonts w:hint="eastAsia"/>
        </w:rPr>
        <w:t>018</w:t>
      </w:r>
      <w:r>
        <w:rPr>
          <w:rFonts w:hint="eastAsia"/>
        </w:rPr>
        <w:t xml:space="preserve">　选择按小规模纳税人纳税的情况说明</w:t>
      </w:r>
      <w:bookmarkEnd w:id="70"/>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选择按小规模纳税人纳税的情况说明</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非企业性单位、年应税销售额超过财政部、国家税务总局规定的增值税小规模纳税人标准且不经常发生应税行为的单位和个体工商户，可向主管税务机关提交书面说明，选择按照小规模纳税人纳税。</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1.《中华人民共和国增值税暂行条例实施细则》第二十九条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年应税销售额超过小规模纳税人标准的其他个人按小规模纳税人纳税；非企业性单位、不经常发生应税行为的企业可选择按小规模纳税人纳税。</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2.《增值税一般纳税人登记管理办法》（国家税务总局令第 43 号公布）第七条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年应税销售额超过规定标准的纳税人符合本办法第四条第一项规定的，应当向主管税务机关提交书面说明（附件2）。</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55"/>
        <w:gridCol w:w="606"/>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kern w:val="0"/>
                <w:sz w:val="22"/>
                <w:szCs w:val="21"/>
              </w:rPr>
            </w:pPr>
            <w:r>
              <w:rPr>
                <w:rFonts w:ascii="黑体" w:eastAsia="黑体" w:hAnsi="黑体" w:hint="eastAsia"/>
                <w:kern w:val="0"/>
                <w:sz w:val="22"/>
                <w:szCs w:val="21"/>
              </w:rPr>
              <w:t>序号</w:t>
            </w:r>
          </w:p>
        </w:tc>
        <w:tc>
          <w:tcPr>
            <w:tcW w:w="435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kern w:val="0"/>
                <w:sz w:val="22"/>
                <w:szCs w:val="21"/>
              </w:rPr>
            </w:pPr>
            <w:r>
              <w:rPr>
                <w:rFonts w:ascii="黑体" w:eastAsia="黑体" w:hAnsi="黑体" w:hint="eastAsia"/>
                <w:kern w:val="0"/>
                <w:sz w:val="22"/>
                <w:szCs w:val="21"/>
              </w:rPr>
              <w:t>材料名称</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kern w:val="0"/>
                <w:sz w:val="22"/>
                <w:szCs w:val="21"/>
              </w:rPr>
            </w:pPr>
            <w:r>
              <w:rPr>
                <w:rFonts w:ascii="黑体" w:eastAsia="黑体" w:hAnsi="黑体"/>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kern w:val="0"/>
                <w:sz w:val="22"/>
                <w:szCs w:val="21"/>
              </w:rPr>
            </w:pPr>
            <w:r>
              <w:rPr>
                <w:rFonts w:ascii="黑体" w:eastAsia="黑体" w:hAnsi="黑体" w:hint="eastAsia"/>
                <w:kern w:val="0"/>
                <w:sz w:val="22"/>
                <w:szCs w:val="21"/>
              </w:rPr>
              <w:t>备注</w:t>
            </w:r>
          </w:p>
        </w:tc>
      </w:tr>
      <w:tr w:rsidR="0088418D">
        <w:trPr>
          <w:trHeight w:hRule="exact" w:val="71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35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《选择按小规模纳税人纳税的情况说明》（可免填单）</w:t>
            </w:r>
          </w:p>
        </w:tc>
        <w:tc>
          <w:tcPr>
            <w:tcW w:w="60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cs="Microsoft Himalaya" w:hint="eastAsia"/>
                <w:sz w:val="18"/>
                <w:szCs w:val="18"/>
                <w:highlight w:val="green"/>
              </w:rPr>
              <w:t>为携带公章的纳税人提供免填单服务。</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adjustRightInd w:val="0"/>
        <w:snapToGrid w:val="0"/>
        <w:spacing w:line="360" w:lineRule="auto"/>
        <w:ind w:left="482"/>
        <w:rPr>
          <w:rFonts w:ascii="宋体" w:eastAsia="宋体" w:hAnsi="宋体"/>
          <w:bCs/>
        </w:rPr>
      </w:pPr>
      <w:r>
        <w:rPr>
          <w:rFonts w:ascii="宋体" w:eastAsia="宋体" w:hAnsi="宋体"/>
          <w:sz w:val="24"/>
          <w:szCs w:val="24"/>
        </w:rPr>
        <w:t>1.</w:t>
      </w:r>
      <w:r>
        <w:rPr>
          <w:rFonts w:ascii="宋体" w:eastAsia="宋体" w:hAnsi="宋体" w:hint="eastAsia"/>
          <w:bCs/>
        </w:rPr>
        <w:t>可通过青岛市各区、市税务局办税服务厅（场所）、电子税务局办理（</w:t>
      </w:r>
      <w:hyperlink r:id="rId82"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bCs/>
        </w:rPr>
        <w:t>）。</w:t>
      </w:r>
    </w:p>
    <w:p w:rsidR="0088418D" w:rsidRDefault="0088418D">
      <w:pPr>
        <w:pStyle w:val="a7"/>
        <w:widowControl/>
        <w:wordWrap w:val="0"/>
      </w:pPr>
      <w:r>
        <w:rPr>
          <w:rFonts w:ascii="宋体" w:eastAsia="宋体" w:hAnsi="宋体" w:hint="eastAsia"/>
          <w:bCs w:val="0"/>
        </w:rPr>
        <w:t>办税服务厅查询网址：</w:t>
      </w:r>
      <w:hyperlink r:id="rId83"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lastRenderedPageBreak/>
        <w:t>各区、市局办税服务厅办理时间，详见办税地图：</w:t>
      </w:r>
      <w:hyperlink r:id="rId84"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idowControl/>
        <w:wordWrap w:val="0"/>
        <w:rPr>
          <w:rFonts w:ascii="宋体" w:eastAsia="宋体" w:hAnsi="宋体"/>
          <w:bCs w:val="0"/>
        </w:rPr>
      </w:pPr>
      <w:r>
        <w:rPr>
          <w:rFonts w:ascii="宋体" w:eastAsia="宋体" w:hAnsi="宋体" w:hint="eastAsia"/>
          <w:bCs w:val="0"/>
        </w:rPr>
        <w:t>可拨打053212366或主管税务机关咨询电话咨询。</w:t>
      </w:r>
    </w:p>
    <w:p w:rsidR="0088418D" w:rsidRDefault="0088418D">
      <w:pPr>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85" w:history="1">
        <w:r>
          <w:rPr>
            <w:rStyle w:val="a4"/>
            <w:rFonts w:ascii="宋体" w:eastAsia="宋体" w:hAnsi="宋体"/>
          </w:rPr>
          <w:t>https://12366.chinatax.gov.cn/bsfw/bsdt/</w:t>
        </w:r>
      </w:hyperlink>
      <w:r>
        <w:rPr>
          <w:rFonts w:ascii="宋体" w:eastAsia="宋体" w:hAnsi="宋体" w:hint="eastAsia"/>
          <w:bCs/>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宋体" w:eastAsia="宋体" w:hAnsi="宋体"/>
          <w:sz w:val="24"/>
          <w:szCs w:val="24"/>
        </w:rPr>
      </w:pPr>
      <w:r>
        <w:rPr>
          <w:noProof/>
        </w:rPr>
        <w:drawing>
          <wp:inline distT="0" distB="0" distL="0" distR="0">
            <wp:extent cx="5186045" cy="1764665"/>
            <wp:effectExtent l="0" t="0" r="0" b="0"/>
            <wp:docPr id="19" name="图片 157"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7"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财政部、国家税务总局规定的增值税小规模纳税人标准为年应征增值税销售额</w:t>
      </w:r>
      <w:r>
        <w:rPr>
          <w:rFonts w:ascii="Times New Roman" w:eastAsia="宋体" w:hAnsi="Times New Roman" w:hint="eastAsia"/>
          <w:sz w:val="24"/>
          <w:szCs w:val="24"/>
        </w:rPr>
        <w:t>500</w:t>
      </w:r>
      <w:r>
        <w:rPr>
          <w:rFonts w:ascii="宋体" w:eastAsia="宋体" w:hAnsi="宋体"/>
          <w:sz w:val="24"/>
          <w:szCs w:val="24"/>
        </w:rPr>
        <w:t>万元及以下。</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纳税人年应税销售额超过财政部、国家税务总局规定的小规模纳税人标准，选择按小规模纳税人纳税的，应在年应税销售额超过规定标准的月份（季度）所属申报期结束后</w:t>
      </w:r>
      <w:r>
        <w:rPr>
          <w:rFonts w:ascii="Times New Roman" w:eastAsia="宋体" w:hAnsi="Times New Roman" w:hint="eastAsia"/>
          <w:sz w:val="24"/>
          <w:szCs w:val="24"/>
        </w:rPr>
        <w:t>15</w:t>
      </w:r>
      <w:r>
        <w:rPr>
          <w:rFonts w:ascii="宋体" w:eastAsia="宋体" w:hAnsi="宋体"/>
          <w:sz w:val="24"/>
          <w:szCs w:val="24"/>
        </w:rPr>
        <w:t>日内办理；未按规定时限办理的，在接到主管税务机关《税务事项通知书》后</w:t>
      </w:r>
      <w:r>
        <w:rPr>
          <w:rFonts w:ascii="Times New Roman" w:eastAsia="宋体" w:hAnsi="Times New Roman" w:hint="eastAsia"/>
          <w:sz w:val="24"/>
          <w:szCs w:val="24"/>
        </w:rPr>
        <w:t>5</w:t>
      </w:r>
      <w:r>
        <w:rPr>
          <w:rFonts w:ascii="宋体" w:eastAsia="宋体" w:hAnsi="宋体"/>
          <w:sz w:val="24"/>
          <w:szCs w:val="24"/>
        </w:rPr>
        <w:t>日内办理；逾期仍不办理的，次月起按销售额依照增值税税率计算应纳税额，不得抵扣进项税额，直至纳税人办理相关手续为止。</w:t>
      </w:r>
    </w:p>
    <w:p w:rsidR="0088418D" w:rsidRDefault="0088418D">
      <w:pPr>
        <w:ind w:firstLineChars="200" w:firstLine="420"/>
      </w:pPr>
      <w:r>
        <w:br w:type="page"/>
      </w:r>
    </w:p>
    <w:p w:rsidR="0088418D" w:rsidRDefault="0088418D">
      <w:pPr>
        <w:pStyle w:val="3sunshine0"/>
        <w:keepNext w:val="0"/>
        <w:wordWrap w:val="0"/>
        <w:topLinePunct w:val="0"/>
        <w:adjustRightInd/>
        <w:snapToGrid/>
        <w:spacing w:beforeLines="0" w:afterLines="0"/>
      </w:pPr>
      <w:bookmarkStart w:id="71" w:name="_Toc23679150"/>
      <w:smartTag w:uri="urn:schemas-microsoft-com:office:smarttags" w:element="chsdate">
        <w:smartTagPr>
          <w:attr w:name="IsROCDate" w:val="False"/>
          <w:attr w:name="IsLunarDate" w:val="False"/>
          <w:attr w:name="Day" w:val="30"/>
          <w:attr w:name="Month" w:val="12"/>
          <w:attr w:name="Year" w:val="1899"/>
        </w:smartTagPr>
        <w:r>
          <w:t>1</w:t>
        </w:r>
        <w:r>
          <w:rPr>
            <w:rFonts w:hint="eastAsia"/>
          </w:rPr>
          <w:t>.4.3</w:t>
        </w:r>
      </w:smartTag>
      <w:r>
        <w:t>—01</w:t>
      </w:r>
      <w:r>
        <w:rPr>
          <w:rFonts w:hint="eastAsia"/>
        </w:rPr>
        <w:t>9</w:t>
      </w:r>
      <w:r>
        <w:rPr>
          <w:rFonts w:hint="eastAsia"/>
        </w:rPr>
        <w:t xml:space="preserve">　一般纳税人转登记小规模纳税人</w:t>
      </w:r>
      <w:bookmarkEnd w:id="71"/>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一般纳税人转登记小规模纳税人</w:t>
      </w:r>
    </w:p>
    <w:p w:rsidR="0088418D" w:rsidRDefault="0088418D">
      <w:pPr>
        <w:wordWrap w:val="0"/>
        <w:spacing w:line="360" w:lineRule="auto"/>
        <w:ind w:firstLineChars="200" w:firstLine="480"/>
        <w:jc w:val="left"/>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highlight w:val="yellow"/>
        </w:rPr>
      </w:pPr>
      <w:r>
        <w:rPr>
          <w:rFonts w:ascii="宋体" w:eastAsia="宋体" w:hAnsi="宋体" w:hint="eastAsia"/>
          <w:sz w:val="24"/>
          <w:szCs w:val="24"/>
          <w:highlight w:val="yellow"/>
        </w:rPr>
        <w:t>一般纳税人符合以下条件的，在</w:t>
      </w:r>
      <w:smartTag w:uri="urn:schemas-microsoft-com:office:smarttags" w:element="chsdate">
        <w:smartTagPr>
          <w:attr w:name="IsROCDate" w:val="False"/>
          <w:attr w:name="IsLunarDate" w:val="False"/>
          <w:attr w:name="Day" w:val="31"/>
          <w:attr w:name="Month" w:val="12"/>
          <w:attr w:name="Year" w:val="2020"/>
        </w:smartTagPr>
        <w:r>
          <w:rPr>
            <w:rFonts w:ascii="宋体" w:eastAsia="宋体" w:hAnsi="宋体"/>
            <w:sz w:val="24"/>
            <w:szCs w:val="24"/>
            <w:highlight w:val="yellow"/>
          </w:rPr>
          <w:t>2020</w:t>
        </w:r>
        <w:r>
          <w:rPr>
            <w:rFonts w:ascii="宋体" w:eastAsia="宋体" w:hAnsi="宋体" w:hint="eastAsia"/>
            <w:sz w:val="24"/>
            <w:szCs w:val="24"/>
            <w:highlight w:val="yellow"/>
          </w:rPr>
          <w:t>年</w:t>
        </w:r>
        <w:r>
          <w:rPr>
            <w:rFonts w:ascii="宋体" w:eastAsia="宋体" w:hAnsi="宋体"/>
            <w:sz w:val="24"/>
            <w:szCs w:val="24"/>
            <w:highlight w:val="yellow"/>
          </w:rPr>
          <w:t>12</w:t>
        </w:r>
        <w:r>
          <w:rPr>
            <w:rFonts w:ascii="宋体" w:eastAsia="宋体" w:hAnsi="宋体" w:hint="eastAsia"/>
            <w:sz w:val="24"/>
            <w:szCs w:val="24"/>
            <w:highlight w:val="yellow"/>
          </w:rPr>
          <w:t>月</w:t>
        </w:r>
        <w:r>
          <w:rPr>
            <w:rFonts w:ascii="宋体" w:eastAsia="宋体" w:hAnsi="宋体"/>
            <w:sz w:val="24"/>
            <w:szCs w:val="24"/>
            <w:highlight w:val="yellow"/>
          </w:rPr>
          <w:t>31</w:t>
        </w:r>
        <w:r>
          <w:rPr>
            <w:rFonts w:ascii="宋体" w:eastAsia="宋体" w:hAnsi="宋体" w:hint="eastAsia"/>
            <w:sz w:val="24"/>
            <w:szCs w:val="24"/>
            <w:highlight w:val="yellow"/>
          </w:rPr>
          <w:t>日前</w:t>
        </w:r>
      </w:smartTag>
      <w:r>
        <w:rPr>
          <w:rFonts w:ascii="宋体" w:eastAsia="宋体" w:hAnsi="宋体" w:hint="eastAsia"/>
          <w:sz w:val="24"/>
          <w:szCs w:val="24"/>
          <w:highlight w:val="yellow"/>
        </w:rPr>
        <w:t>，可选择转登记为小规模纳税人：转登记日前连续</w:t>
      </w:r>
      <w:r>
        <w:rPr>
          <w:rFonts w:ascii="宋体" w:eastAsia="宋体" w:hAnsi="宋体"/>
          <w:sz w:val="24"/>
          <w:szCs w:val="24"/>
          <w:highlight w:val="yellow"/>
        </w:rPr>
        <w:t>12</w:t>
      </w:r>
      <w:r>
        <w:rPr>
          <w:rFonts w:ascii="宋体" w:eastAsia="宋体" w:hAnsi="宋体" w:hint="eastAsia"/>
          <w:sz w:val="24"/>
          <w:szCs w:val="24"/>
          <w:highlight w:val="yellow"/>
        </w:rPr>
        <w:t>个月（以</w:t>
      </w:r>
      <w:r>
        <w:rPr>
          <w:rFonts w:ascii="宋体" w:eastAsia="宋体" w:hAnsi="宋体"/>
          <w:sz w:val="24"/>
          <w:szCs w:val="24"/>
          <w:highlight w:val="yellow"/>
        </w:rPr>
        <w:t>1</w:t>
      </w:r>
      <w:r>
        <w:rPr>
          <w:rFonts w:ascii="宋体" w:eastAsia="宋体" w:hAnsi="宋体" w:hint="eastAsia"/>
          <w:sz w:val="24"/>
          <w:szCs w:val="24"/>
          <w:highlight w:val="yellow"/>
        </w:rPr>
        <w:t>个月为</w:t>
      </w:r>
      <w:r>
        <w:rPr>
          <w:rFonts w:ascii="宋体" w:eastAsia="宋体" w:hAnsi="宋体"/>
          <w:sz w:val="24"/>
          <w:szCs w:val="24"/>
          <w:highlight w:val="yellow"/>
        </w:rPr>
        <w:t>1</w:t>
      </w:r>
      <w:r>
        <w:rPr>
          <w:rFonts w:ascii="宋体" w:eastAsia="宋体" w:hAnsi="宋体" w:hint="eastAsia"/>
          <w:sz w:val="24"/>
          <w:szCs w:val="24"/>
          <w:highlight w:val="yellow"/>
        </w:rPr>
        <w:t>个纳税期）或者连续</w:t>
      </w:r>
      <w:r>
        <w:rPr>
          <w:rFonts w:ascii="宋体" w:eastAsia="宋体" w:hAnsi="宋体"/>
          <w:sz w:val="24"/>
          <w:szCs w:val="24"/>
          <w:highlight w:val="yellow"/>
        </w:rPr>
        <w:t>4</w:t>
      </w:r>
      <w:r>
        <w:rPr>
          <w:rFonts w:ascii="宋体" w:eastAsia="宋体" w:hAnsi="宋体" w:hint="eastAsia"/>
          <w:sz w:val="24"/>
          <w:szCs w:val="24"/>
          <w:highlight w:val="yellow"/>
        </w:rPr>
        <w:t>个季度（以</w:t>
      </w:r>
      <w:r>
        <w:rPr>
          <w:rFonts w:ascii="宋体" w:eastAsia="宋体" w:hAnsi="宋体"/>
          <w:sz w:val="24"/>
          <w:szCs w:val="24"/>
          <w:highlight w:val="yellow"/>
        </w:rPr>
        <w:t>1</w:t>
      </w:r>
      <w:r>
        <w:rPr>
          <w:rFonts w:ascii="宋体" w:eastAsia="宋体" w:hAnsi="宋体" w:hint="eastAsia"/>
          <w:sz w:val="24"/>
          <w:szCs w:val="24"/>
          <w:highlight w:val="yellow"/>
        </w:rPr>
        <w:t>个季度为</w:t>
      </w:r>
      <w:r>
        <w:rPr>
          <w:rFonts w:ascii="宋体" w:eastAsia="宋体" w:hAnsi="宋体"/>
          <w:sz w:val="24"/>
          <w:szCs w:val="24"/>
          <w:highlight w:val="yellow"/>
        </w:rPr>
        <w:t>1</w:t>
      </w:r>
      <w:r>
        <w:rPr>
          <w:rFonts w:ascii="宋体" w:eastAsia="宋体" w:hAnsi="宋体" w:hint="eastAsia"/>
          <w:sz w:val="24"/>
          <w:szCs w:val="24"/>
          <w:highlight w:val="yellow"/>
        </w:rPr>
        <w:t>个纳税期）累计销售额未超过</w:t>
      </w:r>
      <w:r>
        <w:rPr>
          <w:rFonts w:ascii="宋体" w:eastAsia="宋体" w:hAnsi="宋体"/>
          <w:sz w:val="24"/>
          <w:szCs w:val="24"/>
          <w:highlight w:val="yellow"/>
        </w:rPr>
        <w:t>500</w:t>
      </w:r>
      <w:r>
        <w:rPr>
          <w:rFonts w:ascii="宋体" w:eastAsia="宋体" w:hAnsi="宋体" w:hint="eastAsia"/>
          <w:sz w:val="24"/>
          <w:szCs w:val="24"/>
          <w:highlight w:val="yellow"/>
        </w:rPr>
        <w:t>万元。</w:t>
      </w:r>
    </w:p>
    <w:p w:rsidR="0088418D" w:rsidRDefault="0088418D">
      <w:pPr>
        <w:wordWrap w:val="0"/>
        <w:spacing w:line="360" w:lineRule="auto"/>
        <w:ind w:firstLineChars="200" w:firstLine="480"/>
        <w:rPr>
          <w:rFonts w:ascii="黑体" w:eastAsia="黑体" w:hAnsi="黑体" w:hint="eastAsia"/>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480"/>
        <w:jc w:val="left"/>
        <w:rPr>
          <w:rFonts w:ascii="宋体" w:eastAsia="宋体" w:hAnsi="宋体"/>
          <w:sz w:val="24"/>
          <w:szCs w:val="24"/>
          <w:highlight w:val="yellow"/>
        </w:rPr>
      </w:pPr>
      <w:r>
        <w:rPr>
          <w:rFonts w:ascii="宋体" w:eastAsia="宋体" w:hAnsi="宋体" w:hint="eastAsia"/>
          <w:sz w:val="24"/>
          <w:szCs w:val="24"/>
          <w:highlight w:val="yellow"/>
        </w:rPr>
        <w:t>《国家税务总局关于明确二手车经销等若干增值税征管问题的公告》（国家税务总局公告 2020 年第9 号）第六条</w:t>
      </w:r>
    </w:p>
    <w:p w:rsidR="0088418D" w:rsidRDefault="0088418D">
      <w:pPr>
        <w:wordWrap w:val="0"/>
        <w:spacing w:line="360" w:lineRule="auto"/>
        <w:ind w:firstLineChars="200" w:firstLine="480"/>
        <w:rPr>
          <w:rFonts w:ascii="宋体" w:eastAsia="宋体" w:hAnsi="宋体"/>
          <w:sz w:val="24"/>
          <w:szCs w:val="24"/>
          <w:highlight w:val="yellow"/>
        </w:rPr>
      </w:pPr>
      <w:r>
        <w:rPr>
          <w:rFonts w:ascii="宋体" w:eastAsia="宋体" w:hAnsi="宋体" w:hint="eastAsia"/>
          <w:sz w:val="24"/>
          <w:szCs w:val="24"/>
          <w:highlight w:val="yellow"/>
        </w:rPr>
        <w:t>一般纳税人符合以下条件的，在</w:t>
      </w:r>
      <w:smartTag w:uri="urn:schemas-microsoft-com:office:smarttags" w:element="chsdate">
        <w:smartTagPr>
          <w:attr w:name="IsROCDate" w:val="False"/>
          <w:attr w:name="IsLunarDate" w:val="False"/>
          <w:attr w:name="Day" w:val="31"/>
          <w:attr w:name="Month" w:val="12"/>
          <w:attr w:name="Year" w:val="2020"/>
        </w:smartTagPr>
        <w:r>
          <w:rPr>
            <w:rFonts w:ascii="宋体" w:eastAsia="宋体" w:hAnsi="宋体"/>
            <w:sz w:val="24"/>
            <w:szCs w:val="24"/>
            <w:highlight w:val="yellow"/>
          </w:rPr>
          <w:t>2020年12月31日前</w:t>
        </w:r>
      </w:smartTag>
      <w:r>
        <w:rPr>
          <w:rFonts w:ascii="宋体" w:eastAsia="宋体" w:hAnsi="宋体"/>
          <w:sz w:val="24"/>
          <w:szCs w:val="24"/>
          <w:highlight w:val="yellow"/>
        </w:rPr>
        <w:t>，可选择转登记为小规模纳税人：转登记日前连续12个月（以1个月为1个纳税期）或者连续4个季度（以1个季度为1个纳税期）累计销售额未超过500万元。</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highlight w:val="yellow"/>
        </w:rPr>
        <w:t>一般纳税人转登记为小规模纳税人的其他事宜，按照《国家税务总局关于统一小规模纳税人标准等若干增值税问题的公告》（</w:t>
      </w:r>
      <w:r>
        <w:rPr>
          <w:rFonts w:ascii="宋体" w:eastAsia="宋体" w:hAnsi="宋体"/>
          <w:sz w:val="24"/>
          <w:szCs w:val="24"/>
          <w:highlight w:val="yellow"/>
        </w:rPr>
        <w:t>2018年第18号）、《国家税务总局关于统一小规模纳税人标准有关出口退（免）税问题的公告》（2018年第20号）的相关规定执行。</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4680"/>
        <w:gridCol w:w="724"/>
        <w:gridCol w:w="1866"/>
      </w:tblGrid>
      <w:tr w:rsidR="0088418D">
        <w:trPr>
          <w:trHeight w:hRule="exact" w:val="340"/>
          <w:jc w:val="center"/>
        </w:trPr>
        <w:tc>
          <w:tcPr>
            <w:tcW w:w="66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6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790"/>
          <w:jc w:val="center"/>
        </w:trPr>
        <w:tc>
          <w:tcPr>
            <w:tcW w:w="66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《一般纳税人转为小规模纳税人登记表》（可免填单）</w:t>
            </w:r>
          </w:p>
        </w:tc>
        <w:tc>
          <w:tcPr>
            <w:tcW w:w="72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186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1044"/>
          <w:jc w:val="center"/>
        </w:trPr>
        <w:tc>
          <w:tcPr>
            <w:tcW w:w="66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w:t>
            </w:r>
          </w:p>
        </w:tc>
        <w:tc>
          <w:tcPr>
            <w:tcW w:w="4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72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186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left"/>
              <w:rPr>
                <w:rFonts w:ascii="黑体" w:eastAsia="黑体" w:hAnsi="黑体" w:hint="eastAsia"/>
                <w:sz w:val="18"/>
                <w:szCs w:val="18"/>
              </w:rPr>
            </w:pPr>
            <w:r>
              <w:rPr>
                <w:rFonts w:ascii="黑体" w:eastAsia="黑体" w:hAnsi="黑体" w:hint="eastAsia"/>
                <w:sz w:val="18"/>
                <w:szCs w:val="18"/>
              </w:rPr>
              <w:t>查验后退回，实名认证后可取消报送。</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可通过青岛市各区、市税务局办税服务厅（场所）办理。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办税服务厅查询网址：</w:t>
      </w:r>
      <w:hyperlink r:id="rId86"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87"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可拨打053212366或主管税务机关咨询电话咨询。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88"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宋体" w:eastAsia="宋体" w:hAnsi="宋体"/>
          <w:sz w:val="24"/>
          <w:szCs w:val="24"/>
        </w:rPr>
      </w:pPr>
      <w:r>
        <w:rPr>
          <w:noProof/>
        </w:rPr>
        <w:drawing>
          <wp:inline distT="0" distB="0" distL="0" distR="0">
            <wp:extent cx="5186045" cy="1764665"/>
            <wp:effectExtent l="0" t="0" r="0" b="0"/>
            <wp:docPr id="20" name="图片 158"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8"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转登记日前经营期不满</w:t>
      </w:r>
      <w:r>
        <w:rPr>
          <w:rFonts w:ascii="Times New Roman" w:eastAsia="宋体" w:hAnsi="Times New Roman" w:hint="eastAsia"/>
          <w:sz w:val="24"/>
          <w:szCs w:val="24"/>
        </w:rPr>
        <w:t>12</w:t>
      </w:r>
      <w:r>
        <w:rPr>
          <w:rFonts w:ascii="宋体" w:eastAsia="宋体" w:hAnsi="宋体"/>
          <w:sz w:val="24"/>
          <w:szCs w:val="24"/>
        </w:rPr>
        <w:t>个月或者</w:t>
      </w:r>
      <w:r>
        <w:rPr>
          <w:rFonts w:ascii="Times New Roman" w:eastAsia="宋体" w:hAnsi="Times New Roman" w:hint="eastAsia"/>
          <w:sz w:val="24"/>
          <w:szCs w:val="24"/>
        </w:rPr>
        <w:t>4</w:t>
      </w:r>
      <w:r>
        <w:rPr>
          <w:rFonts w:ascii="宋体" w:eastAsia="宋体" w:hAnsi="宋体"/>
          <w:sz w:val="24"/>
          <w:szCs w:val="24"/>
        </w:rPr>
        <w:t>个季度的，按照月（季度）平均应税销售额估算累计应税销售额。</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一般纳税人转登记为小规模纳税人（以下称转登记纳税人）后，自转登记</w:t>
      </w:r>
      <w:r>
        <w:rPr>
          <w:rFonts w:ascii="宋体" w:eastAsia="宋体" w:hAnsi="宋体"/>
          <w:sz w:val="24"/>
          <w:szCs w:val="24"/>
        </w:rPr>
        <w:lastRenderedPageBreak/>
        <w:t>日的下期起（按季申报纳税人自下一季度开始；按月申报纳税人自下月开始），按照简易计税方法计算缴纳增值税；转登记日当期仍按照一般纳税人的有关规定计算缴纳增值税。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转登记纳税人尚未申报抵扣的进项税额以及转登记日当期的期末留抵税额，计入“应交税费</w:t>
      </w:r>
      <w:r>
        <w:rPr>
          <w:rFonts w:ascii="Times New Roman" w:eastAsia="宋体" w:hAnsi="Times New Roman"/>
          <w:sz w:val="24"/>
          <w:szCs w:val="24"/>
        </w:rPr>
        <w:t>—</w:t>
      </w:r>
      <w:r>
        <w:rPr>
          <w:rFonts w:ascii="宋体" w:eastAsia="宋体" w:hAnsi="宋体"/>
          <w:sz w:val="24"/>
          <w:szCs w:val="24"/>
        </w:rPr>
        <w:t>待抵扣进项税额”核算。</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转登记纳税人在一般纳税人期间销售或者购进的货物、劳务、服务、无形资产、不动产，自转登记日的下期起发生销售折让、中止或者退回的，调整转登记日当期的销项税额、进项税额和应纳税额。转登记纳税人因税务稽查、补充申报等原因，需要对一般纳税人期间的销项税额、进项税额和应纳税额进行调整的，按照上述规定处理。</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转登记纳税人可以继续使用现有税控设备开具增值税发票，不需要缴销税控设备和增值税发票。</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转登记纳税人自转登记日的下期起，发生增值税应税销售行为，应当按照征收率开具增值税发票；转登记日前已办理增值税专用发票票种核定的，继续通过增值税发票管理系统自行开具增值税专用发票。</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转登记纳税人在一般纳税人期间发生的增值税应税销售行为，未开具增值税发票需要补开的，应当按照原适用税率或者征收率补开增值税发票；发生销售折让、中止或者退回等情形，需要开具红字发票的，按照原蓝字发票记载的内容开具红字发票；开票有误需要重新开具的，先按照原蓝字发票记载的内容开具红字发票后，再重新开具正确的蓝字发票。</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自转登记日的下期起连续不超过</w:t>
      </w:r>
      <w:r>
        <w:rPr>
          <w:rFonts w:ascii="Times New Roman" w:eastAsia="宋体" w:hAnsi="Times New Roman" w:hint="eastAsia"/>
          <w:sz w:val="24"/>
          <w:szCs w:val="24"/>
        </w:rPr>
        <w:t>12</w:t>
      </w:r>
      <w:r>
        <w:rPr>
          <w:rFonts w:ascii="宋体" w:eastAsia="宋体" w:hAnsi="宋体"/>
          <w:sz w:val="24"/>
          <w:szCs w:val="24"/>
        </w:rPr>
        <w:t>个月或者连续不超过</w:t>
      </w:r>
      <w:r>
        <w:rPr>
          <w:rFonts w:ascii="Times New Roman" w:eastAsia="宋体" w:hAnsi="Times New Roman" w:hint="eastAsia"/>
          <w:sz w:val="24"/>
          <w:szCs w:val="24"/>
        </w:rPr>
        <w:t>4</w:t>
      </w:r>
      <w:r>
        <w:rPr>
          <w:rFonts w:ascii="宋体" w:eastAsia="宋体" w:hAnsi="宋体"/>
          <w:sz w:val="24"/>
          <w:szCs w:val="24"/>
        </w:rPr>
        <w:t>个季度的经营期内，转登记纳税人应税销售额超过财政部、国家税务总局规定的小规模纳税人标准的，应当按照《增值税一般纳税人登记管理办法》（国家税务总局令第</w:t>
      </w:r>
      <w:r>
        <w:rPr>
          <w:rFonts w:ascii="Times New Roman" w:eastAsia="宋体" w:hAnsi="Times New Roman" w:hint="eastAsia"/>
          <w:sz w:val="24"/>
          <w:szCs w:val="24"/>
        </w:rPr>
        <w:t>43</w:t>
      </w:r>
      <w:r>
        <w:rPr>
          <w:rFonts w:ascii="宋体" w:eastAsia="宋体" w:hAnsi="宋体"/>
          <w:sz w:val="24"/>
          <w:szCs w:val="24"/>
        </w:rPr>
        <w:t>号公布）的有关规定，向主管税务机关办理一般纳税人登记。</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曾在</w:t>
      </w:r>
      <w:r>
        <w:rPr>
          <w:rFonts w:ascii="Times New Roman" w:eastAsia="宋体" w:hAnsi="Times New Roman" w:hint="eastAsia"/>
          <w:sz w:val="24"/>
          <w:szCs w:val="24"/>
        </w:rPr>
        <w:t>2018</w:t>
      </w:r>
      <w:r>
        <w:rPr>
          <w:rFonts w:ascii="宋体" w:eastAsia="宋体" w:hAnsi="宋体"/>
          <w:sz w:val="24"/>
          <w:szCs w:val="24"/>
        </w:rPr>
        <w:t>年选择过转登记的纳税人，重新登记为一般纳税人的，在</w:t>
      </w:r>
      <w:r>
        <w:rPr>
          <w:rFonts w:ascii="Times New Roman" w:eastAsia="宋体" w:hAnsi="Times New Roman" w:hint="eastAsia"/>
          <w:sz w:val="24"/>
          <w:szCs w:val="24"/>
        </w:rPr>
        <w:t>2019</w:t>
      </w:r>
      <w:r>
        <w:rPr>
          <w:rFonts w:ascii="宋体" w:eastAsia="宋体" w:hAnsi="宋体"/>
          <w:sz w:val="24"/>
          <w:szCs w:val="24"/>
        </w:rPr>
        <w:t>年仍可选择转登记；</w:t>
      </w:r>
      <w:r>
        <w:rPr>
          <w:rFonts w:ascii="Times New Roman" w:eastAsia="宋体" w:hAnsi="Times New Roman" w:hint="eastAsia"/>
          <w:sz w:val="24"/>
          <w:szCs w:val="24"/>
        </w:rPr>
        <w:t>2019</w:t>
      </w:r>
      <w:r>
        <w:rPr>
          <w:rFonts w:ascii="宋体" w:eastAsia="宋体" w:hAnsi="宋体"/>
          <w:sz w:val="24"/>
          <w:szCs w:val="24"/>
        </w:rPr>
        <w:t>年选择转登记的纳税人，再次登记为一般纳税人后，不得再转登记为小规模纳税人。</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72" w:name="_Toc23679151"/>
      <w:smartTag w:uri="urn:schemas-microsoft-com:office:smarttags" w:element="chsdate">
        <w:smartTagPr>
          <w:attr w:name="IsROCDate" w:val="False"/>
          <w:attr w:name="IsLunarDate" w:val="False"/>
          <w:attr w:name="Day" w:val="30"/>
          <w:attr w:name="Month" w:val="12"/>
          <w:attr w:name="Year" w:val="1899"/>
        </w:smartTagPr>
        <w:r>
          <w:rPr>
            <w:rFonts w:hint="eastAsia"/>
          </w:rPr>
          <w:t>1.4.4</w:t>
        </w:r>
      </w:smartTag>
      <w:r>
        <w:rPr>
          <w:rFonts w:hint="eastAsia"/>
        </w:rPr>
        <w:t>—</w:t>
      </w:r>
      <w:r>
        <w:rPr>
          <w:rFonts w:hint="eastAsia"/>
        </w:rPr>
        <w:t>020</w:t>
      </w:r>
      <w:r>
        <w:rPr>
          <w:rFonts w:hint="eastAsia"/>
        </w:rPr>
        <w:t xml:space="preserve">　货物运输业小规模纳税人异地代开增值税专用发票备案</w:t>
      </w:r>
      <w:bookmarkEnd w:id="72"/>
    </w:p>
    <w:p w:rsidR="0088418D" w:rsidRDefault="0088418D">
      <w:pPr>
        <w:wordWrap w:val="0"/>
        <w:spacing w:line="360" w:lineRule="auto"/>
        <w:ind w:firstLineChars="200" w:firstLine="480"/>
        <w:rPr>
          <w:rFonts w:ascii="黑体" w:eastAsia="黑体" w:hAnsi="黑体"/>
          <w:bCs/>
          <w:sz w:val="24"/>
          <w:szCs w:val="24"/>
        </w:rPr>
      </w:pPr>
      <w:bookmarkStart w:id="73" w:name="_Hlk15997049"/>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货物运输业小规模纳税人</w:t>
      </w:r>
      <w:bookmarkEnd w:id="73"/>
      <w:r>
        <w:rPr>
          <w:rFonts w:ascii="宋体" w:eastAsia="宋体" w:hAnsi="宋体" w:hint="eastAsia"/>
          <w:sz w:val="24"/>
          <w:szCs w:val="24"/>
        </w:rPr>
        <w:t>异地代开增值税专用发票备案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1.货物运输业</w:t>
      </w:r>
      <w:r>
        <w:rPr>
          <w:rFonts w:ascii="宋体" w:eastAsia="宋体" w:hAnsi="宋体"/>
          <w:sz w:val="24"/>
          <w:szCs w:val="24"/>
        </w:rPr>
        <w:t>小规模纳税人在境内提供公路或内河货物运输服务，需要开具增值税专用发票的，可在税务登记地、货物起运地、货物到达地或运输业务承揽地（含互联网物流平台所在地）中任何一地，就近向税务机关申请代开增值税专用发票。纳税人应当将营运资质和营运机动车、船舶信息向主管税务机关备案。</w:t>
      </w:r>
    </w:p>
    <w:p w:rsidR="0088418D" w:rsidRDefault="0088418D">
      <w:pPr>
        <w:wordWrap w:val="0"/>
        <w:spacing w:line="360" w:lineRule="auto"/>
        <w:ind w:firstLineChars="200" w:firstLine="480"/>
        <w:rPr>
          <w:rFonts w:ascii="宋体" w:eastAsia="宋体" w:hAnsi="宋体"/>
          <w:szCs w:val="24"/>
        </w:rPr>
      </w:pPr>
      <w:r>
        <w:rPr>
          <w:rFonts w:ascii="宋体" w:eastAsia="宋体" w:hAnsi="宋体"/>
          <w:sz w:val="24"/>
          <w:szCs w:val="24"/>
          <w:shd w:val="clear" w:color="auto" w:fill="FFFFFF"/>
        </w:rPr>
        <w:t>2.申请代开增值税专用发票货物运输业小规模纳税人，应符合以下条件：</w:t>
      </w:r>
      <w:r>
        <w:rPr>
          <w:rFonts w:ascii="宋体" w:eastAsia="宋体" w:hAnsi="宋体" w:hint="eastAsia"/>
          <w:sz w:val="24"/>
          <w:szCs w:val="24"/>
          <w:shd w:val="clear" w:color="auto" w:fill="FFFFFF"/>
        </w:rPr>
        <w:t>（1）在中华人民共和国境内提供公路或内河货物运输服务，并办理了工商登记和税务登记</w:t>
      </w:r>
      <w:r w:rsidR="0032590E" w:rsidRPr="00743C27">
        <w:rPr>
          <w:rFonts w:ascii="宋体" w:eastAsia="宋体" w:hAnsi="宋体" w:hint="eastAsia"/>
          <w:color w:val="FF0000"/>
          <w:sz w:val="24"/>
          <w:szCs w:val="24"/>
          <w:shd w:val="clear" w:color="auto" w:fill="FFFFFF"/>
        </w:rPr>
        <w:t>（包括临时税务登记）</w:t>
      </w:r>
      <w:r w:rsidR="0032590E">
        <w:rPr>
          <w:rFonts w:ascii="宋体" w:eastAsia="宋体" w:hAnsi="宋体" w:hint="eastAsia"/>
          <w:sz w:val="24"/>
          <w:szCs w:val="24"/>
          <w:shd w:val="clear" w:color="auto" w:fill="FFFFFF"/>
        </w:rPr>
        <w:t>。</w:t>
      </w:r>
      <w:r>
        <w:rPr>
          <w:rFonts w:ascii="宋体" w:eastAsia="宋体" w:hAnsi="宋体" w:hint="eastAsia"/>
          <w:sz w:val="24"/>
          <w:szCs w:val="24"/>
          <w:shd w:val="clear" w:color="auto" w:fill="FFFFFF"/>
        </w:rPr>
        <w:t>（2）</w:t>
      </w:r>
      <w:r>
        <w:rPr>
          <w:rFonts w:ascii="宋体" w:eastAsia="宋体" w:hAnsi="宋体"/>
          <w:sz w:val="24"/>
          <w:szCs w:val="24"/>
          <w:shd w:val="clear" w:color="auto" w:fill="FFFFFF"/>
        </w:rPr>
        <w:t>提供公路货物运输服务的（以4.5吨及以下普通货运车辆从事普通道路货物运输经营的除外），取得《中华人民共和国道路运输经营许可证》和《中华人民共和国</w:t>
      </w:r>
      <w:r>
        <w:rPr>
          <w:rFonts w:ascii="宋体" w:eastAsia="宋体" w:hAnsi="宋体" w:hint="eastAsia"/>
          <w:sz w:val="24"/>
          <w:szCs w:val="24"/>
          <w:shd w:val="clear" w:color="auto" w:fill="FFFFFF"/>
        </w:rPr>
        <w:t>道路运输证》；提供内河货物运输服务的，取得《国内水路运输经营许可证》和《船舶营业运输证》。（3）在税务登记地主管税务机关按增值税小规模纳税人管理。</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shd w:val="clear" w:color="auto" w:fill="FFFFFF"/>
        </w:rPr>
      </w:pPr>
      <w:r>
        <w:rPr>
          <w:rFonts w:ascii="宋体" w:eastAsia="宋体" w:hAnsi="宋体" w:hint="eastAsia"/>
          <w:kern w:val="2"/>
          <w:szCs w:val="24"/>
          <w:shd w:val="clear" w:color="auto" w:fill="FFFFFF"/>
        </w:rPr>
        <w:t>《货物运输业小规模纳税人申请代开增值税专用发票管理办法》</w:t>
      </w:r>
      <w:r>
        <w:rPr>
          <w:rFonts w:ascii="宋体" w:eastAsia="宋体" w:hAnsi="宋体"/>
          <w:kern w:val="2"/>
          <w:szCs w:val="24"/>
          <w:shd w:val="clear" w:color="auto" w:fill="FFFFFF"/>
        </w:rPr>
        <w:t>(国家税务总局公告2017年第55号第四条，国家税务总局公告2018年第31号、国家税务总局公告2019年第45号修改）</w:t>
      </w:r>
    </w:p>
    <w:p w:rsidR="0088418D" w:rsidRDefault="0088418D">
      <w:pPr>
        <w:pStyle w:val="a5"/>
        <w:widowControl/>
        <w:shd w:val="clear" w:color="auto" w:fill="FFFFFF"/>
        <w:spacing w:line="432" w:lineRule="atLeast"/>
        <w:rPr>
          <w:rFonts w:ascii="宋体" w:eastAsia="宋体" w:hAnsi="宋体" w:hint="eastAsia"/>
          <w:kern w:val="2"/>
          <w:szCs w:val="24"/>
          <w:shd w:val="clear" w:color="auto" w:fill="FFFFFF"/>
        </w:rPr>
      </w:pPr>
      <w:r>
        <w:rPr>
          <w:rFonts w:ascii="宋体" w:eastAsia="宋体" w:hAnsi="宋体" w:hint="eastAsia"/>
          <w:kern w:val="2"/>
          <w:szCs w:val="24"/>
          <w:shd w:val="clear" w:color="auto" w:fill="FFFFFF"/>
        </w:rPr>
        <w:t xml:space="preserve">　　纳税人应将营运资质和营运机动车、船舶信息向主管税务机关进行备案。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63"/>
        <w:gridCol w:w="3395"/>
        <w:gridCol w:w="137"/>
        <w:gridCol w:w="703"/>
        <w:gridCol w:w="1231"/>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51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5158"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《货物运输业小规模纳税人异地代开增值税专用发票备案表》</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340"/>
          <w:jc w:val="center"/>
        </w:trPr>
        <w:tc>
          <w:tcPr>
            <w:tcW w:w="79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353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1485"/>
          <w:jc w:val="center"/>
        </w:trPr>
        <w:tc>
          <w:tcPr>
            <w:tcW w:w="2467"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lastRenderedPageBreak/>
              <w:t>公路货物运输服务的纳税人（以4.5吨及以下普通货运车辆从事普通道路货物运输经营的除外）</w:t>
            </w:r>
          </w:p>
        </w:tc>
        <w:tc>
          <w:tcPr>
            <w:tcW w:w="3532"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《中华人民共和国道路运输经营许可证》《中华人民共和国道路运输证》原件</w:t>
            </w:r>
          </w:p>
        </w:tc>
        <w:tc>
          <w:tcPr>
            <w:tcW w:w="703"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231"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88418D">
        <w:trPr>
          <w:trHeight w:hRule="exact" w:val="799"/>
          <w:jc w:val="center"/>
        </w:trPr>
        <w:tc>
          <w:tcPr>
            <w:tcW w:w="2467"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内河货物运输的纳税人</w:t>
            </w:r>
          </w:p>
        </w:tc>
        <w:tc>
          <w:tcPr>
            <w:tcW w:w="3532" w:type="dxa"/>
            <w:gridSpan w:val="2"/>
            <w:tcBorders>
              <w:left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cs="Microsoft Himalaya"/>
                <w:sz w:val="18"/>
                <w:szCs w:val="18"/>
              </w:rPr>
            </w:pPr>
            <w:r>
              <w:rPr>
                <w:rFonts w:ascii="黑体" w:eastAsia="黑体" w:hAnsi="黑体" w:cs="Microsoft Himalaya" w:hint="eastAsia"/>
                <w:sz w:val="18"/>
                <w:szCs w:val="18"/>
              </w:rPr>
              <w:t>《国内水路运输经营许可证》、</w:t>
            </w:r>
          </w:p>
          <w:p w:rsidR="0088418D" w:rsidRDefault="0088418D">
            <w:pPr>
              <w:wordWrap w:val="0"/>
              <w:ind w:firstLineChars="200" w:firstLine="360"/>
              <w:jc w:val="center"/>
              <w:rPr>
                <w:rFonts w:ascii="黑体" w:eastAsia="黑体" w:hAnsi="黑体" w:cs="Microsoft Himalaya"/>
                <w:sz w:val="18"/>
                <w:szCs w:val="18"/>
              </w:rPr>
            </w:pPr>
            <w:r>
              <w:rPr>
                <w:rFonts w:ascii="黑体" w:eastAsia="黑体" w:hAnsi="黑体" w:cs="Microsoft Himalaya" w:hint="eastAsia"/>
                <w:sz w:val="18"/>
                <w:szCs w:val="18"/>
              </w:rPr>
              <w:t>《船舶营业运输证》</w:t>
            </w:r>
            <w:r>
              <w:rPr>
                <w:rFonts w:ascii="黑体" w:eastAsia="黑体" w:hAnsi="黑体" w:cs="Microsoft Himalaya"/>
                <w:sz w:val="18"/>
                <w:szCs w:val="18"/>
              </w:rPr>
              <w:t>原件</w:t>
            </w:r>
          </w:p>
        </w:tc>
        <w:tc>
          <w:tcPr>
            <w:tcW w:w="703"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231"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hint="eastAsia"/>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89"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90"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bookmarkStart w:id="74" w:name="_Hlk15918043"/>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91" w:history="1">
        <w:r>
          <w:rPr>
            <w:rStyle w:val="a4"/>
            <w:rFonts w:ascii="宋体" w:eastAsia="宋体" w:hAnsi="宋体"/>
            <w:bCs w:val="0"/>
          </w:rPr>
          <w:t>https://12366.chinatax.gov.cn/bsfw/bsdt/</w:t>
        </w:r>
      </w:hyperlink>
      <w:r>
        <w:rPr>
          <w:rFonts w:ascii="宋体" w:eastAsia="宋体" w:hAnsi="宋体" w:hint="eastAsia"/>
          <w:bCs w:val="0"/>
        </w:rPr>
        <w:t>。</w:t>
      </w:r>
      <w:bookmarkEnd w:id="74"/>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21" name="图片 159"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9"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bCs/>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w:t>
      </w:r>
      <w:r>
        <w:rPr>
          <w:rFonts w:ascii="宋体" w:eastAsia="宋体" w:hAnsi="宋体" w:hint="eastAsia"/>
          <w:sz w:val="24"/>
          <w:szCs w:val="24"/>
        </w:rPr>
        <w:t>在</w:t>
      </w:r>
      <w:r>
        <w:rPr>
          <w:rFonts w:ascii="宋体" w:eastAsia="宋体" w:hAnsi="宋体"/>
          <w:sz w:val="24"/>
          <w:szCs w:val="24"/>
        </w:rPr>
        <w:t>《</w:t>
      </w:r>
      <w:r>
        <w:rPr>
          <w:rFonts w:ascii="宋体" w:eastAsia="宋体" w:hAnsi="宋体" w:hint="eastAsia"/>
          <w:sz w:val="24"/>
          <w:szCs w:val="24"/>
        </w:rPr>
        <w:t>货物运输业代开增值税专用发票缴纳税款申报单</w:t>
      </w:r>
      <w:r>
        <w:rPr>
          <w:rFonts w:ascii="宋体" w:eastAsia="宋体" w:hAnsi="宋体"/>
          <w:sz w:val="24"/>
          <w:szCs w:val="24"/>
        </w:rPr>
        <w:t>》中填写的运输工具相关信息，</w:t>
      </w:r>
      <w:r>
        <w:rPr>
          <w:rFonts w:ascii="宋体" w:eastAsia="宋体" w:hAnsi="宋体" w:hint="eastAsia"/>
          <w:sz w:val="24"/>
          <w:szCs w:val="24"/>
        </w:rPr>
        <w:t>需</w:t>
      </w:r>
      <w:r>
        <w:rPr>
          <w:rFonts w:ascii="宋体" w:eastAsia="宋体" w:hAnsi="宋体"/>
          <w:sz w:val="24"/>
          <w:szCs w:val="24"/>
        </w:rPr>
        <w:t>与其向主管税务机关备案的信息一致。</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75" w:name="_Toc23679152"/>
      <w:smartTag w:uri="urn:schemas-microsoft-com:office:smarttags" w:element="chsdate">
        <w:smartTagPr>
          <w:attr w:name="IsROCDate" w:val="False"/>
          <w:attr w:name="IsLunarDate" w:val="False"/>
          <w:attr w:name="Day" w:val="30"/>
          <w:attr w:name="Month" w:val="12"/>
          <w:attr w:name="Year" w:val="1899"/>
        </w:smartTagPr>
        <w:r>
          <w:rPr>
            <w:rFonts w:hint="eastAsia"/>
          </w:rPr>
          <w:t>1.4.5</w:t>
        </w:r>
      </w:smartTag>
      <w:r>
        <w:rPr>
          <w:rFonts w:hint="eastAsia"/>
        </w:rPr>
        <w:t>—</w:t>
      </w:r>
      <w:r>
        <w:rPr>
          <w:rFonts w:hint="eastAsia"/>
        </w:rPr>
        <w:t>021</w:t>
      </w:r>
      <w:r>
        <w:rPr>
          <w:rFonts w:hint="eastAsia"/>
        </w:rPr>
        <w:t xml:space="preserve">　增值税适用加计抵减政策声明</w:t>
      </w:r>
      <w:bookmarkEnd w:id="75"/>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增值税适用加计抵减政策声明</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1.自</w:t>
      </w:r>
      <w:smartTag w:uri="urn:schemas-microsoft-com:office:smarttags" w:element="chsdate">
        <w:smartTagPr>
          <w:attr w:name="IsROCDate" w:val="False"/>
          <w:attr w:name="IsLunarDate" w:val="False"/>
          <w:attr w:name="Day" w:val="1"/>
          <w:attr w:name="Month" w:val="4"/>
          <w:attr w:name="Year" w:val="2019"/>
        </w:smartTagPr>
        <w:r>
          <w:rPr>
            <w:rFonts w:ascii="宋体" w:eastAsia="宋体" w:hAnsi="宋体"/>
            <w:sz w:val="24"/>
            <w:szCs w:val="24"/>
          </w:rPr>
          <w:t>2019年4月1日</w:t>
        </w:r>
      </w:smartTag>
      <w:r>
        <w:rPr>
          <w:rFonts w:ascii="宋体" w:eastAsia="宋体" w:hAnsi="宋体"/>
          <w:sz w:val="24"/>
          <w:szCs w:val="24"/>
        </w:rPr>
        <w:t>至</w:t>
      </w:r>
      <w:smartTag w:uri="urn:schemas-microsoft-com:office:smarttags" w:element="chsdate">
        <w:smartTagPr>
          <w:attr w:name="IsROCDate" w:val="False"/>
          <w:attr w:name="IsLunarDate" w:val="False"/>
          <w:attr w:name="Day" w:val="31"/>
          <w:attr w:name="Month" w:val="12"/>
          <w:attr w:name="Year" w:val="2021"/>
        </w:smartTagPr>
        <w:r>
          <w:rPr>
            <w:rFonts w:ascii="宋体" w:eastAsia="宋体" w:hAnsi="宋体"/>
            <w:sz w:val="24"/>
            <w:szCs w:val="24"/>
          </w:rPr>
          <w:t>2021年12月31日</w:t>
        </w:r>
      </w:smartTag>
      <w:r>
        <w:rPr>
          <w:rFonts w:ascii="宋体" w:eastAsia="宋体" w:hAnsi="宋体"/>
          <w:sz w:val="24"/>
          <w:szCs w:val="24"/>
        </w:rPr>
        <w:t>，允许生产、生活性服务业纳税人按照当期可抵扣进项税额加计10%，抵减应纳税额。纳税人在年度首次确认适用10%加计抵减政策时，应向主管税务机关提交《适用加计抵减政策的声明》。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生产、生活性服务业纳税人，指提供邮政服务、电信服务、现代服务、生活服务取得的销售额占全部销售额的比重超过50%的纳税人。</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2.自</w:t>
      </w:r>
      <w:smartTag w:uri="urn:schemas-microsoft-com:office:smarttags" w:element="chsdate">
        <w:smartTagPr>
          <w:attr w:name="IsROCDate" w:val="False"/>
          <w:attr w:name="IsLunarDate" w:val="False"/>
          <w:attr w:name="Day" w:val="1"/>
          <w:attr w:name="Month" w:val="10"/>
          <w:attr w:name="Year" w:val="2019"/>
        </w:smartTagPr>
        <w:r>
          <w:rPr>
            <w:rFonts w:ascii="宋体" w:eastAsia="宋体" w:hAnsi="宋体"/>
            <w:sz w:val="24"/>
            <w:szCs w:val="24"/>
          </w:rPr>
          <w:t>2019年10月1日</w:t>
        </w:r>
      </w:smartTag>
      <w:r>
        <w:rPr>
          <w:rFonts w:ascii="宋体" w:eastAsia="宋体" w:hAnsi="宋体"/>
          <w:sz w:val="24"/>
          <w:szCs w:val="24"/>
        </w:rPr>
        <w:t>至</w:t>
      </w:r>
      <w:smartTag w:uri="urn:schemas-microsoft-com:office:smarttags" w:element="chsdate">
        <w:smartTagPr>
          <w:attr w:name="IsROCDate" w:val="False"/>
          <w:attr w:name="IsLunarDate" w:val="False"/>
          <w:attr w:name="Day" w:val="31"/>
          <w:attr w:name="Month" w:val="12"/>
          <w:attr w:name="Year" w:val="2021"/>
        </w:smartTagPr>
        <w:r>
          <w:rPr>
            <w:rFonts w:ascii="宋体" w:eastAsia="宋体" w:hAnsi="宋体"/>
            <w:sz w:val="24"/>
            <w:szCs w:val="24"/>
          </w:rPr>
          <w:t>2021年12月31日</w:t>
        </w:r>
      </w:smartTag>
      <w:r>
        <w:rPr>
          <w:rFonts w:ascii="宋体" w:eastAsia="宋体" w:hAnsi="宋体"/>
          <w:sz w:val="24"/>
          <w:szCs w:val="24"/>
        </w:rPr>
        <w:t>，允许生活性服务业纳税人按照当期可抵扣进项税额加计15%，抵减应纳税额。纳税人在年度首次确认适用1</w:t>
      </w:r>
      <w:r>
        <w:rPr>
          <w:rFonts w:ascii="宋体" w:eastAsia="宋体" w:hAnsi="宋体" w:hint="eastAsia"/>
          <w:sz w:val="24"/>
          <w:szCs w:val="24"/>
        </w:rPr>
        <w:t>5</w:t>
      </w:r>
      <w:r>
        <w:rPr>
          <w:rFonts w:ascii="宋体" w:eastAsia="宋体" w:hAnsi="宋体"/>
          <w:sz w:val="24"/>
          <w:szCs w:val="24"/>
        </w:rPr>
        <w:t>%加计抵减政策时，应向主管税务机关提交《适用15%加计抵减政策的声明》。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生活性服务业纳税人，是指提供生活服务取得的销售额占全部销售额的比重超过50%的纳税人。</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380"/>
        <w:jc w:val="left"/>
        <w:rPr>
          <w:rFonts w:ascii="宋体" w:eastAsia="宋体" w:hAnsi="宋体"/>
          <w:sz w:val="24"/>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sz w:val="24"/>
          <w:szCs w:val="24"/>
        </w:rPr>
        <w:t>《国家税务总局关于深化增值税改革有关事项的公告》（国家税务总局公告2019 年第 14 号）第八条</w:t>
      </w:r>
    </w:p>
    <w:p w:rsidR="0088418D" w:rsidRDefault="0088418D">
      <w:pPr>
        <w:wordWrap w:val="0"/>
        <w:spacing w:line="360" w:lineRule="auto"/>
        <w:ind w:firstLineChars="200" w:firstLine="480"/>
        <w:jc w:val="left"/>
        <w:rPr>
          <w:rFonts w:ascii="宋体" w:eastAsia="宋体" w:hAnsi="宋体" w:hint="eastAsia"/>
          <w:sz w:val="24"/>
          <w:szCs w:val="24"/>
        </w:rPr>
      </w:pPr>
      <w:r>
        <w:rPr>
          <w:rFonts w:ascii="宋体" w:eastAsia="宋体" w:hAnsi="宋体" w:hint="eastAsia"/>
          <w:sz w:val="24"/>
          <w:szCs w:val="24"/>
        </w:rPr>
        <w:t xml:space="preserve">　按照《财政部 税务总局 海关总署关于深化增值税改革有关政策的公告》（财政部 税务总局 海关总署公告2019年第39号）规定，适用加计抵减政策的生产、生活性服务业纳税人，应在年度首次确认适用加计抵减政策时，通过电子税务局（或前往办税服务厅）提交《适用加计抵减政策的声明》（见附件）。适用加计抵减政策的纳税人，同时兼营邮政服务、电信服务、现代服务、生活服务的，应按照四项服务中收入占比最高的业务在《适用加计抵减政策的声明》中勾选确定所属行业。</w:t>
      </w:r>
    </w:p>
    <w:p w:rsidR="0088418D" w:rsidRDefault="0088418D">
      <w:pPr>
        <w:wordWrap w:val="0"/>
        <w:spacing w:line="360" w:lineRule="auto"/>
        <w:ind w:firstLineChars="200" w:firstLine="480"/>
        <w:jc w:val="left"/>
        <w:rPr>
          <w:rFonts w:ascii="宋体" w:eastAsia="宋体" w:hAnsi="宋体" w:hint="eastAsia"/>
          <w:sz w:val="24"/>
          <w:szCs w:val="24"/>
        </w:rPr>
      </w:pPr>
      <w:r>
        <w:rPr>
          <w:rFonts w:ascii="宋体" w:eastAsia="宋体" w:hAnsi="宋体" w:hint="eastAsia"/>
          <w:sz w:val="24"/>
          <w:szCs w:val="24"/>
        </w:rPr>
        <w:t xml:space="preserve">　《财政部 税务总局关于明确生活性服务业增值税加计抵减政策的公告》（财政部 税务总局公告 2019 年第 87 号）</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3532"/>
        <w:gridCol w:w="703"/>
        <w:gridCol w:w="1231"/>
      </w:tblGrid>
      <w:tr w:rsidR="0088418D">
        <w:trPr>
          <w:trHeight w:hRule="exact" w:val="34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lastRenderedPageBreak/>
              <w:t>有以下情形的，应提供相应材料</w:t>
            </w:r>
          </w:p>
        </w:tc>
      </w:tr>
      <w:tr w:rsidR="0088418D">
        <w:trPr>
          <w:trHeight w:hRule="exact" w:val="340"/>
          <w:jc w:val="center"/>
        </w:trPr>
        <w:tc>
          <w:tcPr>
            <w:tcW w:w="246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 w:val="18"/>
                <w:szCs w:val="18"/>
              </w:rPr>
            </w:pPr>
            <w:r>
              <w:rPr>
                <w:rFonts w:ascii="黑体" w:eastAsia="黑体" w:hAnsi="黑体"/>
                <w:szCs w:val="21"/>
              </w:rPr>
              <w:t>适用情形</w:t>
            </w:r>
          </w:p>
        </w:tc>
        <w:tc>
          <w:tcPr>
            <w:tcW w:w="353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 w:val="18"/>
                <w:szCs w:val="18"/>
              </w:rPr>
            </w:pPr>
            <w:r>
              <w:rPr>
                <w:rFonts w:ascii="黑体" w:eastAsia="黑体" w:hAnsi="黑体"/>
                <w:szCs w:val="21"/>
              </w:rPr>
              <w:t>材料名称</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 w:val="18"/>
                <w:szCs w:val="18"/>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Times New Roman" w:eastAsia="仿宋_GB2312" w:hAnsi="Times New Roman"/>
                <w:sz w:val="24"/>
                <w:szCs w:val="24"/>
              </w:rPr>
            </w:pPr>
            <w:r>
              <w:rPr>
                <w:rFonts w:ascii="黑体" w:eastAsia="黑体" w:hAnsi="黑体"/>
                <w:szCs w:val="21"/>
              </w:rPr>
              <w:t>备注</w:t>
            </w:r>
          </w:p>
        </w:tc>
      </w:tr>
      <w:tr w:rsidR="0088418D">
        <w:trPr>
          <w:trHeight w:hRule="exact" w:val="709"/>
          <w:jc w:val="center"/>
        </w:trPr>
        <w:tc>
          <w:tcPr>
            <w:tcW w:w="246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符合条件的生产、生活性服务业纳税人</w:t>
            </w:r>
          </w:p>
        </w:tc>
        <w:tc>
          <w:tcPr>
            <w:tcW w:w="35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《适用加计抵减政策的声明》</w:t>
            </w:r>
          </w:p>
        </w:tc>
        <w:tc>
          <w:tcPr>
            <w:tcW w:w="70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709"/>
          <w:jc w:val="center"/>
        </w:trPr>
        <w:tc>
          <w:tcPr>
            <w:tcW w:w="246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符合条件的生活性服务业纳税人</w:t>
            </w:r>
          </w:p>
        </w:tc>
        <w:tc>
          <w:tcPr>
            <w:tcW w:w="35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《适用15%加计抵减政策的声明》</w:t>
            </w:r>
          </w:p>
        </w:tc>
        <w:tc>
          <w:tcPr>
            <w:tcW w:w="70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可通过青岛市各区、市税务局办税服务厅（场所）、电子税务局办理（</w:t>
      </w:r>
      <w:hyperlink r:id="rId92"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93"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ind w:firstLineChars="200" w:firstLine="480"/>
      </w:pPr>
      <w:r>
        <w:rPr>
          <w:rFonts w:ascii="宋体" w:eastAsia="宋体" w:hAnsi="宋体" w:hint="eastAsia"/>
          <w:sz w:val="24"/>
          <w:szCs w:val="24"/>
        </w:rPr>
        <w:t>各区、市局办税服务厅办理时间，详见办税地图：</w:t>
      </w:r>
      <w:hyperlink r:id="rId94"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95"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pStyle w:val="a7"/>
        <w:wordWrap w:val="0"/>
        <w:adjustRightInd/>
        <w:snapToGrid/>
        <w:rPr>
          <w:rFonts w:ascii="宋体" w:eastAsia="宋体" w:hAnsi="宋体"/>
          <w:bCs w:val="0"/>
        </w:rPr>
      </w:pPr>
      <w:r>
        <w:rPr>
          <w:noProof/>
        </w:rPr>
        <w:drawing>
          <wp:inline distT="0" distB="0" distL="0" distR="0">
            <wp:extent cx="5186045" cy="1764665"/>
            <wp:effectExtent l="0" t="0" r="0" b="0"/>
            <wp:docPr id="22" name="图片 160"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0"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88418D" w:rsidRDefault="0088418D">
      <w:pPr>
        <w:pStyle w:val="a5"/>
        <w:wordWrap w:val="0"/>
        <w:spacing w:line="360" w:lineRule="auto"/>
        <w:ind w:firstLineChars="200" w:firstLine="480"/>
        <w:jc w:val="both"/>
        <w:rPr>
          <w:rFonts w:ascii="宋体" w:eastAsia="宋体" w:hAnsi="宋体" w:cs="宋体"/>
          <w:szCs w:val="24"/>
        </w:rPr>
      </w:pPr>
      <w:r>
        <w:rPr>
          <w:rFonts w:ascii="Times New Roman" w:eastAsia="宋体" w:hAnsi="Times New Roman" w:hint="eastAsia"/>
          <w:szCs w:val="24"/>
        </w:rPr>
        <w:t>4</w:t>
      </w:r>
      <w:r>
        <w:rPr>
          <w:rFonts w:ascii="宋体" w:eastAsia="宋体" w:hAnsi="宋体" w:cs="宋体" w:hint="eastAsia"/>
          <w:szCs w:val="24"/>
        </w:rPr>
        <w:t>.</w:t>
      </w:r>
      <w:r>
        <w:rPr>
          <w:rFonts w:ascii="宋体" w:eastAsia="宋体" w:hAnsi="宋体" w:cs="宋体" w:hint="eastAsia"/>
          <w:szCs w:val="24"/>
          <w:shd w:val="clear" w:color="auto" w:fill="FFFFFF"/>
        </w:rPr>
        <w:t>加计抵减政策适用所称“销售额”，包括纳税申报销售额、稽查查补销售额、纳税评估调整销售额。其中，纳税申报销售额包括一般计税方法销售额，简易计税方法销售额，免税销售额，税务机关代开发票销售额，免、抵、退办法出口销售额，即征即退项目销售额。</w:t>
      </w:r>
    </w:p>
    <w:p w:rsidR="0088418D" w:rsidRDefault="0088418D">
      <w:pPr>
        <w:pStyle w:val="a5"/>
        <w:wordWrap w:val="0"/>
        <w:spacing w:line="360" w:lineRule="auto"/>
        <w:ind w:firstLineChars="200" w:firstLine="480"/>
        <w:jc w:val="both"/>
        <w:rPr>
          <w:rFonts w:ascii="宋体" w:eastAsia="宋体" w:hAnsi="宋体" w:cs="宋体"/>
          <w:szCs w:val="24"/>
        </w:rPr>
      </w:pPr>
      <w:r>
        <w:rPr>
          <w:rFonts w:ascii="宋体" w:eastAsia="宋体" w:hAnsi="宋体" w:cs="宋体" w:hint="eastAsia"/>
          <w:szCs w:val="24"/>
          <w:shd w:val="clear" w:color="auto" w:fill="FFFFFF"/>
        </w:rPr>
        <w:t>稽查查补销售额和纳税评估调整销售额，计入查补或评估调整当期销售额确定适用加计抵减政策；适用增值税差额征收政策的，以差额后的销售额确定适用加计抵减政策。</w:t>
      </w:r>
    </w:p>
    <w:p w:rsidR="0088418D" w:rsidRDefault="0088418D">
      <w:pPr>
        <w:pStyle w:val="a5"/>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5.</w:t>
      </w:r>
      <w:r>
        <w:rPr>
          <w:rFonts w:ascii="Times New Roman" w:eastAsia="宋体" w:hAnsi="Times New Roman" w:hint="eastAsia"/>
          <w:szCs w:val="24"/>
        </w:rPr>
        <w:t>适用</w:t>
      </w:r>
      <w:r>
        <w:rPr>
          <w:rFonts w:ascii="Times New Roman" w:eastAsia="宋体" w:hAnsi="Times New Roman" w:hint="eastAsia"/>
          <w:szCs w:val="24"/>
        </w:rPr>
        <w:t>10%</w:t>
      </w:r>
      <w:r>
        <w:rPr>
          <w:rFonts w:ascii="Times New Roman" w:eastAsia="宋体" w:hAnsi="Times New Roman" w:hint="eastAsia"/>
          <w:szCs w:val="24"/>
        </w:rPr>
        <w:t>加计抵减政策的生产、生活性服务业纳税人，应符合以下条件：</w:t>
      </w:r>
    </w:p>
    <w:p w:rsidR="0088418D" w:rsidRDefault="0088418D">
      <w:pPr>
        <w:pStyle w:val="a5"/>
        <w:wordWrap w:val="0"/>
        <w:spacing w:line="360" w:lineRule="auto"/>
        <w:ind w:firstLineChars="200" w:firstLine="480"/>
        <w:jc w:val="both"/>
        <w:rPr>
          <w:rFonts w:ascii="Times New Roman" w:eastAsia="宋体" w:hAnsi="Times New Roman"/>
          <w:szCs w:val="24"/>
        </w:rPr>
      </w:pPr>
      <w:smartTag w:uri="urn:schemas-microsoft-com:office:smarttags" w:element="chsdate">
        <w:smartTagPr>
          <w:attr w:name="IsROCDate" w:val="False"/>
          <w:attr w:name="IsLunarDate" w:val="False"/>
          <w:attr w:name="Day" w:val="31"/>
          <w:attr w:name="Month" w:val="3"/>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w:t>
        </w:r>
        <w:r>
          <w:rPr>
            <w:rFonts w:ascii="Times New Roman" w:eastAsia="宋体" w:hAnsi="Times New Roman" w:hint="eastAsia"/>
            <w:szCs w:val="24"/>
          </w:rPr>
          <w:t>31</w:t>
        </w:r>
        <w:r>
          <w:rPr>
            <w:rFonts w:ascii="Times New Roman" w:eastAsia="宋体" w:hAnsi="Times New Roman" w:hint="eastAsia"/>
            <w:szCs w:val="24"/>
          </w:rPr>
          <w:t>日</w:t>
        </w:r>
      </w:smartTag>
      <w:r>
        <w:rPr>
          <w:rFonts w:ascii="Times New Roman" w:eastAsia="宋体" w:hAnsi="Times New Roman" w:hint="eastAsia"/>
          <w:szCs w:val="24"/>
        </w:rPr>
        <w:t>前设立的纳税人，自</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月期间的销售额</w:t>
      </w:r>
      <w:r>
        <w:rPr>
          <w:rFonts w:ascii="Times New Roman" w:eastAsia="宋体" w:hAnsi="Times New Roman" w:hint="eastAsia"/>
          <w:szCs w:val="24"/>
        </w:rPr>
        <w:t>(</w:t>
      </w:r>
      <w:r>
        <w:rPr>
          <w:rFonts w:ascii="Times New Roman" w:eastAsia="宋体" w:hAnsi="Times New Roman" w:hint="eastAsia"/>
          <w:szCs w:val="24"/>
        </w:rPr>
        <w:t>经营期不满</w:t>
      </w:r>
      <w:r>
        <w:rPr>
          <w:rFonts w:ascii="Times New Roman" w:eastAsia="宋体" w:hAnsi="Times New Roman" w:hint="eastAsia"/>
          <w:szCs w:val="24"/>
        </w:rPr>
        <w:t>12</w:t>
      </w:r>
      <w:r>
        <w:rPr>
          <w:rFonts w:ascii="Times New Roman" w:eastAsia="宋体" w:hAnsi="Times New Roman" w:hint="eastAsia"/>
          <w:szCs w:val="24"/>
        </w:rPr>
        <w:t>个月的，按照实际经营期的销售额</w:t>
      </w:r>
      <w:r>
        <w:rPr>
          <w:rFonts w:ascii="Times New Roman" w:eastAsia="宋体" w:hAnsi="Times New Roman" w:hint="eastAsia"/>
          <w:szCs w:val="24"/>
        </w:rPr>
        <w:t>)</w:t>
      </w:r>
      <w:r>
        <w:rPr>
          <w:rFonts w:ascii="Times New Roman" w:eastAsia="宋体" w:hAnsi="Times New Roman" w:hint="eastAsia"/>
          <w:szCs w:val="24"/>
        </w:rPr>
        <w:t>符合规定条件的，自</w:t>
      </w:r>
      <w:smartTag w:uri="urn:schemas-microsoft-com:office:smarttags" w:element="chsdate">
        <w:smartTagPr>
          <w:attr w:name="IsROCDate" w:val="False"/>
          <w:attr w:name="IsLunarDate" w:val="False"/>
          <w:attr w:name="Day" w:val="1"/>
          <w:attr w:name="Month" w:val="4"/>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w:t>
        </w:r>
      </w:smartTag>
      <w:r>
        <w:rPr>
          <w:rFonts w:ascii="Times New Roman" w:eastAsia="宋体" w:hAnsi="Times New Roman" w:hint="eastAsia"/>
          <w:szCs w:val="24"/>
        </w:rPr>
        <w:t>起适用加计抵减政策；其中，</w:t>
      </w:r>
      <w:smartTag w:uri="urn:schemas-microsoft-com:office:smarttags" w:element="chsdate">
        <w:smartTagPr>
          <w:attr w:name="IsROCDate" w:val="False"/>
          <w:attr w:name="IsLunarDate" w:val="False"/>
          <w:attr w:name="Day" w:val="31"/>
          <w:attr w:name="Month" w:val="3"/>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w:t>
        </w:r>
        <w:r>
          <w:rPr>
            <w:rFonts w:ascii="Times New Roman" w:eastAsia="宋体" w:hAnsi="Times New Roman" w:hint="eastAsia"/>
            <w:szCs w:val="24"/>
          </w:rPr>
          <w:t>31</w:t>
        </w:r>
        <w:r>
          <w:rPr>
            <w:rFonts w:ascii="Times New Roman" w:eastAsia="宋体" w:hAnsi="Times New Roman" w:hint="eastAsia"/>
            <w:szCs w:val="24"/>
          </w:rPr>
          <w:t>日</w:t>
        </w:r>
      </w:smartTag>
      <w:r>
        <w:rPr>
          <w:rFonts w:ascii="Times New Roman" w:eastAsia="宋体" w:hAnsi="Times New Roman" w:hint="eastAsia"/>
          <w:szCs w:val="24"/>
        </w:rPr>
        <w:t>前设立，且</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月期间销售额均为零的纳税人，以首次产生销售额当月起连续</w:t>
      </w:r>
      <w:r>
        <w:rPr>
          <w:rFonts w:ascii="Times New Roman" w:eastAsia="宋体" w:hAnsi="Times New Roman" w:hint="eastAsia"/>
          <w:szCs w:val="24"/>
        </w:rPr>
        <w:t>3</w:t>
      </w:r>
      <w:r>
        <w:rPr>
          <w:rFonts w:ascii="Times New Roman" w:eastAsia="宋体" w:hAnsi="Times New Roman" w:hint="eastAsia"/>
          <w:szCs w:val="24"/>
        </w:rPr>
        <w:t>个月的销售额确定适用加计抵减政策。</w:t>
      </w:r>
    </w:p>
    <w:p w:rsidR="0088418D" w:rsidRDefault="0088418D">
      <w:pPr>
        <w:pStyle w:val="a5"/>
        <w:wordWrap w:val="0"/>
        <w:spacing w:line="360" w:lineRule="auto"/>
        <w:ind w:firstLineChars="200" w:firstLine="480"/>
        <w:jc w:val="both"/>
        <w:rPr>
          <w:rFonts w:ascii="Times New Roman" w:eastAsia="宋体" w:hAnsi="Times New Roman"/>
          <w:szCs w:val="24"/>
        </w:rPr>
      </w:pPr>
      <w:smartTag w:uri="urn:schemas-microsoft-com:office:smarttags" w:element="chsdate">
        <w:smartTagPr>
          <w:attr w:name="IsROCDate" w:val="False"/>
          <w:attr w:name="IsLunarDate" w:val="False"/>
          <w:attr w:name="Day" w:val="1"/>
          <w:attr w:name="Month" w:val="4"/>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w:t>
        </w:r>
      </w:smartTag>
      <w:r>
        <w:rPr>
          <w:rFonts w:ascii="Times New Roman" w:eastAsia="宋体" w:hAnsi="Times New Roman" w:hint="eastAsia"/>
          <w:szCs w:val="24"/>
        </w:rPr>
        <w:t>后设立的纳税人，自设立之日起</w:t>
      </w:r>
      <w:r>
        <w:rPr>
          <w:rFonts w:ascii="Times New Roman" w:eastAsia="宋体" w:hAnsi="Times New Roman" w:hint="eastAsia"/>
          <w:szCs w:val="24"/>
        </w:rPr>
        <w:t>3</w:t>
      </w:r>
      <w:r>
        <w:rPr>
          <w:rFonts w:ascii="Times New Roman" w:eastAsia="宋体" w:hAnsi="Times New Roman" w:hint="eastAsia"/>
          <w:szCs w:val="24"/>
        </w:rPr>
        <w:t>个月的销售额符合规定条件的，自登记为一般纳税人之日起适用加计抵减政策。其中，</w:t>
      </w:r>
      <w:smartTag w:uri="urn:schemas-microsoft-com:office:smarttags" w:element="chsdate">
        <w:smartTagPr>
          <w:attr w:name="IsROCDate" w:val="False"/>
          <w:attr w:name="IsLunarDate" w:val="False"/>
          <w:attr w:name="Day" w:val="1"/>
          <w:attr w:name="Month" w:val="4"/>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w:t>
        </w:r>
      </w:smartTag>
      <w:r>
        <w:rPr>
          <w:rFonts w:ascii="Times New Roman" w:eastAsia="宋体" w:hAnsi="Times New Roman" w:hint="eastAsia"/>
          <w:szCs w:val="24"/>
        </w:rPr>
        <w:t>后设立，且自设立之日起</w:t>
      </w:r>
      <w:r>
        <w:rPr>
          <w:rFonts w:ascii="Times New Roman" w:eastAsia="宋体" w:hAnsi="Times New Roman" w:hint="eastAsia"/>
          <w:szCs w:val="24"/>
        </w:rPr>
        <w:t>3</w:t>
      </w:r>
      <w:r>
        <w:rPr>
          <w:rFonts w:ascii="Times New Roman" w:eastAsia="宋体" w:hAnsi="Times New Roman" w:hint="eastAsia"/>
          <w:szCs w:val="24"/>
        </w:rPr>
        <w:t>个月的销售额均为零的纳税人，以首次产生销售额当月起连续</w:t>
      </w:r>
      <w:r>
        <w:rPr>
          <w:rFonts w:ascii="Times New Roman" w:eastAsia="宋体" w:hAnsi="Times New Roman" w:hint="eastAsia"/>
          <w:szCs w:val="24"/>
        </w:rPr>
        <w:t>3</w:t>
      </w:r>
      <w:r>
        <w:rPr>
          <w:rFonts w:ascii="Times New Roman" w:eastAsia="宋体" w:hAnsi="Times New Roman" w:hint="eastAsia"/>
          <w:szCs w:val="24"/>
        </w:rPr>
        <w:t>个月的销售额确定适用加计抵减政策。</w:t>
      </w:r>
    </w:p>
    <w:p w:rsidR="0088418D" w:rsidRDefault="0088418D">
      <w:pPr>
        <w:pStyle w:val="a5"/>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6.</w:t>
      </w:r>
      <w:r>
        <w:rPr>
          <w:rFonts w:ascii="Times New Roman" w:eastAsia="宋体" w:hAnsi="Times New Roman" w:hint="eastAsia"/>
          <w:szCs w:val="24"/>
        </w:rPr>
        <w:t>适用</w:t>
      </w:r>
      <w:r>
        <w:rPr>
          <w:rFonts w:ascii="Times New Roman" w:eastAsia="宋体" w:hAnsi="Times New Roman" w:hint="eastAsia"/>
          <w:szCs w:val="24"/>
        </w:rPr>
        <w:t>15%</w:t>
      </w:r>
      <w:r>
        <w:rPr>
          <w:rFonts w:ascii="Times New Roman" w:eastAsia="宋体" w:hAnsi="Times New Roman" w:hint="eastAsia"/>
          <w:szCs w:val="24"/>
        </w:rPr>
        <w:t>加计抵减政策的生活性服务业纳税人，应符合以下条件：</w:t>
      </w:r>
    </w:p>
    <w:p w:rsidR="0088418D" w:rsidRDefault="0088418D">
      <w:pPr>
        <w:pStyle w:val="a5"/>
        <w:wordWrap w:val="0"/>
        <w:spacing w:line="360" w:lineRule="auto"/>
        <w:ind w:firstLineChars="200" w:firstLine="480"/>
        <w:jc w:val="both"/>
        <w:rPr>
          <w:rFonts w:ascii="Times New Roman" w:eastAsia="宋体" w:hAnsi="Times New Roman"/>
          <w:szCs w:val="24"/>
        </w:rPr>
      </w:pPr>
      <w:smartTag w:uri="urn:schemas-microsoft-com:office:smarttags" w:element="chsdate">
        <w:smartTagPr>
          <w:attr w:name="IsROCDate" w:val="False"/>
          <w:attr w:name="IsLunarDate" w:val="False"/>
          <w:attr w:name="Day" w:val="30"/>
          <w:attr w:name="Month" w:val="9"/>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9</w:t>
        </w:r>
        <w:r>
          <w:rPr>
            <w:rFonts w:ascii="Times New Roman" w:eastAsia="宋体" w:hAnsi="Times New Roman" w:hint="eastAsia"/>
            <w:szCs w:val="24"/>
          </w:rPr>
          <w:t>月</w:t>
        </w:r>
        <w:r>
          <w:rPr>
            <w:rFonts w:ascii="Times New Roman" w:eastAsia="宋体" w:hAnsi="Times New Roman" w:hint="eastAsia"/>
            <w:szCs w:val="24"/>
          </w:rPr>
          <w:t>30</w:t>
        </w:r>
        <w:r>
          <w:rPr>
            <w:rFonts w:ascii="Times New Roman" w:eastAsia="宋体" w:hAnsi="Times New Roman" w:hint="eastAsia"/>
            <w:szCs w:val="24"/>
          </w:rPr>
          <w:t>日</w:t>
        </w:r>
      </w:smartTag>
      <w:r>
        <w:rPr>
          <w:rFonts w:ascii="Times New Roman" w:eastAsia="宋体" w:hAnsi="Times New Roman" w:hint="eastAsia"/>
          <w:szCs w:val="24"/>
        </w:rPr>
        <w:t>前设立的纳税人，自</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9</w:t>
      </w:r>
      <w:r>
        <w:rPr>
          <w:rFonts w:ascii="Times New Roman" w:eastAsia="宋体" w:hAnsi="Times New Roman" w:hint="eastAsia"/>
          <w:szCs w:val="24"/>
        </w:rPr>
        <w:t>月期间的销售额（经营期不满</w:t>
      </w:r>
      <w:r>
        <w:rPr>
          <w:rFonts w:ascii="Times New Roman" w:eastAsia="宋体" w:hAnsi="Times New Roman" w:hint="eastAsia"/>
          <w:szCs w:val="24"/>
        </w:rPr>
        <w:t>12</w:t>
      </w:r>
      <w:r>
        <w:rPr>
          <w:rFonts w:ascii="Times New Roman" w:eastAsia="宋体" w:hAnsi="Times New Roman" w:hint="eastAsia"/>
          <w:szCs w:val="24"/>
        </w:rPr>
        <w:t>个月的，按照实际经营期的销售额）符合规定条件的，自</w:t>
      </w:r>
      <w:smartTag w:uri="urn:schemas-microsoft-com:office:smarttags" w:element="chsdate">
        <w:smartTagPr>
          <w:attr w:name="IsROCDate" w:val="False"/>
          <w:attr w:name="IsLunarDate" w:val="False"/>
          <w:attr w:name="Day" w:val="1"/>
          <w:attr w:name="Month" w:val="10"/>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w:t>
        </w:r>
      </w:smartTag>
      <w:r>
        <w:rPr>
          <w:rFonts w:ascii="Times New Roman" w:eastAsia="宋体" w:hAnsi="Times New Roman" w:hint="eastAsia"/>
          <w:szCs w:val="24"/>
        </w:rPr>
        <w:t>起适用加计抵减</w:t>
      </w:r>
      <w:r>
        <w:rPr>
          <w:rFonts w:ascii="Times New Roman" w:eastAsia="宋体" w:hAnsi="Times New Roman" w:hint="eastAsia"/>
          <w:szCs w:val="24"/>
        </w:rPr>
        <w:t>15%</w:t>
      </w:r>
      <w:r>
        <w:rPr>
          <w:rFonts w:ascii="Times New Roman" w:eastAsia="宋体" w:hAnsi="Times New Roman" w:hint="eastAsia"/>
          <w:szCs w:val="24"/>
        </w:rPr>
        <w:t>政策。</w:t>
      </w:r>
    </w:p>
    <w:p w:rsidR="0088418D" w:rsidRDefault="0088418D">
      <w:pPr>
        <w:pStyle w:val="a5"/>
        <w:wordWrap w:val="0"/>
        <w:spacing w:line="360" w:lineRule="auto"/>
        <w:ind w:firstLineChars="200" w:firstLine="480"/>
        <w:jc w:val="both"/>
        <w:rPr>
          <w:rFonts w:ascii="Times New Roman" w:eastAsia="宋体" w:hAnsi="Times New Roman"/>
          <w:szCs w:val="24"/>
        </w:rPr>
      </w:pPr>
      <w:smartTag w:uri="urn:schemas-microsoft-com:office:smarttags" w:element="chsdate">
        <w:smartTagPr>
          <w:attr w:name="IsROCDate" w:val="False"/>
          <w:attr w:name="IsLunarDate" w:val="False"/>
          <w:attr w:name="Day" w:val="1"/>
          <w:attr w:name="Month" w:val="10"/>
          <w:attr w:name="Year" w:val="2019"/>
        </w:smartTag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w:t>
        </w:r>
      </w:smartTag>
      <w:r>
        <w:rPr>
          <w:rFonts w:ascii="Times New Roman" w:eastAsia="宋体" w:hAnsi="Times New Roman" w:hint="eastAsia"/>
          <w:szCs w:val="24"/>
        </w:rPr>
        <w:t>后设立的纳税人，自设立之日起</w:t>
      </w:r>
      <w:r>
        <w:rPr>
          <w:rFonts w:ascii="Times New Roman" w:eastAsia="宋体" w:hAnsi="Times New Roman" w:hint="eastAsia"/>
          <w:szCs w:val="24"/>
        </w:rPr>
        <w:t>3</w:t>
      </w:r>
      <w:r>
        <w:rPr>
          <w:rFonts w:ascii="Times New Roman" w:eastAsia="宋体" w:hAnsi="Times New Roman" w:hint="eastAsia"/>
          <w:szCs w:val="24"/>
        </w:rPr>
        <w:t>个月的销售额符合规定条件的，自登记为一般纳税人之日起适用加计抵减</w:t>
      </w:r>
      <w:r>
        <w:rPr>
          <w:rFonts w:ascii="Times New Roman" w:eastAsia="宋体" w:hAnsi="Times New Roman" w:hint="eastAsia"/>
          <w:szCs w:val="24"/>
        </w:rPr>
        <w:t>15%</w:t>
      </w:r>
      <w:r>
        <w:rPr>
          <w:rFonts w:ascii="Times New Roman" w:eastAsia="宋体" w:hAnsi="Times New Roman" w:hint="eastAsia"/>
          <w:szCs w:val="24"/>
        </w:rPr>
        <w:t>政策。</w:t>
      </w:r>
    </w:p>
    <w:p w:rsidR="0088418D" w:rsidRDefault="0088418D">
      <w:pPr>
        <w:pStyle w:val="a5"/>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shd w:val="clear" w:color="auto" w:fill="FFFFFF"/>
        </w:rPr>
        <w:t>7</w:t>
      </w:r>
      <w:r>
        <w:rPr>
          <w:rFonts w:ascii="Times New Roman" w:eastAsia="宋体" w:hAnsi="Times New Roman"/>
          <w:szCs w:val="24"/>
          <w:shd w:val="clear" w:color="auto" w:fill="FFFFFF"/>
        </w:rPr>
        <w:t>.</w:t>
      </w:r>
      <w:r>
        <w:rPr>
          <w:rFonts w:ascii="宋体" w:eastAsia="宋体" w:hAnsi="宋体" w:cs="宋体" w:hint="eastAsia"/>
          <w:szCs w:val="24"/>
          <w:shd w:val="clear" w:color="auto" w:fill="FFFFFF"/>
        </w:rPr>
        <w:t>经财政部和国家税务总局或者其授权的财政和税务机关批准，实行汇总缴</w:t>
      </w:r>
      <w:r>
        <w:rPr>
          <w:rFonts w:ascii="宋体" w:eastAsia="宋体" w:hAnsi="宋体" w:cs="宋体" w:hint="eastAsia"/>
          <w:szCs w:val="24"/>
          <w:shd w:val="clear" w:color="auto" w:fill="FFFFFF"/>
        </w:rPr>
        <w:lastRenderedPageBreak/>
        <w:t>纳增值税的总机构及其分支机构，以总机构本级及其分支机构的合计销售额，确定总机构及其分支机构适用加计抵减政策。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纳税人确定适用加计抵减政策后，当年内不再调整，以后年度是否适用，根据上年度销售额计算确定。纳税人可计提但未计提的加计抵减额，可在确定适用加计抵减政策当期一并计提。</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按照现行规定不得从销项税额中抵扣的进项税额，不得计提加计抵减额；已计提加计抵减额的进项税额，按规定作进项税额转出的，应在进项税额转出当期，相应调减加计抵减额。</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纳税人出口货物劳务、发生跨境应税行为不适用加计抵减政策，其对应的进项税额不得计提加计抵减额。</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纳税人应单独核算加计抵减额的计提、抵减、调减、结余等变动情况。骗取适用加计抵减政策或虚增加计抵减额的，按照《中华人民共和国税收征收管理法》等有关规定处理。</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加计抵减政策执行到期后，纳税人不再计提加计抵减额，结余的加计抵减额停止抵减。</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适用加计抵减政策的纳税人，同时兼营邮政服务、电信服务、现代服务、生活服务的，应按照四项服务中收入占比最高的业务在《适用加计抵减政策的声明》中勾选确定所属行业。</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76" w:name="_Toc23679153"/>
      <w:smartTag w:uri="urn:schemas-microsoft-com:office:smarttags" w:element="chsdate">
        <w:smartTagPr>
          <w:attr w:name="IsROCDate" w:val="False"/>
          <w:attr w:name="IsLunarDate" w:val="False"/>
          <w:attr w:name="Day" w:val="30"/>
          <w:attr w:name="Month" w:val="12"/>
          <w:attr w:name="Year" w:val="1899"/>
        </w:smartTagPr>
        <w:r>
          <w:rPr>
            <w:rFonts w:hint="eastAsia"/>
          </w:rPr>
          <w:t>1.4.6</w:t>
        </w:r>
      </w:smartTag>
      <w:r>
        <w:rPr>
          <w:rFonts w:hint="eastAsia"/>
        </w:rPr>
        <w:t>—</w:t>
      </w:r>
      <w:r>
        <w:rPr>
          <w:rFonts w:hint="eastAsia"/>
        </w:rPr>
        <w:t>022</w:t>
      </w:r>
      <w:r>
        <w:rPr>
          <w:rFonts w:hint="eastAsia"/>
        </w:rPr>
        <w:t xml:space="preserve">　农产品增值税进项税额扣除标准备案</w:t>
      </w:r>
      <w:bookmarkEnd w:id="76"/>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农产品增值税进项税额扣除标准备案</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纳入农产品增值税进项税额核定扣除试点范围的纳税人，购进农产品直接销售、购进农产品用于生产经营且不构成货物实体扣除标准的核定采取备案制。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试点纳税人购进农产品直接销售、购进农产品用于生产经营且不构成货物实体的，应在申报缴纳税款时向主管税务机关备案。</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kern w:val="2"/>
          <w:szCs w:val="24"/>
        </w:rPr>
        <w:t>《财政部 国家税务总局关于在部分行业试行农产品增值税进项税额核定扣除办法的通知》（财税〔2012〕38 号）第十三条第二款</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试点纳税人购进农产品直接销售、购进农产品用于生产经营且不构成货物实体扣除标准的核定采取备案制，抵扣农产品增值税进项税额的试点纳税人应在申报缴纳税款时向主管税务机关备案。备案资料的范围和要求由省级税务机关确定。</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《农产品增值税进项税额扣除标准备案表》</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规定的其他</w:t>
            </w:r>
            <w:r>
              <w:rPr>
                <w:rFonts w:ascii="黑体" w:eastAsia="黑体" w:hAnsi="黑体" w:hint="eastAsia"/>
                <w:sz w:val="18"/>
                <w:szCs w:val="18"/>
              </w:rPr>
              <w:t>证明</w:t>
            </w:r>
            <w:r>
              <w:rPr>
                <w:rFonts w:ascii="黑体" w:eastAsia="黑体" w:hAnsi="黑体"/>
                <w:sz w:val="18"/>
                <w:szCs w:val="18"/>
              </w:rPr>
              <w:t>资料</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可通过青岛市各区、市税务局办税服务厅（场所）、电子税务局办理（</w:t>
      </w:r>
      <w:hyperlink r:id="rId96"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97"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lastRenderedPageBreak/>
        <w:t>即时办结</w:t>
      </w:r>
    </w:p>
    <w:p w:rsidR="0088418D" w:rsidRDefault="0088418D">
      <w:pPr>
        <w:ind w:firstLineChars="200" w:firstLine="480"/>
      </w:pPr>
      <w:r>
        <w:rPr>
          <w:rFonts w:ascii="宋体" w:eastAsia="宋体" w:hAnsi="宋体" w:hint="eastAsia"/>
          <w:sz w:val="24"/>
          <w:szCs w:val="24"/>
        </w:rPr>
        <w:t>各区、市局办税服务厅办理时间，详见办税地图：</w:t>
      </w:r>
      <w:hyperlink r:id="rId98"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rPr>
      </w:pPr>
      <w:r>
        <w:rPr>
          <w:rFonts w:ascii="宋体" w:eastAsia="宋体" w:hAnsi="宋体" w:hint="eastAsia"/>
        </w:rPr>
        <w:t>主管税务机关咨询电话查询网址：</w:t>
      </w:r>
      <w:hyperlink r:id="rId99" w:history="1">
        <w:r>
          <w:rPr>
            <w:rStyle w:val="a4"/>
            <w:rFonts w:ascii="宋体" w:eastAsia="宋体" w:hAnsi="宋体"/>
          </w:rPr>
          <w:t>https://12366.chinatax.gov.cn/bsfw/bsdt/</w:t>
        </w:r>
      </w:hyperlink>
      <w:r>
        <w:rPr>
          <w:rFonts w:ascii="宋体" w:eastAsia="宋体" w:hAnsi="宋体" w:hint="eastAsia"/>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ind w:firstLineChars="200" w:firstLine="420"/>
      </w:pPr>
      <w:r>
        <w:rPr>
          <w:noProof/>
        </w:rPr>
        <w:drawing>
          <wp:inline distT="0" distB="0" distL="0" distR="0">
            <wp:extent cx="5186045" cy="1764665"/>
            <wp:effectExtent l="0" t="0" r="0" b="0"/>
            <wp:docPr id="23" name="图片 161"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1"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自</w:t>
      </w:r>
      <w:smartTag w:uri="urn:schemas-microsoft-com:office:smarttags" w:element="chsdate">
        <w:smartTagPr>
          <w:attr w:name="IsROCDate" w:val="False"/>
          <w:attr w:name="IsLunarDate" w:val="False"/>
          <w:attr w:name="Day" w:val="1"/>
          <w:attr w:name="Month" w:val="4"/>
          <w:attr w:name="Year" w:val="2019"/>
        </w:smartTagPr>
        <w:r>
          <w:rPr>
            <w:rFonts w:ascii="Times New Roman" w:eastAsia="宋体" w:hAnsi="Times New Roman" w:hint="eastAsia"/>
            <w:sz w:val="24"/>
            <w:szCs w:val="24"/>
          </w:rPr>
          <w:t>2019</w:t>
        </w:r>
        <w:r>
          <w:rPr>
            <w:rFonts w:ascii="宋体" w:eastAsia="宋体" w:hAnsi="宋体"/>
            <w:sz w:val="24"/>
            <w:szCs w:val="24"/>
          </w:rPr>
          <w:t>年</w:t>
        </w:r>
        <w:r>
          <w:rPr>
            <w:rFonts w:ascii="Times New Roman" w:eastAsia="宋体" w:hAnsi="Times New Roman" w:hint="eastAsia"/>
            <w:sz w:val="24"/>
            <w:szCs w:val="24"/>
          </w:rPr>
          <w:t>4</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w:t>
        </w:r>
      </w:smartTag>
      <w:r>
        <w:rPr>
          <w:rFonts w:ascii="宋体" w:eastAsia="宋体" w:hAnsi="宋体"/>
          <w:sz w:val="24"/>
          <w:szCs w:val="24"/>
        </w:rPr>
        <w:t>起，纳税人购进农产品，原适用</w:t>
      </w:r>
      <w:r>
        <w:rPr>
          <w:rFonts w:ascii="Times New Roman" w:eastAsia="宋体" w:hAnsi="Times New Roman" w:hint="eastAsia"/>
          <w:sz w:val="24"/>
          <w:szCs w:val="24"/>
        </w:rPr>
        <w:t>10</w:t>
      </w:r>
      <w:r>
        <w:rPr>
          <w:rFonts w:ascii="宋体" w:eastAsia="宋体" w:hAnsi="宋体"/>
          <w:sz w:val="24"/>
          <w:szCs w:val="24"/>
        </w:rPr>
        <w:t>%扣除率的，扣除率调整为</w:t>
      </w:r>
      <w:r>
        <w:rPr>
          <w:rFonts w:ascii="Times New Roman" w:eastAsia="宋体" w:hAnsi="Times New Roman" w:hint="eastAsia"/>
          <w:sz w:val="24"/>
          <w:szCs w:val="24"/>
        </w:rPr>
        <w:t>9</w:t>
      </w:r>
      <w:r>
        <w:rPr>
          <w:rFonts w:ascii="宋体" w:eastAsia="宋体" w:hAnsi="宋体"/>
          <w:sz w:val="24"/>
          <w:szCs w:val="24"/>
        </w:rPr>
        <w:t>%。纳税人购进用于生产或者委托加工</w:t>
      </w:r>
      <w:r>
        <w:rPr>
          <w:rFonts w:ascii="Times New Roman" w:eastAsia="宋体" w:hAnsi="Times New Roman" w:hint="eastAsia"/>
          <w:sz w:val="24"/>
          <w:szCs w:val="24"/>
        </w:rPr>
        <w:t>13</w:t>
      </w:r>
      <w:r>
        <w:rPr>
          <w:rFonts w:ascii="宋体" w:eastAsia="宋体" w:hAnsi="宋体"/>
          <w:sz w:val="24"/>
          <w:szCs w:val="24"/>
        </w:rPr>
        <w:t>%税率货物的农产品，按照</w:t>
      </w:r>
      <w:r>
        <w:rPr>
          <w:rFonts w:ascii="Times New Roman" w:eastAsia="宋体" w:hAnsi="Times New Roman" w:hint="eastAsia"/>
          <w:sz w:val="24"/>
          <w:szCs w:val="24"/>
        </w:rPr>
        <w:t>10</w:t>
      </w:r>
      <w:r>
        <w:rPr>
          <w:rFonts w:ascii="宋体" w:eastAsia="宋体" w:hAnsi="宋体"/>
          <w:sz w:val="24"/>
          <w:szCs w:val="24"/>
        </w:rPr>
        <w:t>%的扣除率计算进项税额。</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试点纳税人购进农产品直接销售的，农产品增值税进项税额按照以下方法核定扣除：</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当期允许抵扣农产品增值税进项税额＝当期销售农产品数量/（</w:t>
      </w:r>
      <w:r>
        <w:rPr>
          <w:rFonts w:ascii="Times New Roman" w:eastAsia="宋体" w:hAnsi="Times New Roman" w:hint="eastAsia"/>
          <w:sz w:val="24"/>
          <w:szCs w:val="24"/>
        </w:rPr>
        <w:t>1</w:t>
      </w:r>
      <w:r>
        <w:rPr>
          <w:rFonts w:ascii="宋体" w:eastAsia="宋体" w:hAnsi="宋体"/>
          <w:sz w:val="24"/>
          <w:szCs w:val="24"/>
        </w:rPr>
        <w:t>－损耗率）×农产品平均购买单价×扣除率（</w:t>
      </w:r>
      <w:r>
        <w:rPr>
          <w:rFonts w:ascii="Times New Roman" w:eastAsia="宋体" w:hAnsi="Times New Roman" w:hint="eastAsia"/>
          <w:sz w:val="24"/>
          <w:szCs w:val="24"/>
        </w:rPr>
        <w:t>1</w:t>
      </w:r>
      <w:r>
        <w:rPr>
          <w:rFonts w:ascii="宋体" w:eastAsia="宋体" w:hAnsi="宋体"/>
          <w:sz w:val="24"/>
          <w:szCs w:val="24"/>
        </w:rPr>
        <w:t>＋扣除率）；其中，损耗率＝损耗数量/购进数量</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6.</w:t>
      </w:r>
      <w:r>
        <w:rPr>
          <w:rFonts w:ascii="宋体" w:eastAsia="宋体" w:hAnsi="宋体"/>
          <w:sz w:val="24"/>
          <w:szCs w:val="24"/>
        </w:rPr>
        <w:t>试点纳税人购进农产品用于生产经营且不构成货物实体的（包括包装物、辅助材料、燃料、低值易耗品等），增值税进项税额按照以下方法核定扣除：</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当期允许抵扣农产品增值税进项税额＝当期耗用农产品数量×农产品平均购买单价×扣除率/（</w:t>
      </w:r>
      <w:r>
        <w:rPr>
          <w:rFonts w:ascii="Times New Roman" w:eastAsia="宋体" w:hAnsi="Times New Roman" w:hint="eastAsia"/>
          <w:sz w:val="24"/>
          <w:szCs w:val="24"/>
        </w:rPr>
        <w:t>1</w:t>
      </w:r>
      <w:r>
        <w:rPr>
          <w:rFonts w:ascii="宋体" w:eastAsia="宋体" w:hAnsi="宋体"/>
          <w:sz w:val="24"/>
          <w:szCs w:val="24"/>
        </w:rPr>
        <w:t>+扣除率）</w:t>
      </w:r>
      <w:r>
        <w:rPr>
          <w:rFonts w:ascii="宋体" w:eastAsia="宋体" w:hAnsi="宋体" w:hint="eastAsia"/>
          <w:sz w:val="24"/>
          <w:szCs w:val="24"/>
        </w:rPr>
        <w:t>。</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77" w:name="_Toc23679154"/>
      <w:smartTag w:uri="urn:schemas-microsoft-com:office:smarttags" w:element="chsdate">
        <w:smartTagPr>
          <w:attr w:name="IsROCDate" w:val="False"/>
          <w:attr w:name="IsLunarDate" w:val="False"/>
          <w:attr w:name="Day" w:val="30"/>
          <w:attr w:name="Month" w:val="12"/>
          <w:attr w:name="Year" w:val="1899"/>
        </w:smartTagPr>
        <w:r>
          <w:rPr>
            <w:rFonts w:hint="eastAsia"/>
          </w:rPr>
          <w:t>1.4.7</w:t>
        </w:r>
      </w:smartTag>
      <w:r>
        <w:rPr>
          <w:rFonts w:hint="eastAsia"/>
        </w:rPr>
        <w:t>—</w:t>
      </w:r>
      <w:r>
        <w:rPr>
          <w:rFonts w:hint="eastAsia"/>
        </w:rPr>
        <w:t>023</w:t>
      </w:r>
      <w:r>
        <w:rPr>
          <w:rFonts w:hint="eastAsia"/>
        </w:rPr>
        <w:t xml:space="preserve">　软件和集成电路产业企业所得税优惠事项资料报告</w:t>
      </w:r>
      <w:bookmarkEnd w:id="77"/>
    </w:p>
    <w:p w:rsidR="0088418D" w:rsidRDefault="0088418D">
      <w:pPr>
        <w:pStyle w:val="a7"/>
        <w:wordWrap w:val="0"/>
        <w:adjustRightInd/>
        <w:snapToGrid/>
        <w:rPr>
          <w:bCs w:val="0"/>
        </w:rPr>
      </w:pPr>
      <w:r>
        <w:rPr>
          <w:rFonts w:hint="eastAsia"/>
          <w:bCs w:val="0"/>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软件和集成电路产业企业所得税优惠事项资料报告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享受集成电路生产企业、集成电路设计企业和软件企业税收优惠政策的纳税人，在完成年度汇算清缴后，汇算清缴期结束前，按照《企业所得税优惠事项管理目录（</w:t>
      </w:r>
      <w:r>
        <w:rPr>
          <w:rFonts w:ascii="Times New Roman" w:eastAsia="宋体" w:hAnsi="Times New Roman" w:hint="eastAsia"/>
          <w:sz w:val="24"/>
          <w:szCs w:val="24"/>
        </w:rPr>
        <w:t>2017</w:t>
      </w:r>
      <w:r>
        <w:rPr>
          <w:rFonts w:ascii="宋体" w:eastAsia="宋体" w:hAnsi="宋体"/>
          <w:sz w:val="24"/>
          <w:szCs w:val="24"/>
        </w:rPr>
        <w:t>年版）》“后续管理要求”项目中列示的清单向税务机关提交资料。</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《企业所得税优惠政策事项办理办法》（国家税务总局公告 2015 年第 76 号）发布，国家税务总局公告 2018 年第 23 号修改）第十二条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企业享受优惠事项后，税务机关将适时开展后续管理。在后续管理时，企业应当根据税务机关管理服务的需要，按照规定的期限和方式提供留存备查资料，以证实享受优惠事项符合条件。其中，享受集成电路生产企业、集成电路设计企业、软件企业、国家规划布局内的重点软件企业和集成电路设计企业等优惠事项的企业,应当在完成年度汇算清缴后，按照《目录》“后续管理要求”项目中列示的清单向税务机关提交资料。</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享受集成电路生产企业企业所得税优惠的纳税人：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982"/>
        <w:gridCol w:w="732"/>
        <w:gridCol w:w="769"/>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98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76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在发展改革或工业和信息化部门立项的备案文件（应注明总投资额、</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工艺线宽标准）复印件以及企业取得的相关资质证书复印件等</w:t>
            </w:r>
          </w:p>
        </w:tc>
        <w:tc>
          <w:tcPr>
            <w:tcW w:w="7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企业职工人数、学历结构、研究开发人员情况及其占企业职工总数的比例说明，以及汇算清缴年度最后一个月社会保险缴纳证明等相关证明材料</w:t>
            </w:r>
          </w:p>
        </w:tc>
        <w:tc>
          <w:tcPr>
            <w:tcW w:w="7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1134"/>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3</w:t>
            </w:r>
          </w:p>
        </w:tc>
        <w:tc>
          <w:tcPr>
            <w:tcW w:w="598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加工集成电路产品主要列表及国家知识产权局（或国外知识产权相关主管机构）出具的企业自主开发或拥有的一至两份代表性知识产权（如专利、布图设计登记、软件著作权等）的证明材料</w:t>
            </w:r>
          </w:p>
        </w:tc>
        <w:tc>
          <w:tcPr>
            <w:tcW w:w="7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集成电路制造销售（营业）收入、研究开发费用、境内研究开发费用等</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情况说明</w:t>
            </w:r>
          </w:p>
        </w:tc>
        <w:tc>
          <w:tcPr>
            <w:tcW w:w="7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与主要客户签订的一至两份代表性销售合同复印件</w:t>
            </w:r>
          </w:p>
        </w:tc>
        <w:tc>
          <w:tcPr>
            <w:tcW w:w="7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6</w:t>
            </w:r>
          </w:p>
        </w:tc>
        <w:tc>
          <w:tcPr>
            <w:tcW w:w="598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保证产品质量的相关证明材料（如质量管理认证证书复印件等）</w:t>
            </w:r>
          </w:p>
        </w:tc>
        <w:tc>
          <w:tcPr>
            <w:tcW w:w="73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2.</w:t>
      </w:r>
      <w:r>
        <w:rPr>
          <w:rFonts w:ascii="宋体" w:eastAsia="宋体" w:hAnsi="宋体"/>
          <w:sz w:val="24"/>
          <w:szCs w:val="24"/>
        </w:rPr>
        <w:t>享受集成电路设计企业企业所得税优惠的纳税人：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213"/>
        <w:gridCol w:w="2769"/>
        <w:gridCol w:w="711"/>
        <w:gridCol w:w="791"/>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企业职工人数、学历结构、研究开发人员情况及其占企业职工总数的比例说明，以及汇算清缴年度最后一个月社会保险缴纳证明等相关证明材料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distribute"/>
              <w:rPr>
                <w:rFonts w:ascii="黑体" w:eastAsia="黑体" w:hAnsi="黑体"/>
                <w:sz w:val="18"/>
                <w:szCs w:val="18"/>
              </w:rPr>
            </w:pPr>
            <w:r>
              <w:rPr>
                <w:rFonts w:ascii="黑体" w:eastAsia="黑体" w:hAnsi="黑体"/>
                <w:sz w:val="18"/>
                <w:szCs w:val="18"/>
              </w:rPr>
              <w:t>企业开发销售的主要集成电路产品列表，以及国家知识产权局（或国外</w:t>
            </w:r>
          </w:p>
          <w:p w:rsidR="0088418D" w:rsidRDefault="0088418D">
            <w:pPr>
              <w:wordWrap w:val="0"/>
              <w:ind w:firstLineChars="200" w:firstLine="360"/>
              <w:jc w:val="distribute"/>
              <w:rPr>
                <w:rFonts w:ascii="黑体" w:eastAsia="黑体" w:hAnsi="黑体"/>
                <w:sz w:val="18"/>
                <w:szCs w:val="18"/>
              </w:rPr>
            </w:pPr>
            <w:r>
              <w:rPr>
                <w:rFonts w:ascii="黑体" w:eastAsia="黑体" w:hAnsi="黑体"/>
                <w:sz w:val="18"/>
                <w:szCs w:val="18"/>
              </w:rPr>
              <w:t>知识产权相关主管机构）出具的企业自主开发或拥有的一至两份代表性</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知识产权（如专利、布图设计登记、软件著作权等）的证明材料</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3</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集成电路设计销售（营业）收入、集成电路自主设计销售（营业）收入、研究开发费用、境内研究开发费用等情况表</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第三方检测机构提供的集成电路产品测试报告或用户报告，以及与</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主要客户签订的一至两份代表性销售合同复印件</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企业开发环境等相关证明材料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3893" w:type="dxa"/>
            <w:gridSpan w:val="2"/>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769" w:type="dxa"/>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2062"/>
          <w:jc w:val="center"/>
        </w:trPr>
        <w:tc>
          <w:tcPr>
            <w:tcW w:w="3893"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在国家规定的重点集成电路设计领域内，汇算清缴年度集成电路设计销售（营业）收入不低于</w:t>
            </w:r>
            <w:r>
              <w:rPr>
                <w:rFonts w:ascii="Times New Roman" w:eastAsia="黑体" w:hAnsi="Times New Roman" w:hint="eastAsia"/>
                <w:sz w:val="18"/>
                <w:szCs w:val="18"/>
              </w:rPr>
              <w:t>2000</w:t>
            </w:r>
            <w:r>
              <w:rPr>
                <w:rFonts w:ascii="黑体" w:eastAsia="黑体" w:hAnsi="黑体"/>
                <w:sz w:val="18"/>
                <w:szCs w:val="18"/>
              </w:rPr>
              <w:t>万元，应纳税所得额不低于</w:t>
            </w:r>
            <w:r>
              <w:rPr>
                <w:rFonts w:ascii="Times New Roman" w:eastAsia="黑体" w:hAnsi="Times New Roman" w:hint="eastAsia"/>
                <w:sz w:val="18"/>
                <w:szCs w:val="18"/>
              </w:rPr>
              <w:t>250</w:t>
            </w:r>
            <w:r>
              <w:rPr>
                <w:rFonts w:ascii="黑体" w:eastAsia="黑体" w:hAnsi="黑体"/>
                <w:sz w:val="18"/>
                <w:szCs w:val="18"/>
              </w:rPr>
              <w:t>万元，研究开发人员占月平均职工总数的比例不低于</w:t>
            </w:r>
            <w:r>
              <w:rPr>
                <w:rFonts w:ascii="Times New Roman" w:eastAsia="黑体" w:hAnsi="Times New Roman" w:hint="eastAsia"/>
                <w:sz w:val="18"/>
                <w:szCs w:val="18"/>
              </w:rPr>
              <w:t>35</w:t>
            </w:r>
            <w:r>
              <w:rPr>
                <w:rFonts w:ascii="黑体" w:eastAsia="黑体" w:hAnsi="黑体"/>
                <w:sz w:val="18"/>
                <w:szCs w:val="18"/>
              </w:rPr>
              <w:t>%，企业在中国境内发生的研发开发费用金额占研究开发费用总额的比例不低于</w:t>
            </w:r>
            <w:r>
              <w:rPr>
                <w:rFonts w:ascii="Times New Roman" w:eastAsia="黑体" w:hAnsi="Times New Roman" w:hint="eastAsia"/>
                <w:sz w:val="18"/>
                <w:szCs w:val="18"/>
              </w:rPr>
              <w:t>70</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在国家规定的重点集成电路设计领域内销售（营业）情况说明</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享受软件企业企业所得税优惠的纳税人：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213"/>
        <w:gridCol w:w="2769"/>
        <w:gridCol w:w="711"/>
        <w:gridCol w:w="791"/>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企业开发销售的主要软件产品列表或技术服务列表</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1077"/>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主营业务为软件产品开发的企业，提供至少</w:t>
            </w:r>
            <w:r>
              <w:rPr>
                <w:rFonts w:ascii="Times New Roman" w:eastAsia="黑体" w:hAnsi="Times New Roman" w:hint="eastAsia"/>
                <w:sz w:val="18"/>
                <w:szCs w:val="18"/>
              </w:rPr>
              <w:t>1</w:t>
            </w:r>
            <w:r>
              <w:rPr>
                <w:rFonts w:ascii="黑体" w:eastAsia="黑体" w:hAnsi="黑体"/>
                <w:sz w:val="18"/>
                <w:szCs w:val="18"/>
              </w:rPr>
              <w:t>个主要产品的软件著作权或专利权等自主知识产权的有效证明文件，以及第三方检测机构提供的软件产品测试报告；主营业务仅为技术服务的企业提供核心技术说明</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3</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企业职工人数、学历结构、研究开发人员及其占企业职工总数的比例说明，以及汇算清缴年度最后一个月社会保险缴纳证明等相关证明材料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软件产品开发销售（营业）收入、软件产品自主开发销售（营业）收入、研究开发费用、境内研究开发费用等情况说明</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与主要客户签订的一至两份代表性的软件产品销售合同或技术服务</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合同复印件</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6</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企业开发环境相关证明材料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3893" w:type="dxa"/>
            <w:gridSpan w:val="2"/>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769" w:type="dxa"/>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2060"/>
          <w:jc w:val="center"/>
        </w:trPr>
        <w:tc>
          <w:tcPr>
            <w:tcW w:w="3893"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lastRenderedPageBreak/>
              <w:t>在国家规定的重点软件领域内，汇算清缴年度软件产品开发销售（营业）收入不低于</w:t>
            </w:r>
            <w:r>
              <w:rPr>
                <w:rFonts w:ascii="Times New Roman" w:eastAsia="黑体" w:hAnsi="Times New Roman" w:hint="eastAsia"/>
                <w:sz w:val="18"/>
                <w:szCs w:val="18"/>
              </w:rPr>
              <w:t>5000</w:t>
            </w:r>
            <w:r>
              <w:rPr>
                <w:rFonts w:ascii="黑体" w:eastAsia="黑体" w:hAnsi="黑体"/>
                <w:sz w:val="18"/>
                <w:szCs w:val="18"/>
              </w:rPr>
              <w:t>万元，应纳税所得额不低于</w:t>
            </w:r>
            <w:r>
              <w:rPr>
                <w:rFonts w:ascii="Times New Roman" w:eastAsia="黑体" w:hAnsi="Times New Roman" w:hint="eastAsia"/>
                <w:sz w:val="18"/>
                <w:szCs w:val="18"/>
              </w:rPr>
              <w:t>250</w:t>
            </w:r>
            <w:r>
              <w:rPr>
                <w:rFonts w:ascii="黑体" w:eastAsia="黑体" w:hAnsi="黑体"/>
                <w:sz w:val="18"/>
                <w:szCs w:val="18"/>
              </w:rPr>
              <w:t>万元，研究开发人员占企业月平均职工总数的比例不低于</w:t>
            </w:r>
            <w:r>
              <w:rPr>
                <w:rFonts w:ascii="Times New Roman" w:eastAsia="黑体" w:hAnsi="Times New Roman" w:hint="eastAsia"/>
                <w:sz w:val="18"/>
                <w:szCs w:val="18"/>
              </w:rPr>
              <w:t>25</w:t>
            </w:r>
            <w:r>
              <w:rPr>
                <w:rFonts w:ascii="黑体" w:eastAsia="黑体" w:hAnsi="黑体"/>
                <w:sz w:val="18"/>
                <w:szCs w:val="18"/>
              </w:rPr>
              <w:t>%，企业在中国境内发生的研究开发费用金额占研究开发费用总额的比例不低于</w:t>
            </w:r>
            <w:r>
              <w:rPr>
                <w:rFonts w:ascii="Times New Roman" w:eastAsia="黑体" w:hAnsi="Times New Roman" w:hint="eastAsia"/>
                <w:sz w:val="18"/>
                <w:szCs w:val="18"/>
              </w:rPr>
              <w:t>70</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88418D" w:rsidRDefault="0088418D">
            <w:pPr>
              <w:wordWrap w:val="0"/>
              <w:rPr>
                <w:rFonts w:ascii="黑体" w:eastAsia="黑体" w:hAnsi="黑体"/>
                <w:sz w:val="18"/>
                <w:szCs w:val="18"/>
              </w:rPr>
            </w:pPr>
            <w:r>
              <w:rPr>
                <w:rFonts w:ascii="黑体" w:eastAsia="黑体" w:hAnsi="黑体"/>
                <w:sz w:val="18"/>
                <w:szCs w:val="18"/>
              </w:rPr>
              <w:t>在国家规定的重点软件领域内销售（营业）情况说明</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无</w:t>
            </w:r>
          </w:p>
        </w:tc>
      </w:tr>
      <w:tr w:rsidR="0088418D">
        <w:trPr>
          <w:trHeight w:hRule="exact" w:val="1711"/>
          <w:jc w:val="center"/>
        </w:trPr>
        <w:tc>
          <w:tcPr>
            <w:tcW w:w="3893"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汇算清缴年度软件出口收入总额不低于</w:t>
            </w:r>
            <w:r>
              <w:rPr>
                <w:rFonts w:ascii="Times New Roman" w:eastAsia="黑体" w:hAnsi="Times New Roman" w:hint="eastAsia"/>
                <w:sz w:val="18"/>
                <w:szCs w:val="18"/>
              </w:rPr>
              <w:t>800</w:t>
            </w:r>
            <w:r>
              <w:rPr>
                <w:rFonts w:ascii="黑体" w:eastAsia="黑体" w:hAnsi="黑体"/>
                <w:sz w:val="18"/>
                <w:szCs w:val="18"/>
              </w:rPr>
              <w:t>万美元，软件出口收入总额占本企业年度收入总额比例不低于</w:t>
            </w:r>
            <w:r>
              <w:rPr>
                <w:rFonts w:ascii="Times New Roman" w:eastAsia="黑体" w:hAnsi="Times New Roman" w:hint="eastAsia"/>
                <w:sz w:val="18"/>
                <w:szCs w:val="18"/>
              </w:rPr>
              <w:t>50</w:t>
            </w:r>
            <w:r>
              <w:rPr>
                <w:rFonts w:ascii="黑体" w:eastAsia="黑体" w:hAnsi="黑体"/>
                <w:sz w:val="18"/>
                <w:szCs w:val="18"/>
              </w:rPr>
              <w:t>％，研究开发人员占企业月平均职工总数的比例不低于</w:t>
            </w:r>
            <w:r>
              <w:rPr>
                <w:rFonts w:ascii="Times New Roman" w:eastAsia="黑体" w:hAnsi="Times New Roman" w:hint="eastAsia"/>
                <w:sz w:val="18"/>
                <w:szCs w:val="18"/>
              </w:rPr>
              <w:t>25</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88418D" w:rsidRDefault="0088418D">
            <w:pPr>
              <w:wordWrap w:val="0"/>
              <w:rPr>
                <w:rFonts w:ascii="黑体" w:eastAsia="黑体" w:hAnsi="黑体"/>
                <w:sz w:val="18"/>
                <w:szCs w:val="18"/>
              </w:rPr>
            </w:pPr>
            <w:r>
              <w:rPr>
                <w:rFonts w:ascii="黑体" w:eastAsia="黑体" w:hAnsi="黑体"/>
                <w:sz w:val="18"/>
                <w:szCs w:val="18"/>
              </w:rPr>
              <w:t>商务主管部门核发的软件出口</w:t>
            </w:r>
          </w:p>
          <w:p w:rsidR="0088418D" w:rsidRDefault="0088418D">
            <w:pPr>
              <w:wordWrap w:val="0"/>
              <w:rPr>
                <w:rFonts w:ascii="黑体" w:eastAsia="黑体" w:hAnsi="黑体"/>
                <w:sz w:val="18"/>
                <w:szCs w:val="18"/>
              </w:rPr>
            </w:pPr>
            <w:r>
              <w:rPr>
                <w:rFonts w:ascii="黑体" w:eastAsia="黑体" w:hAnsi="黑体"/>
                <w:sz w:val="18"/>
                <w:szCs w:val="18"/>
              </w:rPr>
              <w:t>合同登记证书，以及有效出口</w:t>
            </w:r>
          </w:p>
          <w:p w:rsidR="0088418D" w:rsidRDefault="0088418D">
            <w:pPr>
              <w:wordWrap w:val="0"/>
              <w:rPr>
                <w:rFonts w:ascii="黑体" w:eastAsia="黑体" w:hAnsi="黑体"/>
                <w:sz w:val="18"/>
                <w:szCs w:val="18"/>
              </w:rPr>
            </w:pPr>
            <w:r>
              <w:rPr>
                <w:rFonts w:ascii="黑体" w:eastAsia="黑体" w:hAnsi="黑体"/>
                <w:sz w:val="18"/>
                <w:szCs w:val="18"/>
              </w:rPr>
              <w:t>合同和结汇证明等材料</w:t>
            </w:r>
          </w:p>
        </w:tc>
        <w:tc>
          <w:tcPr>
            <w:tcW w:w="71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00"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01"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02"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rFonts w:ascii="宋体" w:hAnsi="宋体"/>
          <w:b/>
          <w:noProof/>
        </w:rPr>
        <w:lastRenderedPageBreak/>
        <w:drawing>
          <wp:inline distT="0" distB="0" distL="0" distR="0">
            <wp:extent cx="5186045" cy="1764665"/>
            <wp:effectExtent l="0" t="0" r="0" b="0"/>
            <wp:docPr id="24" name="图片 162"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2"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纳税人进行软件和集成电路产业企业所得税优惠事项资料报告后，还应将提交资料的留存件留存备查，从企业享受优惠事项当年的企业所得税汇算清缴期结束次日起保留</w:t>
      </w:r>
      <w:r>
        <w:rPr>
          <w:rFonts w:ascii="Times New Roman" w:eastAsia="宋体" w:hAnsi="Times New Roman" w:hint="eastAsia"/>
          <w:sz w:val="24"/>
          <w:szCs w:val="24"/>
        </w:rPr>
        <w:t>10</w:t>
      </w:r>
      <w:r>
        <w:rPr>
          <w:rFonts w:ascii="宋体" w:eastAsia="宋体" w:hAnsi="宋体"/>
          <w:sz w:val="24"/>
          <w:szCs w:val="24"/>
        </w:rPr>
        <w:t>年。</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企业未能按照税务机关要求提供留存备查资料，或者提供的留存备查资料与实际生产经营情况、财务核算情况、相关技术领域、产业、目录、资格证书等不符，无法证实符合优惠事项规定条件的，或者存在弄虚作假情况的，税务机关将依法追缴其已享受的企业所得税优惠，并按照税收征管法等相关规定处理。</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集成电路生产企业税收优惠的情形包括：</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w:t>
      </w:r>
      <w:r>
        <w:rPr>
          <w:rFonts w:ascii="Times New Roman" w:eastAsia="宋体" w:hAnsi="Times New Roman" w:hint="eastAsia"/>
          <w:sz w:val="24"/>
          <w:szCs w:val="24"/>
        </w:rPr>
        <w:t>2018</w:t>
      </w:r>
      <w:r>
        <w:rPr>
          <w:rFonts w:ascii="宋体" w:eastAsia="宋体" w:hAnsi="宋体"/>
          <w:sz w:val="24"/>
          <w:szCs w:val="24"/>
        </w:rPr>
        <w:t>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日后投资新设的集成电路线宽小于</w:t>
      </w:r>
      <w:r>
        <w:rPr>
          <w:rFonts w:ascii="Times New Roman" w:eastAsia="宋体" w:hAnsi="Times New Roman" w:hint="eastAsia"/>
          <w:sz w:val="24"/>
          <w:szCs w:val="24"/>
        </w:rPr>
        <w:t>130</w:t>
      </w:r>
      <w:r>
        <w:rPr>
          <w:rFonts w:ascii="宋体" w:eastAsia="宋体" w:hAnsi="宋体"/>
          <w:sz w:val="24"/>
          <w:szCs w:val="24"/>
        </w:rPr>
        <w:t>纳米，且经营期在</w:t>
      </w:r>
      <w:r>
        <w:rPr>
          <w:rFonts w:ascii="Times New Roman" w:eastAsia="宋体" w:hAnsi="Times New Roman" w:hint="eastAsia"/>
          <w:sz w:val="24"/>
          <w:szCs w:val="24"/>
        </w:rPr>
        <w:t>10</w:t>
      </w:r>
      <w:r>
        <w:rPr>
          <w:rFonts w:ascii="宋体" w:eastAsia="宋体" w:hAnsi="宋体"/>
          <w:sz w:val="24"/>
          <w:szCs w:val="24"/>
        </w:rPr>
        <w:t>年以上的集成电路生产企业或项目，第一年至第二年免征企业所得税，第三年至第五年按照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w:t>
      </w:r>
      <w:r>
        <w:rPr>
          <w:rFonts w:ascii="Times New Roman" w:eastAsia="宋体" w:hAnsi="Times New Roman" w:hint="eastAsia"/>
          <w:sz w:val="24"/>
          <w:szCs w:val="24"/>
        </w:rPr>
        <w:t>2018</w:t>
      </w:r>
      <w:r>
        <w:rPr>
          <w:rFonts w:ascii="宋体" w:eastAsia="宋体" w:hAnsi="宋体"/>
          <w:sz w:val="24"/>
          <w:szCs w:val="24"/>
        </w:rPr>
        <w:t>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日后投资新设的集成电路线宽小于</w:t>
      </w:r>
      <w:r>
        <w:rPr>
          <w:rFonts w:ascii="Times New Roman" w:eastAsia="宋体" w:hAnsi="Times New Roman" w:hint="eastAsia"/>
          <w:sz w:val="24"/>
          <w:szCs w:val="24"/>
        </w:rPr>
        <w:t>65</w:t>
      </w:r>
      <w:r>
        <w:rPr>
          <w:rFonts w:ascii="宋体" w:eastAsia="宋体" w:hAnsi="宋体"/>
          <w:sz w:val="24"/>
          <w:szCs w:val="24"/>
        </w:rPr>
        <w:t>纳米或投资额超过</w:t>
      </w:r>
      <w:r>
        <w:rPr>
          <w:rFonts w:ascii="Times New Roman" w:eastAsia="宋体" w:hAnsi="Times New Roman" w:hint="eastAsia"/>
          <w:sz w:val="24"/>
          <w:szCs w:val="24"/>
        </w:rPr>
        <w:t>150</w:t>
      </w:r>
      <w:r>
        <w:rPr>
          <w:rFonts w:ascii="宋体" w:eastAsia="宋体" w:hAnsi="宋体"/>
          <w:sz w:val="24"/>
          <w:szCs w:val="24"/>
        </w:rPr>
        <w:t>亿元，且经营期在</w:t>
      </w:r>
      <w:r>
        <w:rPr>
          <w:rFonts w:ascii="Times New Roman" w:eastAsia="宋体" w:hAnsi="Times New Roman" w:hint="eastAsia"/>
          <w:sz w:val="24"/>
          <w:szCs w:val="24"/>
        </w:rPr>
        <w:t>15</w:t>
      </w:r>
      <w:r>
        <w:rPr>
          <w:rFonts w:ascii="宋体" w:eastAsia="宋体" w:hAnsi="宋体"/>
          <w:sz w:val="24"/>
          <w:szCs w:val="24"/>
        </w:rPr>
        <w:t>年以上的集成电路生产企业或项目，第一年至第五年免征企业所得税，第六年至第十年按照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）集成电路线宽小于</w:t>
      </w:r>
      <w:r>
        <w:rPr>
          <w:rFonts w:ascii="Times New Roman" w:eastAsia="宋体" w:hAnsi="Times New Roman" w:hint="eastAsia"/>
          <w:sz w:val="24"/>
          <w:szCs w:val="24"/>
        </w:rPr>
        <w:t>0.8</w:t>
      </w:r>
      <w:r>
        <w:rPr>
          <w:rFonts w:ascii="宋体" w:eastAsia="宋体" w:hAnsi="宋体"/>
          <w:sz w:val="24"/>
          <w:szCs w:val="24"/>
        </w:rPr>
        <w:t>微米（含）的集成电路生产企业，在</w:t>
      </w:r>
      <w:smartTag w:uri="urn:schemas-microsoft-com:office:smarttags" w:element="chsdate">
        <w:smartTagPr>
          <w:attr w:name="IsROCDate" w:val="False"/>
          <w:attr w:name="IsLunarDate" w:val="False"/>
          <w:attr w:name="Day" w:val="31"/>
          <w:attr w:name="Month" w:val="12"/>
          <w:attr w:name="Year" w:val="2017"/>
        </w:smartTagP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w:t>
        </w:r>
      </w:smartTag>
      <w:r>
        <w:rPr>
          <w:rFonts w:ascii="宋体" w:eastAsia="宋体" w:hAnsi="宋体"/>
          <w:sz w:val="24"/>
          <w:szCs w:val="24"/>
        </w:rPr>
        <w:t>自获利年度起计算优惠期，第一年至第二年免征企业所得税，第三年至第五年按照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4</w:t>
      </w:r>
      <w:r>
        <w:rPr>
          <w:rFonts w:ascii="宋体" w:eastAsia="宋体" w:hAnsi="宋体"/>
          <w:sz w:val="24"/>
          <w:szCs w:val="24"/>
        </w:rPr>
        <w:t>）</w:t>
      </w:r>
      <w:smartTag w:uri="urn:schemas-microsoft-com:office:smarttags" w:element="chsdate">
        <w:smartTagPr>
          <w:attr w:name="IsROCDate" w:val="False"/>
          <w:attr w:name="IsLunarDate" w:val="False"/>
          <w:attr w:name="Day" w:val="31"/>
          <w:attr w:name="Month" w:val="12"/>
          <w:attr w:name="Year" w:val="2017"/>
        </w:smartTagP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w:t>
        </w:r>
      </w:smartTag>
      <w:r>
        <w:rPr>
          <w:rFonts w:ascii="宋体" w:eastAsia="宋体" w:hAnsi="宋体"/>
          <w:sz w:val="24"/>
          <w:szCs w:val="24"/>
        </w:rPr>
        <w:t>设立但未获利的集成电路线宽小于</w:t>
      </w:r>
      <w:r>
        <w:rPr>
          <w:rFonts w:ascii="Times New Roman" w:eastAsia="宋体" w:hAnsi="Times New Roman" w:hint="eastAsia"/>
          <w:sz w:val="24"/>
          <w:szCs w:val="24"/>
        </w:rPr>
        <w:t>0.8</w:t>
      </w:r>
      <w:r>
        <w:rPr>
          <w:rFonts w:ascii="宋体" w:eastAsia="宋体" w:hAnsi="宋体"/>
          <w:sz w:val="24"/>
          <w:szCs w:val="24"/>
        </w:rPr>
        <w:t>微米（含）</w:t>
      </w:r>
      <w:r>
        <w:rPr>
          <w:rFonts w:ascii="宋体" w:eastAsia="宋体" w:hAnsi="宋体"/>
          <w:sz w:val="24"/>
          <w:szCs w:val="24"/>
        </w:rPr>
        <w:lastRenderedPageBreak/>
        <w:t>的集成电路生产企业，自获利年度起第一年至第二年免征企业所得税，第三年至第五年按照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5</w:t>
      </w:r>
      <w:r>
        <w:rPr>
          <w:rFonts w:ascii="宋体" w:eastAsia="宋体" w:hAnsi="宋体"/>
          <w:sz w:val="24"/>
          <w:szCs w:val="24"/>
        </w:rPr>
        <w:t>）线宽小于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亿元的集成电路生产企业，减按</w:t>
      </w:r>
      <w:r>
        <w:rPr>
          <w:rFonts w:ascii="Times New Roman" w:eastAsia="宋体" w:hAnsi="Times New Roman" w:hint="eastAsia"/>
          <w:sz w:val="24"/>
          <w:szCs w:val="24"/>
        </w:rPr>
        <w:t>15</w:t>
      </w:r>
      <w:r>
        <w:rPr>
          <w:rFonts w:ascii="宋体" w:eastAsia="宋体" w:hAnsi="宋体"/>
          <w:sz w:val="24"/>
          <w:szCs w:val="24"/>
        </w:rPr>
        <w:t>%的税率征收企业所得税。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6</w:t>
      </w:r>
      <w:r>
        <w:rPr>
          <w:rFonts w:ascii="宋体" w:eastAsia="宋体" w:hAnsi="宋体"/>
          <w:sz w:val="24"/>
          <w:szCs w:val="24"/>
        </w:rPr>
        <w:t>）线宽小于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亿元的集成电路生产企业，经营期在</w:t>
      </w:r>
      <w:r>
        <w:rPr>
          <w:rFonts w:ascii="Times New Roman" w:eastAsia="宋体" w:hAnsi="Times New Roman" w:hint="eastAsia"/>
          <w:sz w:val="24"/>
          <w:szCs w:val="24"/>
        </w:rPr>
        <w:t>15</w:t>
      </w:r>
      <w:r>
        <w:rPr>
          <w:rFonts w:ascii="宋体" w:eastAsia="宋体" w:hAnsi="宋体"/>
          <w:sz w:val="24"/>
          <w:szCs w:val="24"/>
        </w:rPr>
        <w:t>年以上的，在</w:t>
      </w:r>
      <w:smartTag w:uri="urn:schemas-microsoft-com:office:smarttags" w:element="chsdate">
        <w:smartTagPr>
          <w:attr w:name="IsROCDate" w:val="False"/>
          <w:attr w:name="IsLunarDate" w:val="False"/>
          <w:attr w:name="Day" w:val="31"/>
          <w:attr w:name="Month" w:val="12"/>
          <w:attr w:name="Year" w:val="2017"/>
        </w:smartTagP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w:t>
        </w:r>
      </w:smartTag>
      <w:r>
        <w:rPr>
          <w:rFonts w:ascii="宋体" w:eastAsia="宋体" w:hAnsi="宋体"/>
          <w:sz w:val="24"/>
          <w:szCs w:val="24"/>
        </w:rPr>
        <w:t>自获利年度起计算优惠期，第一年至第五年免征企业所得税，第六年至第十年按照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7</w:t>
      </w:r>
      <w:r>
        <w:rPr>
          <w:rFonts w:ascii="宋体" w:eastAsia="宋体" w:hAnsi="宋体"/>
          <w:sz w:val="24"/>
          <w:szCs w:val="24"/>
        </w:rPr>
        <w:t>）</w:t>
      </w:r>
      <w:smartTag w:uri="urn:schemas-microsoft-com:office:smarttags" w:element="chsdate">
        <w:smartTagPr>
          <w:attr w:name="IsROCDate" w:val="False"/>
          <w:attr w:name="IsLunarDate" w:val="False"/>
          <w:attr w:name="Day" w:val="31"/>
          <w:attr w:name="Month" w:val="12"/>
          <w:attr w:name="Year" w:val="2017"/>
        </w:smartTagP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w:t>
        </w:r>
      </w:smartTag>
      <w:r>
        <w:rPr>
          <w:rFonts w:ascii="宋体" w:eastAsia="宋体" w:hAnsi="宋体"/>
          <w:sz w:val="24"/>
          <w:szCs w:val="24"/>
        </w:rPr>
        <w:t>设立但未获利的集成电路线宽小于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亿元，且经营期在</w:t>
      </w:r>
      <w:r>
        <w:rPr>
          <w:rFonts w:ascii="Times New Roman" w:eastAsia="宋体" w:hAnsi="Times New Roman" w:hint="eastAsia"/>
          <w:sz w:val="24"/>
          <w:szCs w:val="24"/>
        </w:rPr>
        <w:t>15</w:t>
      </w:r>
      <w:r>
        <w:rPr>
          <w:rFonts w:ascii="宋体" w:eastAsia="宋体" w:hAnsi="宋体"/>
          <w:sz w:val="24"/>
          <w:szCs w:val="24"/>
        </w:rPr>
        <w:t>年以上的集成电路生产企业，自获利年度起第一年至第五年免征企业所得税，第六年至第十年按照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集成电路设计企业税收优惠的情形包括：</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）我国境内新办的集成电路设计企业，在</w:t>
      </w:r>
      <w:smartTag w:uri="urn:schemas-microsoft-com:office:smarttags" w:element="chsdate">
        <w:smartTagPr>
          <w:attr w:name="IsROCDate" w:val="False"/>
          <w:attr w:name="IsLunarDate" w:val="False"/>
          <w:attr w:name="Day" w:val="31"/>
          <w:attr w:name="Month" w:val="12"/>
          <w:attr w:name="Year" w:val="2017"/>
        </w:smartTagP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w:t>
        </w:r>
      </w:smartTag>
      <w:r>
        <w:rPr>
          <w:rFonts w:ascii="宋体" w:eastAsia="宋体" w:hAnsi="宋体"/>
          <w:sz w:val="24"/>
          <w:szCs w:val="24"/>
        </w:rPr>
        <w:t>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）国家规划布局内的集成电路设计企业，如当年未享受免税优惠的，可减按</w:t>
      </w:r>
      <w:r>
        <w:rPr>
          <w:rFonts w:ascii="Times New Roman" w:eastAsia="宋体" w:hAnsi="Times New Roman" w:hint="eastAsia"/>
          <w:sz w:val="24"/>
          <w:szCs w:val="24"/>
        </w:rPr>
        <w:t>10</w:t>
      </w:r>
      <w:r>
        <w:rPr>
          <w:rFonts w:ascii="宋体" w:eastAsia="宋体" w:hAnsi="宋体"/>
          <w:sz w:val="24"/>
          <w:szCs w:val="24"/>
        </w:rPr>
        <w:t>%的税率征收企业所得税。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（3）依法成立且符合条件的集成电路企业，在</w:t>
      </w:r>
      <w:smartTag w:uri="urn:schemas-microsoft-com:office:smarttags" w:element="chsdate">
        <w:smartTagPr>
          <w:attr w:name="IsROCDate" w:val="False"/>
          <w:attr w:name="IsLunarDate" w:val="False"/>
          <w:attr w:name="Day" w:val="31"/>
          <w:attr w:name="Month" w:val="12"/>
          <w:attr w:name="Year" w:val="2018"/>
        </w:smartTagPr>
        <w:r>
          <w:rPr>
            <w:rFonts w:ascii="宋体" w:eastAsia="宋体" w:hAnsi="宋体" w:hint="eastAsia"/>
            <w:sz w:val="24"/>
            <w:szCs w:val="24"/>
          </w:rPr>
          <w:t>2018年12月31日前</w:t>
        </w:r>
      </w:smartTag>
      <w:r>
        <w:rPr>
          <w:rFonts w:ascii="宋体" w:eastAsia="宋体" w:hAnsi="宋体" w:hint="eastAsia"/>
          <w:sz w:val="24"/>
          <w:szCs w:val="24"/>
        </w:rPr>
        <w:t>自获利年度起计算优惠期，第一年至第二年免征企业所得税，第三年至第五年按照25%的法定税率减半征收企业所得税，并享受至期满为止。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软件企业税收优惠的情形包括：</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）我国境内符合条件的软件企业，在</w:t>
      </w:r>
      <w:smartTag w:uri="urn:schemas-microsoft-com:office:smarttags" w:element="chsdate">
        <w:smartTagPr>
          <w:attr w:name="IsROCDate" w:val="False"/>
          <w:attr w:name="IsLunarDate" w:val="False"/>
          <w:attr w:name="Day" w:val="31"/>
          <w:attr w:name="Month" w:val="12"/>
          <w:attr w:name="Year" w:val="2017"/>
        </w:smartTagP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w:t>
        </w:r>
      </w:smartTag>
      <w:r>
        <w:rPr>
          <w:rFonts w:ascii="宋体" w:eastAsia="宋体" w:hAnsi="宋体"/>
          <w:sz w:val="24"/>
          <w:szCs w:val="24"/>
        </w:rPr>
        <w:t>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）国家规划布局内的重点软件企业，如当年未享受免税优惠的，可减按</w:t>
      </w:r>
      <w:r>
        <w:rPr>
          <w:rFonts w:ascii="Times New Roman" w:eastAsia="宋体" w:hAnsi="Times New Roman" w:hint="eastAsia"/>
          <w:sz w:val="24"/>
          <w:szCs w:val="24"/>
        </w:rPr>
        <w:t>10</w:t>
      </w:r>
      <w:r>
        <w:rPr>
          <w:rFonts w:ascii="宋体" w:eastAsia="宋体" w:hAnsi="宋体"/>
          <w:sz w:val="24"/>
          <w:szCs w:val="24"/>
        </w:rPr>
        <w:t>%的税率征收企业所得税。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（3）依法成立且符合条件的软件企业，在</w:t>
      </w:r>
      <w:smartTag w:uri="urn:schemas-microsoft-com:office:smarttags" w:element="chsdate">
        <w:smartTagPr>
          <w:attr w:name="IsROCDate" w:val="False"/>
          <w:attr w:name="IsLunarDate" w:val="False"/>
          <w:attr w:name="Day" w:val="31"/>
          <w:attr w:name="Month" w:val="12"/>
          <w:attr w:name="Year" w:val="2018"/>
        </w:smartTagPr>
        <w:r>
          <w:rPr>
            <w:rFonts w:ascii="宋体" w:eastAsia="宋体" w:hAnsi="宋体" w:hint="eastAsia"/>
            <w:sz w:val="24"/>
            <w:szCs w:val="24"/>
          </w:rPr>
          <w:t>2018年12月31日前</w:t>
        </w:r>
      </w:smartTag>
      <w:r>
        <w:rPr>
          <w:rFonts w:ascii="宋体" w:eastAsia="宋体" w:hAnsi="宋体" w:hint="eastAsia"/>
          <w:sz w:val="24"/>
          <w:szCs w:val="24"/>
        </w:rPr>
        <w:t>自获利年度起计算优惠期，第一年至第二年免征企业所得税，第三年至第五年按照25%的法</w:t>
      </w:r>
      <w:r>
        <w:rPr>
          <w:rFonts w:ascii="宋体" w:eastAsia="宋体" w:hAnsi="宋体" w:hint="eastAsia"/>
          <w:sz w:val="24"/>
          <w:szCs w:val="24"/>
        </w:rPr>
        <w:lastRenderedPageBreak/>
        <w:t>定税率减半征收企业所得税，并享受至期满为止。</w:t>
      </w:r>
    </w:p>
    <w:p w:rsidR="0088418D" w:rsidRDefault="0088418D">
      <w:pPr>
        <w:ind w:firstLineChars="200" w:firstLine="420"/>
      </w:pPr>
      <w:r>
        <w:br w:type="page"/>
      </w:r>
    </w:p>
    <w:p w:rsidR="0088418D" w:rsidRDefault="0088418D">
      <w:pPr>
        <w:pStyle w:val="3sunshine0"/>
        <w:keepNext w:val="0"/>
        <w:wordWrap w:val="0"/>
        <w:topLinePunct w:val="0"/>
        <w:adjustRightInd/>
        <w:snapToGrid/>
        <w:spacing w:beforeLines="0" w:afterLines="0"/>
      </w:pPr>
      <w:bookmarkStart w:id="78" w:name="_Toc23679155"/>
      <w:smartTag w:uri="urn:schemas-microsoft-com:office:smarttags" w:element="chsdate">
        <w:smartTagPr>
          <w:attr w:name="IsROCDate" w:val="False"/>
          <w:attr w:name="IsLunarDate" w:val="False"/>
          <w:attr w:name="Day" w:val="30"/>
          <w:attr w:name="Month" w:val="12"/>
          <w:attr w:name="Year" w:val="1899"/>
        </w:smartTagPr>
        <w:r>
          <w:rPr>
            <w:rFonts w:hint="eastAsia"/>
          </w:rPr>
          <w:t>1.4.8</w:t>
        </w:r>
      </w:smartTag>
      <w:r>
        <w:rPr>
          <w:rFonts w:hint="eastAsia"/>
        </w:rPr>
        <w:t>—</w:t>
      </w:r>
      <w:r>
        <w:rPr>
          <w:rFonts w:hint="eastAsia"/>
        </w:rPr>
        <w:t>024</w:t>
      </w:r>
      <w:r>
        <w:rPr>
          <w:rFonts w:hint="eastAsia"/>
        </w:rPr>
        <w:t xml:space="preserve">　软件产品增值税即征即退进项分摊方式资料报送与信息报告</w:t>
      </w:r>
      <w:bookmarkEnd w:id="78"/>
    </w:p>
    <w:p w:rsidR="0088418D" w:rsidRDefault="0088418D">
      <w:pPr>
        <w:pStyle w:val="a7"/>
        <w:wordWrap w:val="0"/>
        <w:adjustRightInd/>
        <w:snapToGrid/>
        <w:rPr>
          <w:bCs w:val="0"/>
        </w:rPr>
      </w:pPr>
      <w:r>
        <w:rPr>
          <w:rFonts w:hint="eastAsia"/>
          <w:bCs w:val="0"/>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软件产品增值税即征即退进项分摊方式资料报送与信息报告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《财政部 国家税务总局关于软件产品增值税政策的通知》（财税〔2011〕1 00 号）第六条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《纳税人进项税额分摊方式备案报告表》</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794"/>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查验后退回，实名认证后可取消报送</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03"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04"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05"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25" name="图片 163"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3"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pStyle w:val="a7"/>
        <w:wordWrap w:val="0"/>
        <w:adjustRightInd/>
        <w:snapToGrid/>
        <w:rPr>
          <w:rFonts w:ascii="宋体" w:eastAsia="宋体" w:hAnsi="宋体"/>
        </w:rPr>
      </w:pPr>
      <w:r>
        <w:rPr>
          <w:rFonts w:ascii="宋体" w:eastAsia="宋体" w:hAnsi="宋体" w:hint="eastAsia"/>
          <w:bCs w:val="0"/>
        </w:rPr>
        <w:t>1.</w:t>
      </w:r>
      <w:r>
        <w:rPr>
          <w:rFonts w:ascii="宋体" w:eastAsia="宋体" w:hAnsi="宋体"/>
          <w:bCs w:val="0"/>
        </w:rPr>
        <w:t>纳税人对报送材料的真实性和合法性承担责任。</w:t>
      </w:r>
    </w:p>
    <w:p w:rsidR="0088418D" w:rsidRDefault="0088418D">
      <w:pPr>
        <w:pStyle w:val="a7"/>
        <w:wordWrap w:val="0"/>
        <w:adjustRightInd/>
        <w:snapToGrid/>
        <w:rPr>
          <w:rFonts w:ascii="宋体" w:eastAsia="宋体" w:hAnsi="宋体"/>
        </w:rPr>
      </w:pPr>
      <w:r>
        <w:rPr>
          <w:rFonts w:ascii="宋体" w:eastAsia="宋体" w:hAnsi="宋体" w:hint="eastAsia"/>
        </w:rPr>
        <w:t>2.</w:t>
      </w:r>
      <w:r>
        <w:rPr>
          <w:rFonts w:ascii="宋体" w:eastAsia="宋体" w:hAnsi="宋体"/>
        </w:rPr>
        <w:t>文书表单可在</w:t>
      </w:r>
      <w:r>
        <w:rPr>
          <w:rFonts w:ascii="宋体" w:eastAsia="宋体" w:hAnsi="宋体" w:hint="eastAsia"/>
        </w:rPr>
        <w:t>青岛市</w:t>
      </w:r>
      <w:r>
        <w:rPr>
          <w:rFonts w:ascii="宋体" w:eastAsia="宋体" w:hAnsi="宋体"/>
        </w:rPr>
        <w:t>税务局网站“下载中心”栏目查询下载或到办税服务厅领取。</w:t>
      </w:r>
    </w:p>
    <w:p w:rsidR="0088418D" w:rsidRDefault="0088418D">
      <w:pPr>
        <w:pStyle w:val="a7"/>
        <w:wordWrap w:val="0"/>
        <w:adjustRightInd/>
        <w:snapToGrid/>
        <w:rPr>
          <w:rFonts w:ascii="宋体" w:eastAsia="宋体" w:hAnsi="宋体"/>
          <w:bCs w:val="0"/>
        </w:rPr>
      </w:pPr>
      <w:r>
        <w:rPr>
          <w:rFonts w:ascii="宋体" w:eastAsia="宋体" w:hAnsi="宋体" w:hint="eastAsia"/>
          <w:bCs w:val="0"/>
        </w:rPr>
        <w:t>3.专用于软件产品开发生产的设备及工具，包括但不限于用于软件设计的计算机设备、读写打印器具设备、工具软件、软件平台和测试设备。</w:t>
      </w:r>
    </w:p>
    <w:p w:rsidR="0088418D" w:rsidRDefault="0088418D">
      <w:pPr>
        <w:ind w:firstLineChars="200" w:firstLine="420"/>
      </w:pPr>
      <w:r>
        <w:rPr>
          <w:rFonts w:hint="eastAsia"/>
        </w:rPr>
        <w:br w:type="page"/>
      </w:r>
    </w:p>
    <w:p w:rsidR="0088418D" w:rsidRDefault="0088418D">
      <w:pPr>
        <w:pStyle w:val="a6"/>
        <w:keepNext w:val="0"/>
        <w:keepLines w:val="0"/>
        <w:wordWrap w:val="0"/>
        <w:spacing w:beforeLines="0" w:afterLines="0"/>
      </w:pPr>
      <w:bookmarkStart w:id="79" w:name="_Toc23679156"/>
      <w:r>
        <w:rPr>
          <w:rFonts w:hint="eastAsia"/>
        </w:rPr>
        <w:t>1.5</w:t>
      </w:r>
      <w:r>
        <w:rPr>
          <w:rFonts w:hint="eastAsia"/>
        </w:rPr>
        <w:t xml:space="preserve">　特殊事项报告</w:t>
      </w:r>
      <w:bookmarkEnd w:id="79"/>
    </w:p>
    <w:p w:rsidR="0088418D" w:rsidRDefault="0088418D">
      <w:pPr>
        <w:pStyle w:val="3sunshine0"/>
        <w:keepNext w:val="0"/>
        <w:wordWrap w:val="0"/>
        <w:topLinePunct w:val="0"/>
        <w:adjustRightInd/>
        <w:snapToGrid/>
        <w:spacing w:beforeLines="0" w:afterLines="0"/>
      </w:pPr>
      <w:bookmarkStart w:id="80" w:name="_Toc23679157"/>
      <w:smartTag w:uri="urn:schemas-microsoft-com:office:smarttags" w:element="chsdate">
        <w:smartTagPr>
          <w:attr w:name="IsROCDate" w:val="False"/>
          <w:attr w:name="IsLunarDate" w:val="False"/>
          <w:attr w:name="Day" w:val="30"/>
          <w:attr w:name="Month" w:val="12"/>
          <w:attr w:name="Year" w:val="1899"/>
        </w:smartTagPr>
        <w:r>
          <w:t>1</w:t>
        </w:r>
        <w:r>
          <w:rPr>
            <w:rFonts w:hint="eastAsia"/>
          </w:rPr>
          <w:t>.5.</w:t>
        </w:r>
        <w:r>
          <w:t>1</w:t>
        </w:r>
      </w:smartTag>
      <w:r>
        <w:t>—0</w:t>
      </w:r>
      <w:r>
        <w:rPr>
          <w:rFonts w:hint="eastAsia"/>
        </w:rPr>
        <w:t>25</w:t>
      </w:r>
      <w:r>
        <w:rPr>
          <w:rFonts w:hint="eastAsia"/>
        </w:rPr>
        <w:t xml:space="preserve">　欠税人处置不动产或大额资产报告</w:t>
      </w:r>
      <w:bookmarkEnd w:id="80"/>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欠税人处置不动产或大额资产报告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欠缴税款数额较大（5万元以上）的纳税人在对其不动产或者大额资产进行转让、出租、出借、提供担保等处分之前，向税务机关报告。</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《中华人民共和国税收征收管理法》第四十九条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欠缴税款数额较大的纳税人在处分其不动产或者大额资产之前，应当向税务机关报告。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2"/>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《欠税人处置不动产或者大额资产报告表》</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处置不动产或大额资产清单</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rPr>
          <w:rFonts w:ascii="宋体" w:eastAsia="宋体" w:hAnsi="宋体" w:hint="eastAsia"/>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06"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07"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lastRenderedPageBreak/>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08"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26" name="图片 164"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4"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黑体" w:eastAsia="黑体" w:hAnsi="黑体"/>
          <w:bCs/>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ind w:firstLineChars="200" w:firstLine="420"/>
      </w:pPr>
      <w:r>
        <w:br w:type="page"/>
      </w:r>
    </w:p>
    <w:p w:rsidR="0088418D" w:rsidRDefault="0088418D">
      <w:pPr>
        <w:pStyle w:val="3sunshine0"/>
        <w:keepNext w:val="0"/>
        <w:wordWrap w:val="0"/>
        <w:topLinePunct w:val="0"/>
        <w:adjustRightInd/>
        <w:snapToGrid/>
        <w:spacing w:beforeLines="0" w:afterLines="0"/>
      </w:pPr>
      <w:bookmarkStart w:id="81" w:name="_Toc23679158"/>
      <w:smartTag w:uri="urn:schemas-microsoft-com:office:smarttags" w:element="chsdate">
        <w:smartTagPr>
          <w:attr w:name="IsROCDate" w:val="False"/>
          <w:attr w:name="IsLunarDate" w:val="False"/>
          <w:attr w:name="Day" w:val="30"/>
          <w:attr w:name="Month" w:val="12"/>
          <w:attr w:name="Year" w:val="1899"/>
        </w:smartTagPr>
        <w:r>
          <w:t>1</w:t>
        </w:r>
        <w:r>
          <w:rPr>
            <w:rFonts w:hint="eastAsia"/>
          </w:rPr>
          <w:t>.5.2</w:t>
        </w:r>
      </w:smartTag>
      <w:r>
        <w:t>—0</w:t>
      </w:r>
      <w:r>
        <w:rPr>
          <w:rFonts w:hint="eastAsia"/>
        </w:rPr>
        <w:t>26</w:t>
      </w:r>
      <w:r>
        <w:rPr>
          <w:rFonts w:hint="eastAsia"/>
        </w:rPr>
        <w:t xml:space="preserve">　纳税人合并分立情况报告</w:t>
      </w:r>
      <w:bookmarkEnd w:id="81"/>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纳税人合并分立情况报告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纳税人有合并、分立情形的。</w:t>
      </w:r>
    </w:p>
    <w:p w:rsidR="0088418D" w:rsidRDefault="0088418D">
      <w:pPr>
        <w:pStyle w:val="a7"/>
        <w:wordWrap w:val="0"/>
        <w:adjustRightInd/>
        <w:snapToGrid/>
      </w:pPr>
      <w:r>
        <w:rPr>
          <w:rFonts w:hint="eastAsia"/>
        </w:rPr>
        <w:t>【设定依据】</w:t>
      </w:r>
    </w:p>
    <w:p w:rsidR="0088418D" w:rsidRDefault="0088418D">
      <w:pPr>
        <w:pStyle w:val="a7"/>
        <w:wordWrap w:val="0"/>
        <w:adjustRightInd/>
        <w:snapToGrid/>
        <w:ind w:firstLineChars="300" w:firstLine="720"/>
        <w:rPr>
          <w:rFonts w:ascii="宋体" w:eastAsia="宋体" w:hAnsi="宋体" w:hint="eastAsia"/>
          <w:bCs w:val="0"/>
        </w:rPr>
      </w:pPr>
      <w:r>
        <w:rPr>
          <w:rFonts w:ascii="宋体" w:eastAsia="宋体" w:hAnsi="宋体" w:hint="eastAsia"/>
          <w:bCs w:val="0"/>
        </w:rPr>
        <w:t>《中华人民共和国税收征收管理法》第四十八条</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 xml:space="preserve">　 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03"/>
        <w:gridCol w:w="960"/>
        <w:gridCol w:w="2500"/>
      </w:tblGrid>
      <w:tr w:rsidR="0088418D">
        <w:trPr>
          <w:trHeight w:hRule="exac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10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50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1022"/>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10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《纳税人合并（分立）情况报告书》（可免填单）</w:t>
            </w:r>
          </w:p>
        </w:tc>
        <w:tc>
          <w:tcPr>
            <w:tcW w:w="96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合并（分立）单位数量</w:t>
            </w:r>
          </w:p>
        </w:tc>
        <w:tc>
          <w:tcPr>
            <w:tcW w:w="250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10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合并、分立的批准文件或企业决议原件</w:t>
            </w:r>
          </w:p>
        </w:tc>
        <w:tc>
          <w:tcPr>
            <w:tcW w:w="96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50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rPr>
          <w:rFonts w:ascii="宋体" w:eastAsia="宋体" w:hAnsi="宋体"/>
        </w:rPr>
      </w:pPr>
      <w:r>
        <w:rPr>
          <w:rFonts w:ascii="宋体" w:eastAsia="宋体" w:hAnsi="宋体" w:hint="eastAsia"/>
        </w:rPr>
        <w:t>可通过青岛市各区、市税务局办税服务厅（场所）、电子税务局办理（</w:t>
      </w:r>
      <w:hyperlink r:id="rId109"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10"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11"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12"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27" name="图片 165"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5"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纳税人有合并、分立情形的，应当同时依法缴清税款。</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纳税人合并时未缴清税款的，由合并后的纳税人继续履行未履行的纳税义务；纳税人分立时未缴清税款的，分立后的纳税人对未履行的纳税义务承担连带责任。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纳税人合并分立报告分为纳税人合并报告和纳税人分立报告两种情况，其中合并又分为吸收合并和新设合并，分立又分为存续分立和新设分立。</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82" w:name="_Toc23679159"/>
      <w:smartTag w:uri="urn:schemas-microsoft-com:office:smarttags" w:element="chsdate">
        <w:smartTagPr>
          <w:attr w:name="IsROCDate" w:val="False"/>
          <w:attr w:name="IsLunarDate" w:val="False"/>
          <w:attr w:name="Day" w:val="30"/>
          <w:attr w:name="Month" w:val="12"/>
          <w:attr w:name="Year" w:val="1899"/>
        </w:smartTagPr>
        <w:r>
          <w:rPr>
            <w:rFonts w:hint="eastAsia"/>
          </w:rPr>
          <w:t>1.5.3</w:t>
        </w:r>
      </w:smartTag>
      <w:r>
        <w:rPr>
          <w:rFonts w:hint="eastAsia"/>
        </w:rPr>
        <w:t>—</w:t>
      </w:r>
      <w:r>
        <w:rPr>
          <w:rFonts w:hint="eastAsia"/>
        </w:rPr>
        <w:t>027</w:t>
      </w:r>
      <w:r>
        <w:rPr>
          <w:rFonts w:hint="eastAsia"/>
        </w:rPr>
        <w:t xml:space="preserve">　停业登记</w:t>
      </w:r>
      <w:bookmarkEnd w:id="82"/>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停业登记</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实行定期定额征收的个体工商户或比照定期定额户进行管理的个人独资企业发生停业的，应当在停业前向税务机关书面提出停业报告；纳税人停业期满不能及时恢复生产经营的，在停业期满前到主管税务机关申报办理延长停业报告。</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《个体工商户税收定期定额征收管理办法》（国家税务总局令第 16 号公布，国家税务总局令第 44 号修改）第二十条、第二十五条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第二十条 经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本办法第十九条的规定重新核定其定额。</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第二十五条 对违反本办法规定的行为，按照《中华人民共和国税收征收管理法》及其实施细则有关规定处理。</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263"/>
        <w:gridCol w:w="2202"/>
        <w:gridCol w:w="675"/>
        <w:gridCol w:w="2123"/>
      </w:tblGrid>
      <w:tr w:rsidR="0088418D">
        <w:trPr>
          <w:trHeight w:hRule="exact" w:val="465"/>
          <w:jc w:val="center"/>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4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670"/>
          <w:jc w:val="center"/>
        </w:trPr>
        <w:tc>
          <w:tcPr>
            <w:tcW w:w="67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bookmarkStart w:id="83" w:name="_Hlk14367555"/>
            <w:r>
              <w:rPr>
                <w:rFonts w:ascii="黑体" w:eastAsia="黑体" w:hAnsi="黑体" w:cs="Microsoft Himalaya"/>
                <w:sz w:val="18"/>
                <w:szCs w:val="18"/>
              </w:rPr>
              <w:t>1</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《停业复业报告书》（可免填单）</w:t>
            </w:r>
          </w:p>
        </w:tc>
        <w:tc>
          <w:tcPr>
            <w:tcW w:w="67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12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highlight w:val="green"/>
              </w:rPr>
              <w:t>为携带公章的纳税人提供免填单服务。</w:t>
            </w:r>
          </w:p>
        </w:tc>
      </w:tr>
      <w:tr w:rsidR="0088418D">
        <w:trPr>
          <w:trHeight w:hRule="exact" w:val="340"/>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有以下情形的，还应提供相应材料</w:t>
            </w:r>
          </w:p>
        </w:tc>
      </w:tr>
      <w:tr w:rsidR="0088418D">
        <w:trPr>
          <w:trHeight w:hRule="exact" w:val="340"/>
          <w:jc w:val="center"/>
        </w:trPr>
        <w:tc>
          <w:tcPr>
            <w:tcW w:w="2933" w:type="dxa"/>
            <w:gridSpan w:val="2"/>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适用情形</w:t>
            </w:r>
          </w:p>
        </w:tc>
        <w:tc>
          <w:tcPr>
            <w:tcW w:w="2202" w:type="dxa"/>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2933"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纳税人存在未缴存税务登记证件</w:t>
            </w:r>
          </w:p>
        </w:tc>
        <w:tc>
          <w:tcPr>
            <w:tcW w:w="2202"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税务登记证正、副本</w:t>
            </w:r>
          </w:p>
        </w:tc>
        <w:tc>
          <w:tcPr>
            <w:tcW w:w="67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12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税务机关封存</w:t>
            </w:r>
          </w:p>
        </w:tc>
      </w:tr>
    </w:tbl>
    <w:bookmarkEnd w:id="83"/>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可通过青岛市各区、市税务局办税服务厅（场所）、电子税务局办理（</w:t>
      </w:r>
      <w:hyperlink r:id="rId113"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14"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lastRenderedPageBreak/>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15"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16"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28" name="图片 166"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6"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纳税人在停业期间发生纳税义务的，应当按照税收法律、行政法规的规定申报缴纳税款。</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纳税人在申报办理停业登记时，应如实填写停业复业报告书，说明停业理</w:t>
      </w:r>
      <w:r>
        <w:rPr>
          <w:rFonts w:ascii="宋体" w:eastAsia="宋体" w:hAnsi="宋体"/>
          <w:sz w:val="24"/>
          <w:szCs w:val="24"/>
        </w:rPr>
        <w:lastRenderedPageBreak/>
        <w:t>由、停业期限、停业前的纳税情况和发票的领、用、存情况，并结清应纳税款、滞纳金、罚款。</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纳税人按申报停业登记时的停业期限准期复业的，应当在停业到期前向主管税务机关申报办理复业登记；纳税人提前复业的，应当在恢复生产经营之前向主管税务机关申报办理复业登记。</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纳税人停业期满未按期复业又不申请延长停业的，视为已恢复生产经营，税务机关将纳入正常管理，并按核定税额按期征收税款。</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纳税人的停业期限不得超过一年。</w:t>
      </w:r>
      <w:r>
        <w:rPr>
          <w:rFonts w:hint="eastAsia"/>
        </w:rPr>
        <w:br w:type="page"/>
      </w:r>
    </w:p>
    <w:p w:rsidR="0088418D" w:rsidRDefault="0088418D">
      <w:pPr>
        <w:pStyle w:val="3sunshine0"/>
        <w:keepNext w:val="0"/>
        <w:wordWrap w:val="0"/>
        <w:topLinePunct w:val="0"/>
        <w:adjustRightInd/>
        <w:snapToGrid/>
        <w:spacing w:beforeLines="0" w:afterLines="0"/>
      </w:pPr>
      <w:bookmarkStart w:id="84" w:name="_Toc23679160"/>
      <w:smartTag w:uri="urn:schemas-microsoft-com:office:smarttags" w:element="chsdate">
        <w:smartTagPr>
          <w:attr w:name="IsROCDate" w:val="False"/>
          <w:attr w:name="IsLunarDate" w:val="False"/>
          <w:attr w:name="Day" w:val="30"/>
          <w:attr w:name="Month" w:val="12"/>
          <w:attr w:name="Year" w:val="1899"/>
        </w:smartTagPr>
        <w:r>
          <w:rPr>
            <w:rFonts w:hint="eastAsia"/>
          </w:rPr>
          <w:t>1.5.4</w:t>
        </w:r>
      </w:smartTag>
      <w:r>
        <w:rPr>
          <w:rFonts w:hint="eastAsia"/>
        </w:rPr>
        <w:t>—</w:t>
      </w:r>
      <w:r>
        <w:rPr>
          <w:rFonts w:hint="eastAsia"/>
        </w:rPr>
        <w:t>028</w:t>
      </w:r>
      <w:r>
        <w:rPr>
          <w:rFonts w:hint="eastAsia"/>
        </w:rPr>
        <w:t xml:space="preserve">　复业登记</w:t>
      </w:r>
      <w:bookmarkEnd w:id="84"/>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复业登记</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已办理停业登记的纳税人于恢复生产经营之前，向主管税务机关申报办理复业登记。</w:t>
      </w:r>
    </w:p>
    <w:p w:rsidR="0088418D" w:rsidRDefault="0088418D">
      <w:pPr>
        <w:pStyle w:val="a7"/>
        <w:wordWrap w:val="0"/>
        <w:adjustRightInd/>
        <w:snapToGrid/>
      </w:pPr>
      <w:r>
        <w:rPr>
          <w:rFonts w:hint="eastAsia"/>
        </w:rPr>
        <w:t>【设定依据】</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《个体工商户税收定期定额征收管理办法》（国家税务总局令第 16 号公布，国家税务总局令第 44 号修改）第二十条、第二十五条</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第二十条 经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本办法第十九条的规定重新核定其定额。</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第二十五条 对违反本办法规定的行为，按照《中华人民共和国税收征收管理法》及其实施细则有关规定处理。</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465"/>
        <w:gridCol w:w="675"/>
        <w:gridCol w:w="2123"/>
      </w:tblGrid>
      <w:tr w:rsidR="0088418D">
        <w:trPr>
          <w:trHeight w:hRule="exac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46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650"/>
          <w:jc w:val="center"/>
        </w:trPr>
        <w:tc>
          <w:tcPr>
            <w:tcW w:w="67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4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《停业复业报告书》（可免填单）</w:t>
            </w:r>
          </w:p>
        </w:tc>
        <w:tc>
          <w:tcPr>
            <w:tcW w:w="67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12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highlight w:val="green"/>
              </w:rPr>
              <w:t>为携带公章的纳税人提供免填单服务。</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hint="eastAsia"/>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17"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lastRenderedPageBreak/>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18"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19"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29" name="图片 167"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7"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纳税人按申报停业登记时的停业期限准期复业的，应当在停业到期前向主管税务机关申报办理复业登记；纳税人提前复业的，应当在恢复生产经营之前向主管税务机关申报办理复业登记。</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纳税人停业期满未按期复业又不申请延长停业的，视为已恢复生产经营，税务机关将纳入正常管理，并按核定税额按期征收税款。</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85" w:name="_Toc23679161"/>
      <w:smartTag w:uri="urn:schemas-microsoft-com:office:smarttags" w:element="chsdate">
        <w:smartTagPr>
          <w:attr w:name="IsROCDate" w:val="False"/>
          <w:attr w:name="IsLunarDate" w:val="False"/>
          <w:attr w:name="Day" w:val="30"/>
          <w:attr w:name="Month" w:val="12"/>
          <w:attr w:name="Year" w:val="1899"/>
        </w:smartTagPr>
        <w:r>
          <w:rPr>
            <w:rFonts w:hint="eastAsia"/>
          </w:rPr>
          <w:t>1.5.5</w:t>
        </w:r>
      </w:smartTag>
      <w:r>
        <w:rPr>
          <w:rFonts w:hint="eastAsia"/>
        </w:rPr>
        <w:t>—</w:t>
      </w:r>
      <w:r>
        <w:rPr>
          <w:rFonts w:hint="eastAsia"/>
        </w:rPr>
        <w:t>029</w:t>
      </w:r>
      <w:r>
        <w:rPr>
          <w:rFonts w:hint="eastAsia"/>
        </w:rPr>
        <w:t xml:space="preserve">　个人所得税递延纳税报告</w:t>
      </w:r>
      <w:bookmarkEnd w:id="85"/>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个人所得税递延纳税报告</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非上市公司授予本公司员工的股票期权、股权期权、限制性股票和股权奖励，符合规定条件的，经向主管税务机关备案，可实行递延纳税政策。员工在取得股权激励时可暂不纳税，递延至转让该股权时纳税。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上市公司授予个人的股票期权、限制性股票和股权奖励，经向主管税务机关备案，个人可自股票期权行权、限制性股票解禁或取得股权奖励之日起，在不超过</w:t>
      </w:r>
      <w:r>
        <w:rPr>
          <w:rFonts w:ascii="Times New Roman" w:eastAsia="宋体" w:hAnsi="Times New Roman" w:hint="eastAsia"/>
          <w:sz w:val="24"/>
          <w:szCs w:val="24"/>
        </w:rPr>
        <w:t>12</w:t>
      </w:r>
      <w:r>
        <w:rPr>
          <w:rFonts w:ascii="宋体" w:eastAsia="宋体" w:hAnsi="宋体"/>
          <w:sz w:val="24"/>
          <w:szCs w:val="24"/>
        </w:rPr>
        <w:t>个月的期限内缴纳个人所得税。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个人以技术成果投资入股到境内居民企业，被投资企业支付的对价全部为股票（权）的，经向主管税务机关备案，投资入股当期可暂不纳税，允许递延至转让股权时，按股权转让收入减去技术成果原值和合理税费后的差额计算缴纳所得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个人因非上市公司实施股权激励或以技术成果投资入股取得的股票（权），实行递延纳税期间，扣缴义务人应向主管税务机关报告。</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建立年金计划</w:t>
      </w:r>
      <w:r>
        <w:rPr>
          <w:rFonts w:ascii="宋体" w:eastAsia="宋体" w:hAnsi="宋体" w:hint="eastAsia"/>
          <w:sz w:val="24"/>
          <w:szCs w:val="24"/>
        </w:rPr>
        <w:t>以及年金方案、受托人、托管人发生变化的</w:t>
      </w:r>
      <w:r>
        <w:rPr>
          <w:rFonts w:ascii="宋体" w:eastAsia="宋体" w:hAnsi="宋体"/>
          <w:sz w:val="24"/>
          <w:szCs w:val="24"/>
        </w:rPr>
        <w:t>的企事业单位应向所在地主管税务机关报告企业年金、职业年金情况。</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200" w:firstLine="480"/>
        <w:rPr>
          <w:rFonts w:ascii="宋体" w:eastAsia="宋体" w:hAnsi="宋体"/>
          <w:kern w:val="2"/>
          <w:szCs w:val="24"/>
        </w:rPr>
      </w:pPr>
      <w:r>
        <w:rPr>
          <w:rFonts w:ascii="宋体" w:eastAsia="宋体" w:hAnsi="宋体" w:hint="eastAsia"/>
          <w:kern w:val="2"/>
          <w:szCs w:val="24"/>
        </w:rPr>
        <w:t>《财政部 人力资源社会保障部 国家税务总局关于企业年金职业年金个人所得税有关问题的通知》（财税〔2013〕103 号）第四条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建立年金计划的单位应于建立年金计划的次月15日内，向其所在地主管税务机关报送年金方案、人力资源社会保障部门出具的方案备案函、计划确认函以及主管税务机关要求报送的其他相关资料。年金方案、受托人、托管人发生变化的，应于发生变化的次月15日内重新向其主管税务机关报送上述资料。</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《国家税务总局关于股权激励和技术入股所得税征管问题的公告》（国家税务总局公告 2016 年第 62 号）第一条第五款</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（五）企业备案具体按以下规定执行：</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lastRenderedPageBreak/>
        <w:t xml:space="preserve">　　1.非上市公司实施符合条件的股权激励，个人选择递延纳税的，非上市公司应于股票（权）期权行权、限制性股票解禁、股权奖励获得之次月15日内，向主管税务机关报送《非上市公司股权激励个人所得税递延纳税备案表》（附件1）、股权激励计划、董事会或股东大会决议、激励对象任职或从事技术工作情况说明等。实施股权奖励的企业同时报送本企业及其奖励股权标的企业上一纳税年度主营业务收入构成情况说明。</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2.上市公司实施股权激励，个人选择在不超过12个月期限内缴税的，上市公司应自股票期权行权、限制性股票解禁、股权奖励获得之次月15日内，向主管税务机关报送《上市公司股权激励个人所得税延期纳税备案表》（附件2）。上市公司初次办理股权激励备案时，还应一并向主管税务机关报送股权激励计划、董事会或股东大会决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3.个人以技术成果投资入股境内公司并选择递延纳税的，被投资公司应于取得技术成果并支付股权之次月15日内，向主管税务机关报送《技术成果投资入股个人所得税递延纳税备案表》（附件3）、技术成果相关证书或证明材料、技术成果投资入股协议、技术成果评估报告等资料。</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实施符合条件的股权激励，个人选择递延纳税的非上市公司：</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42"/>
        <w:gridCol w:w="720"/>
        <w:gridCol w:w="1621"/>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《非上市公司股权激励个人所得税递延纳税备案表》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股权激励计划复印件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董事会或股东大会决议等复印件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激励对象任职或从事技术工作情况说明</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本企业及其奖励股权标的企业上一纳税年度主营业务收入构成情况说明</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实施股权激励，个人选择在不超过</w:t>
      </w:r>
      <w:r>
        <w:rPr>
          <w:rFonts w:ascii="Times New Roman" w:eastAsia="宋体" w:hAnsi="Times New Roman" w:hint="eastAsia"/>
          <w:sz w:val="24"/>
          <w:szCs w:val="24"/>
        </w:rPr>
        <w:t>12</w:t>
      </w:r>
      <w:r>
        <w:rPr>
          <w:rFonts w:ascii="宋体" w:eastAsia="宋体" w:hAnsi="宋体"/>
          <w:sz w:val="24"/>
          <w:szCs w:val="24"/>
        </w:rPr>
        <w:t>个月期限内缴税的上市公司：</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106"/>
        <w:gridCol w:w="3036"/>
        <w:gridCol w:w="720"/>
        <w:gridCol w:w="1622"/>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《上市公司股权激励个人所得税延期纳税备案表》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7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2786" w:type="dxa"/>
            <w:gridSpan w:val="2"/>
            <w:vMerge w:val="restart"/>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上市公司初次办理股权激励备案</w:t>
            </w:r>
          </w:p>
        </w:tc>
        <w:tc>
          <w:tcPr>
            <w:tcW w:w="30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股权激励计划复印件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2786" w:type="dxa"/>
            <w:gridSpan w:val="2"/>
            <w:vMerge/>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p>
        </w:tc>
        <w:tc>
          <w:tcPr>
            <w:tcW w:w="30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董事会或股东大会决议复印件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个人以技术成果投资入股境内公司并选择递延纳税的被投资公司：</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42"/>
        <w:gridCol w:w="720"/>
        <w:gridCol w:w="1621"/>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《技术成果投资入股个人所得税递延纳税备案表》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技术成果相关证书或证明材料原件及复印件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技术成果投资入股协议复印件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lastRenderedPageBreak/>
              <w:t>4</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技术成果评估报告</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个人因非上市公司实施股权激励或以技术成果投资入股取得的股票（权），递延期间扣缴义务人：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42"/>
        <w:gridCol w:w="720"/>
        <w:gridCol w:w="1621"/>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《个人所得税递延纳税情况年度报告表》</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建立年金计划</w:t>
      </w:r>
      <w:r>
        <w:rPr>
          <w:rFonts w:ascii="宋体" w:eastAsia="宋体" w:hAnsi="宋体" w:hint="eastAsia"/>
          <w:sz w:val="24"/>
          <w:szCs w:val="24"/>
        </w:rPr>
        <w:t>以及年金方案、受托人、托管人发生变化的</w:t>
      </w:r>
      <w:r>
        <w:rPr>
          <w:rFonts w:ascii="宋体" w:eastAsia="宋体" w:hAnsi="宋体"/>
          <w:sz w:val="24"/>
          <w:szCs w:val="24"/>
        </w:rPr>
        <w:t>的企事业单位：</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42"/>
        <w:gridCol w:w="720"/>
        <w:gridCol w:w="1621"/>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《企业年金、职业年金个人所得税递延纳税备案表》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年金方案复印件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人力资源社会保障部门出具的方案备案函、计划确认函复印件</w:t>
            </w:r>
          </w:p>
        </w:tc>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20"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21"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22"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lastRenderedPageBreak/>
        <w:drawing>
          <wp:inline distT="0" distB="0" distL="0" distR="0">
            <wp:extent cx="5186045" cy="1726565"/>
            <wp:effectExtent l="0" t="0" r="0" b="0"/>
            <wp:docPr id="30" name="图片 168" descr="C:\Users\baoqianyu\Desktop\流程图\即办\纳税人（扣缴义务人）.png纳税人（扣缴义务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8" descr="C:\Users\baoqianyu\Desktop\流程图\即办\纳税人（扣缴义务人）.png纳税人（扣缴义务人）"/>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6045" cy="17265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w:t>
      </w:r>
      <w:r>
        <w:rPr>
          <w:rFonts w:ascii="宋体" w:eastAsia="宋体" w:hAnsi="宋体" w:hint="eastAsia"/>
          <w:sz w:val="24"/>
          <w:szCs w:val="24"/>
        </w:rPr>
        <w:t>纳税人、扣缴义务人</w:t>
      </w:r>
      <w:r>
        <w:rPr>
          <w:rFonts w:ascii="宋体" w:eastAsia="宋体" w:hAnsi="宋体"/>
          <w:sz w:val="24"/>
          <w:szCs w:val="24"/>
        </w:rPr>
        <w:t>在资料完整且符合法定受理条件的前提下，最多只需要到税务机关跑一次。</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hint="eastAsia"/>
          <w:sz w:val="24"/>
          <w:szCs w:val="24"/>
        </w:rPr>
        <w:t>纳税人、扣缴义务人</w:t>
      </w:r>
      <w:r>
        <w:rPr>
          <w:rFonts w:ascii="宋体" w:eastAsia="宋体" w:hAnsi="宋体"/>
          <w:sz w:val="24"/>
          <w:szCs w:val="24"/>
        </w:rPr>
        <w:t>提交的各项资料为复印件的，均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股权激励计划所列内容不同时满足递延纳税全部条件，或递延纳税期间公司情况发生变化，不再符合递延纳税条件的，不得享受递延纳税优惠，应于情况发生变化之次月</w:t>
      </w:r>
      <w:r>
        <w:rPr>
          <w:rFonts w:ascii="Times New Roman" w:eastAsia="宋体" w:hAnsi="Times New Roman" w:hint="eastAsia"/>
          <w:sz w:val="24"/>
          <w:szCs w:val="24"/>
        </w:rPr>
        <w:t>15</w:t>
      </w:r>
      <w:r>
        <w:rPr>
          <w:rFonts w:ascii="宋体" w:eastAsia="宋体" w:hAnsi="宋体"/>
          <w:sz w:val="24"/>
          <w:szCs w:val="24"/>
        </w:rPr>
        <w:t>日内，按规定计算缴纳个人所得税。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纳税人取得符合条件、实行递延纳税政策的股权激励，与不符合递延纳税条件的股权激励</w:t>
      </w:r>
      <w:r>
        <w:rPr>
          <w:rFonts w:ascii="宋体" w:eastAsia="宋体" w:hAnsi="宋体" w:hint="eastAsia"/>
          <w:sz w:val="24"/>
          <w:szCs w:val="24"/>
        </w:rPr>
        <w:t>应</w:t>
      </w:r>
      <w:r>
        <w:rPr>
          <w:rFonts w:ascii="宋体" w:eastAsia="宋体" w:hAnsi="宋体"/>
          <w:sz w:val="24"/>
          <w:szCs w:val="24"/>
        </w:rPr>
        <w:t>分别计算。</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非上市公司实施符合条件的股权激励，个人选择递延纳税的，非上市公司应于股票（权）期权行权、限制性股票解禁、股权奖励获得之次月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上市公司实施股权激励，个人选择在不超过</w:t>
      </w:r>
      <w:r>
        <w:rPr>
          <w:rFonts w:ascii="Times New Roman" w:eastAsia="宋体" w:hAnsi="Times New Roman" w:hint="eastAsia"/>
          <w:sz w:val="24"/>
          <w:szCs w:val="24"/>
        </w:rPr>
        <w:t>12</w:t>
      </w:r>
      <w:r>
        <w:rPr>
          <w:rFonts w:ascii="宋体" w:eastAsia="宋体" w:hAnsi="宋体"/>
          <w:sz w:val="24"/>
          <w:szCs w:val="24"/>
        </w:rPr>
        <w:t>个月期限内缴税的，上市公司应自股票期权行权、限制性股票解禁、股权奖励获得之次月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个人以技术成果投资入股境内公司并选择递延纳税的，被投资公司应于取得技术成果并支付股权之次月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10.</w:t>
      </w:r>
      <w:r>
        <w:rPr>
          <w:rFonts w:ascii="宋体" w:eastAsia="宋体" w:hAnsi="宋体"/>
          <w:sz w:val="24"/>
          <w:szCs w:val="24"/>
        </w:rPr>
        <w:t>个人因非上市公司实施股权激励或以技术成果投资入股取得的股票（权），实行递延纳税期间，扣缴义务人应于每个纳税年度终了后</w:t>
      </w:r>
      <w:r>
        <w:rPr>
          <w:rFonts w:ascii="Times New Roman" w:eastAsia="宋体" w:hAnsi="Times New Roman" w:hint="eastAsia"/>
          <w:sz w:val="24"/>
          <w:szCs w:val="24"/>
        </w:rPr>
        <w:t>30</w:t>
      </w:r>
      <w:r>
        <w:rPr>
          <w:rFonts w:ascii="宋体" w:eastAsia="宋体" w:hAnsi="宋体"/>
          <w:sz w:val="24"/>
          <w:szCs w:val="24"/>
        </w:rPr>
        <w:t>日内，向主管税务机关报告备案。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建立年金计划的企事业单位应在建立年金计划的次月</w:t>
      </w:r>
      <w:r>
        <w:rPr>
          <w:rFonts w:ascii="Times New Roman" w:eastAsia="宋体" w:hAnsi="Times New Roman" w:hint="eastAsia"/>
          <w:sz w:val="24"/>
          <w:szCs w:val="24"/>
        </w:rPr>
        <w:t>15</w:t>
      </w:r>
      <w:r>
        <w:rPr>
          <w:rFonts w:ascii="宋体" w:eastAsia="宋体" w:hAnsi="宋体"/>
          <w:sz w:val="24"/>
          <w:szCs w:val="24"/>
        </w:rPr>
        <w:t>日内，向所在地主管税务机关报告企业年金、职业年金情况。年金方案、受托人、托管人发生变化的，应于发生变化的次月</w:t>
      </w:r>
      <w:r>
        <w:rPr>
          <w:rFonts w:ascii="Times New Roman" w:eastAsia="宋体" w:hAnsi="Times New Roman" w:hint="eastAsia"/>
          <w:sz w:val="24"/>
          <w:szCs w:val="24"/>
        </w:rPr>
        <w:t>15</w:t>
      </w:r>
      <w:r>
        <w:rPr>
          <w:rFonts w:ascii="宋体" w:eastAsia="宋体" w:hAnsi="宋体"/>
          <w:sz w:val="24"/>
          <w:szCs w:val="24"/>
        </w:rPr>
        <w:t>日内重新报告。</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企业年金，是指根据《企业年金试行办法》的规定，企业及其职工在依法参加基本养老保险的基础上，自愿建立的补充养老保险制度。所称职业年金是指根据《事业单位职业年金试行办法》的规定，事业单位及其工作人员在依法参加基本养老保险的基础上，建立的补充养老保险制度。</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个人享受企业年金、职业年金递延纳税政策的，达到国家规定的退休年龄领取企业年金、职业年金时，领取部分不并入综合所得，全额单独计算应纳税款。其中按月领取的，适用月度税率表计算纳税;按季领取的，平均分摊计入各月，按每月领取额适用月度税率表计算纳税;按年领取的，适用综合所得税率表计算纳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14.</w:t>
      </w:r>
      <w:r>
        <w:rPr>
          <w:rFonts w:ascii="宋体" w:eastAsia="宋体" w:hAnsi="宋体"/>
          <w:sz w:val="24"/>
          <w:szCs w:val="24"/>
        </w:rPr>
        <w:t>年金托管人在第一次代扣代缴年金领取人的个人所得税时，应在《个人所得税基础信息表（</w:t>
      </w:r>
      <w:r>
        <w:rPr>
          <w:rFonts w:ascii="宋体" w:eastAsia="宋体" w:hAnsi="宋体" w:hint="eastAsia"/>
          <w:sz w:val="24"/>
          <w:szCs w:val="24"/>
        </w:rPr>
        <w:t>A</w:t>
      </w:r>
      <w:r>
        <w:rPr>
          <w:rFonts w:ascii="宋体" w:eastAsia="宋体" w:hAnsi="宋体"/>
          <w:sz w:val="24"/>
          <w:szCs w:val="24"/>
        </w:rPr>
        <w:t>表）》“备注”中注明“年金领取”字样。</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86" w:name="_Toc23679162"/>
      <w:smartTag w:uri="urn:schemas-microsoft-com:office:smarttags" w:element="chsdate">
        <w:smartTagPr>
          <w:attr w:name="IsROCDate" w:val="False"/>
          <w:attr w:name="IsLunarDate" w:val="False"/>
          <w:attr w:name="Day" w:val="30"/>
          <w:attr w:name="Month" w:val="12"/>
          <w:attr w:name="Year" w:val="1899"/>
        </w:smartTagPr>
        <w:r>
          <w:rPr>
            <w:rFonts w:hint="eastAsia"/>
          </w:rPr>
          <w:t>1.5.6</w:t>
        </w:r>
      </w:smartTag>
      <w:r>
        <w:rPr>
          <w:rFonts w:hint="eastAsia"/>
        </w:rPr>
        <w:t>—</w:t>
      </w:r>
      <w:r>
        <w:rPr>
          <w:rFonts w:hint="eastAsia"/>
        </w:rPr>
        <w:t>030</w:t>
      </w:r>
      <w:r>
        <w:rPr>
          <w:rFonts w:hint="eastAsia"/>
        </w:rPr>
        <w:t xml:space="preserve">　科技成果转化暂不征收个人所得税备案</w:t>
      </w:r>
      <w:bookmarkEnd w:id="86"/>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科技成果转化暂不征收个人所得税备案</w:t>
      </w:r>
    </w:p>
    <w:p w:rsidR="0088418D" w:rsidRDefault="0088418D">
      <w:pPr>
        <w:pStyle w:val="a7"/>
        <w:wordWrap w:val="0"/>
        <w:adjustRightInd/>
        <w:snapToGrid/>
        <w:rPr>
          <w:rFonts w:hint="eastAsia"/>
        </w:rPr>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rsidR="0088418D" w:rsidRDefault="0088418D">
      <w:pPr>
        <w:pStyle w:val="a7"/>
        <w:wordWrap w:val="0"/>
        <w:adjustRightInd/>
        <w:snapToGrid/>
      </w:pPr>
      <w:r>
        <w:rPr>
          <w:rFonts w:ascii="宋体" w:eastAsia="宋体" w:hAnsi="宋体" w:hint="eastAsia"/>
          <w:bCs w:val="0"/>
        </w:rPr>
        <w:t>将职务科技成果转化为股份、投资比例的科研机构、高等学校或者获奖人员，应在授（获）奖的次月15日内向主管税务机关备案</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rPr>
        <w:t>《</w:t>
      </w:r>
      <w:r>
        <w:rPr>
          <w:rFonts w:ascii="宋体" w:eastAsia="宋体" w:hAnsi="宋体" w:hint="eastAsia"/>
          <w:kern w:val="2"/>
          <w:szCs w:val="24"/>
        </w:rPr>
        <w:t>《国家税务总局关于 3 项个人所得税事项取消审批实施后续管理的公告》（国家税务总局公告 2016 年第 5 号）第一条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一、关于“取消促进科技成果转化暂不征收个人所得税审核”的后续管理</w:t>
      </w:r>
    </w:p>
    <w:p w:rsidR="0088418D" w:rsidRDefault="0088418D">
      <w:pPr>
        <w:pStyle w:val="a5"/>
        <w:widowControl/>
        <w:shd w:val="clear" w:color="auto" w:fill="FFFFFF"/>
        <w:spacing w:line="432" w:lineRule="atLeast"/>
        <w:rPr>
          <w:rFonts w:ascii="宋体" w:eastAsia="宋体" w:hAnsi="宋体"/>
        </w:rPr>
      </w:pPr>
      <w:r>
        <w:rPr>
          <w:rFonts w:ascii="宋体" w:eastAsia="宋体" w:hAnsi="宋体" w:hint="eastAsia"/>
          <w:kern w:val="2"/>
          <w:szCs w:val="24"/>
        </w:rPr>
        <w:t xml:space="preserve">　　 按照《国家税务总局关于促进科技成果转化有关个人所得税问题的通知》（国税发〔1999〕125号）和《国家税务总局关于取消促进科技成果转化暂不征收个人所得税审核权有关问题的通知》（国税函〔2007〕833号）规定，将职务科技成果转化为股份、投资比例的科研机构、高等学校或者获奖人员，应在授（获）奖的次月15日内向主管税务机关备案，报送《科技成果转化暂不征收个人所得税备案表》（见附件1）。技术成果价值评估报告、股权奖励文件及其他证明材料由奖励单位留存备查。</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《科技成果转化暂不征收个人所得税备案表》</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23"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24"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25"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34610" cy="1707515"/>
            <wp:effectExtent l="0" t="0" r="0" b="0"/>
            <wp:docPr id="31" name="图片 169" descr="C:\Users\baoqianyu\Desktop\流程图\即办\纳税人（扣缴义务人）.png纳税人（扣缴义务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9" descr="C:\Users\baoqianyu\Desktop\流程图\即办\纳税人（扣缴义务人）.png纳税人（扣缴义务人）"/>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34610" cy="170751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纳税人、</w:t>
      </w:r>
      <w:r>
        <w:rPr>
          <w:rFonts w:ascii="黑体" w:eastAsia="黑体" w:hAnsi="黑体"/>
          <w:bCs/>
          <w:sz w:val="24"/>
          <w:szCs w:val="24"/>
        </w:rPr>
        <w:t>扣缴义务人注意事项】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纳税人、</w:t>
      </w:r>
      <w:r>
        <w:rPr>
          <w:rFonts w:ascii="宋体" w:eastAsia="宋体" w:hAnsi="宋体"/>
          <w:sz w:val="24"/>
          <w:szCs w:val="24"/>
        </w:rPr>
        <w:t>扣缴义务人对报送材料的真实性和合法性承担责任。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科研机构是指按中央机构编制委员会和国家科学技术委员会《关于科研事业单位机构设置审批事项的通知》（中编办发〔</w:t>
      </w:r>
      <w:r>
        <w:rPr>
          <w:rFonts w:ascii="Times New Roman" w:eastAsia="宋体" w:hAnsi="Times New Roman" w:hint="eastAsia"/>
          <w:sz w:val="24"/>
          <w:szCs w:val="24"/>
        </w:rPr>
        <w:t>1997</w:t>
      </w:r>
      <w:r>
        <w:rPr>
          <w:rFonts w:ascii="宋体" w:eastAsia="宋体" w:hAnsi="宋体"/>
          <w:sz w:val="24"/>
          <w:szCs w:val="24"/>
        </w:rPr>
        <w:t>〕</w:t>
      </w:r>
      <w:r>
        <w:rPr>
          <w:rFonts w:ascii="Times New Roman" w:eastAsia="宋体" w:hAnsi="Times New Roman" w:hint="eastAsia"/>
          <w:sz w:val="24"/>
          <w:szCs w:val="24"/>
        </w:rPr>
        <w:t>14</w:t>
      </w:r>
      <w:r>
        <w:rPr>
          <w:rFonts w:ascii="宋体" w:eastAsia="宋体" w:hAnsi="宋体"/>
          <w:sz w:val="24"/>
          <w:szCs w:val="24"/>
        </w:rPr>
        <w:t>号）的规定设置审批的自然科学研究事业单位机构；高等学校是指全日制普通高等学校（包括大学、专门学院和高等专科学校）。</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奖励单位需将技术成果价值评估报告、股权奖励文件及其他证明材料留存备查。</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5.</w:t>
      </w:r>
      <w:r>
        <w:rPr>
          <w:rFonts w:ascii="宋体" w:eastAsia="宋体" w:hAnsi="宋体"/>
          <w:sz w:val="24"/>
          <w:szCs w:val="24"/>
        </w:rPr>
        <w:t>享受此项政策的科技人员必</w:t>
      </w:r>
      <w:r>
        <w:rPr>
          <w:rFonts w:ascii="宋体" w:eastAsia="宋体" w:hAnsi="宋体" w:hint="eastAsia"/>
          <w:sz w:val="24"/>
          <w:szCs w:val="24"/>
        </w:rPr>
        <w:t>需</w:t>
      </w:r>
      <w:r>
        <w:rPr>
          <w:rFonts w:ascii="宋体" w:eastAsia="宋体" w:hAnsi="宋体"/>
          <w:sz w:val="24"/>
          <w:szCs w:val="24"/>
        </w:rPr>
        <w:t>是科研机构和高等学校的在编正式职工。</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在获奖人按股份、出资比例获得分红时，对其所得按“利息、股息、红利所得”应税项目征收个人所得税。获奖人转让股权、出资比例，对其所得按“财产转让所得”应税项目征收个人所得税，财产原值为零。</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87" w:name="_Toc23679163"/>
      <w:smartTag w:uri="urn:schemas-microsoft-com:office:smarttags" w:element="chsdate">
        <w:smartTagPr>
          <w:attr w:name="IsROCDate" w:val="False"/>
          <w:attr w:name="IsLunarDate" w:val="False"/>
          <w:attr w:name="Day" w:val="30"/>
          <w:attr w:name="Month" w:val="12"/>
          <w:attr w:name="Year" w:val="1899"/>
        </w:smartTagPr>
        <w:r>
          <w:rPr>
            <w:rFonts w:hint="eastAsia"/>
          </w:rPr>
          <w:t>1.5.7</w:t>
        </w:r>
      </w:smartTag>
      <w:r>
        <w:rPr>
          <w:rFonts w:hint="eastAsia"/>
        </w:rPr>
        <w:t>—</w:t>
      </w:r>
      <w:r>
        <w:rPr>
          <w:rFonts w:hint="eastAsia"/>
        </w:rPr>
        <w:t>031</w:t>
      </w:r>
      <w:r>
        <w:rPr>
          <w:rFonts w:hint="eastAsia"/>
        </w:rPr>
        <w:t xml:space="preserve">　个人所得税分期缴纳报告</w:t>
      </w:r>
      <w:bookmarkEnd w:id="87"/>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个人所得税分期缴纳报告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1.个人以非货币性资产投资，一次性缴税有困难的，可合理确定分期缴纳计划并报主管税务机关备案，自发生应税行为之日起不超过5个公历年度内（含）分期缴纳个人所得税。</w:t>
      </w:r>
    </w:p>
    <w:p w:rsidR="0088418D" w:rsidRDefault="0088418D">
      <w:pPr>
        <w:pStyle w:val="a7"/>
        <w:wordWrap w:val="0"/>
        <w:adjustRightInd/>
        <w:snapToGrid/>
        <w:rPr>
          <w:rFonts w:ascii="宋体" w:eastAsia="宋体" w:hAnsi="宋体"/>
          <w:bCs w:val="0"/>
        </w:rPr>
      </w:pPr>
      <w:r>
        <w:rPr>
          <w:rFonts w:ascii="宋体" w:eastAsia="宋体" w:hAnsi="宋体" w:hint="eastAsia"/>
          <w:bCs w:val="0"/>
        </w:rPr>
        <w:t>2.中小高新技术企业以未分配利润、盈余公积、资本公积向个人股东转增股本时，个人股东一次缴纳个人所得税确有困难的，可自行制定分期缴税计划，由企业向主管税务机关办理报告备案，在不超过5个公历年度内（含）分期缴纳。</w:t>
      </w:r>
    </w:p>
    <w:p w:rsidR="0088418D" w:rsidRDefault="0088418D">
      <w:pPr>
        <w:pStyle w:val="a7"/>
        <w:wordWrap w:val="0"/>
        <w:adjustRightInd/>
        <w:snapToGrid/>
        <w:rPr>
          <w:rFonts w:ascii="宋体" w:eastAsia="宋体" w:hAnsi="宋体"/>
          <w:bCs w:val="0"/>
        </w:rPr>
      </w:pPr>
      <w:r>
        <w:rPr>
          <w:rFonts w:ascii="宋体" w:eastAsia="宋体" w:hAnsi="宋体" w:hint="eastAsia"/>
          <w:bCs w:val="0"/>
        </w:rPr>
        <w:t>3.高新技术企业转化科技成果，给予本企业相关技术人员的股权奖励，个人一次缴纳税款有困难的，可自行制定分期缴税计划，由企业向主管税务机关办理报告备案，在不超过5个公历年度内（含）分期缴纳。</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kern w:val="2"/>
          <w:szCs w:val="24"/>
        </w:rPr>
        <w:t>1. 《财政部  国家税务总局关于个人非货币性资产投资有关个人所得税政策的通知》（财税〔2015〕41 号）第三条</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个人应在发生上述应税行为的次月15日内向主管税务机关申报纳税。纳税人一次性缴税有困难的，可合理确定分期缴纳计划并报主管税务机关备案后，自发生上述应税行为之日起不超过5个公历年度内（含）分期缴纳个人所得税。</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2. 《财政部  国家税务总局关于将国家自主创新示范区有关税收试点政策推广到全国范围实施的通知》（财税〔2015〕116 号）第三条第一项、第四条第一项</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三、关于企业转增股本个人所得税政策</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1.自</w:t>
      </w:r>
      <w:smartTag w:uri="urn:schemas-microsoft-com:office:smarttags" w:element="chsdate">
        <w:smartTagPr>
          <w:attr w:name="IsROCDate" w:val="False"/>
          <w:attr w:name="IsLunarDate" w:val="False"/>
          <w:attr w:name="Day" w:val="1"/>
          <w:attr w:name="Month" w:val="1"/>
          <w:attr w:name="Year" w:val="2016"/>
        </w:smartTagPr>
        <w:r>
          <w:rPr>
            <w:rFonts w:ascii="宋体" w:eastAsia="宋体" w:hAnsi="宋体" w:hint="eastAsia"/>
            <w:kern w:val="2"/>
            <w:szCs w:val="24"/>
          </w:rPr>
          <w:t>2016年1月1日起</w:t>
        </w:r>
      </w:smartTag>
      <w:r>
        <w:rPr>
          <w:rFonts w:ascii="宋体" w:eastAsia="宋体" w:hAnsi="宋体" w:hint="eastAsia"/>
          <w:kern w:val="2"/>
          <w:szCs w:val="24"/>
        </w:rPr>
        <w:t>，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四、关于股权奖励个人所得税政策</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lastRenderedPageBreak/>
        <w:t xml:space="preserve">　　1.自</w:t>
      </w:r>
      <w:smartTag w:uri="urn:schemas-microsoft-com:office:smarttags" w:element="chsdate">
        <w:smartTagPr>
          <w:attr w:name="IsROCDate" w:val="False"/>
          <w:attr w:name="IsLunarDate" w:val="False"/>
          <w:attr w:name="Day" w:val="1"/>
          <w:attr w:name="Month" w:val="1"/>
          <w:attr w:name="Year" w:val="2016"/>
        </w:smartTagPr>
        <w:r>
          <w:rPr>
            <w:rFonts w:ascii="宋体" w:eastAsia="宋体" w:hAnsi="宋体" w:hint="eastAsia"/>
            <w:kern w:val="2"/>
            <w:szCs w:val="24"/>
          </w:rPr>
          <w:t>2016年1月1日起</w:t>
        </w:r>
      </w:smartTag>
      <w:r>
        <w:rPr>
          <w:rFonts w:ascii="宋体" w:eastAsia="宋体" w:hAnsi="宋体" w:hint="eastAsia"/>
          <w:kern w:val="2"/>
          <w:szCs w:val="24"/>
        </w:rPr>
        <w:t>，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3. 《国家税务总局关于股权奖励和转增股本个人所得税征管问题的公告》（国家税务总局公告2015年第80号）第三条</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三、关于备案办理</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（一）获得股权奖励的企业技术人员、企业转增股本涉及的股东需要分期缴纳个人所得税的，应自行制定分期缴税计划，由企业于发生股权奖励、转增股本的次月15日内，向主管税务机关办理分期缴税备案手续。</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办理股权奖励分期缴税，企业应向主管税务机关报送高新技术企业认定证书、股东大会或董事会决议、《个人所得税分期缴纳备案表（股权奖励）》、相关技术人员参与技术活动的说明材料、企业股权奖励计划、能够证明股权或股票价格的有关材料、企业转化科技成果的说明、最近一期企业财务报表等。</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办理转增股本分期缴税，企业应向主管税务机关报送高新技术企业认定证书、股东大会或董事会决议、《个人所得税分期缴纳备案表（转增股本）》、上年度及转增股本当月企业财务报表、转增股本有关情况说明等。</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高新技术企业认定证书、股东大会或董事会决议的原件，主管税务机关进行形式审核后退还企业，复印件及其他有关资料税务机关留存。</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（二）纳税人分期缴税期间需要变更原分期缴税计划的，应重新制定分期缴税计划，由企业向主管税务机关重新报送《个人所得税分期缴纳备案表》。</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以非货币性资产投资选择分期纳税的纳税人：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701"/>
        <w:gridCol w:w="2835"/>
        <w:gridCol w:w="680"/>
        <w:gridCol w:w="2268"/>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1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《非货币性资产投资分期缴纳个人所得税备案表》</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投资协议原件及复印件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纳税人身份证件</w:t>
            </w:r>
            <w:r>
              <w:rPr>
                <w:rFonts w:ascii="黑体" w:eastAsia="黑体" w:hAnsi="黑体" w:cs="Microsoft Himalaya" w:hint="eastAsia"/>
                <w:sz w:val="18"/>
                <w:szCs w:val="18"/>
              </w:rPr>
              <w:t>原件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查验后退回</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非货币性资产评估价格证明材料</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能够证明非货币性资产原值及合理税费的相关资料</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381" w:type="dxa"/>
            <w:gridSpan w:val="2"/>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35" w:type="dxa"/>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2381"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未完成自然人信息采集</w:t>
            </w:r>
          </w:p>
        </w:tc>
        <w:tc>
          <w:tcPr>
            <w:tcW w:w="2835" w:type="dxa"/>
            <w:tcBorders>
              <w:left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《个人所得税基础信息表（B表）》</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办理股权奖励分期纳税的企业：</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536"/>
        <w:gridCol w:w="680"/>
        <w:gridCol w:w="2268"/>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《个人所得税分期缴纳备案表（股权奖励）》</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高新技术企业认定证书原件及复印件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股东大会或董事会决议复印件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相关技术人员参与技术活动的说明材料</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企业股权奖励计划</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能够证明股权或股票价格的有关材料</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企业转化科技成果的说明</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8</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最近一期企业财务报表</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办理转增股本分期纳税的企业：</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536"/>
        <w:gridCol w:w="680"/>
        <w:gridCol w:w="2268"/>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《个人所得税分期缴纳备案表（转增股本）》</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高新技术企业认定证书原件及复印件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股东大会或董事会决议复印件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上年度及转增股本当月企业财务报表</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转增股本有关情况说明</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26"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27"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28"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lastRenderedPageBreak/>
        <w:drawing>
          <wp:inline distT="0" distB="0" distL="0" distR="0">
            <wp:extent cx="5186045" cy="1726565"/>
            <wp:effectExtent l="0" t="0" r="0" b="0"/>
            <wp:docPr id="32" name="图片 170" descr="C:\Users\baoqianyu\Desktop\流程图\即办\纳税人（扣缴义务人）.png纳税人（扣缴义务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0" descr="C:\Users\baoqianyu\Desktop\流程图\即办\纳税人（扣缴义务人）.png纳税人（扣缴义务人）"/>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6045" cy="17265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hint="eastAsia"/>
          <w:sz w:val="24"/>
          <w:szCs w:val="24"/>
        </w:rPr>
        <w:t>纳税人、扣缴义务人</w:t>
      </w:r>
      <w:r>
        <w:rPr>
          <w:rFonts w:ascii="宋体" w:eastAsia="宋体" w:hAnsi="宋体"/>
          <w:sz w:val="24"/>
          <w:szCs w:val="24"/>
        </w:rPr>
        <w:t>提交的各项资料为复印件的，均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个人以非货币性资产投资，一次性缴税有困难的，应于取得被投资企业股权之日的次月</w:t>
      </w:r>
      <w:r>
        <w:rPr>
          <w:rFonts w:ascii="Times New Roman" w:eastAsia="宋体" w:hAnsi="Times New Roman" w:hint="eastAsia"/>
          <w:sz w:val="24"/>
          <w:szCs w:val="24"/>
        </w:rPr>
        <w:t>15</w:t>
      </w:r>
      <w:r>
        <w:rPr>
          <w:rFonts w:ascii="宋体" w:eastAsia="宋体" w:hAnsi="宋体"/>
          <w:sz w:val="24"/>
          <w:szCs w:val="24"/>
        </w:rPr>
        <w:t>日内合理确定分期缴纳计划并报主管税务机关备案。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中小高新技术企业以未分配利润、盈余公积、资本公积向个人股东转增股本时，企业应于发生转增股本的次月</w:t>
      </w:r>
      <w:r>
        <w:rPr>
          <w:rFonts w:ascii="Times New Roman" w:eastAsia="宋体" w:hAnsi="Times New Roman" w:hint="eastAsia"/>
          <w:sz w:val="24"/>
          <w:szCs w:val="24"/>
        </w:rPr>
        <w:t>15</w:t>
      </w:r>
      <w:r>
        <w:rPr>
          <w:rFonts w:ascii="宋体" w:eastAsia="宋体" w:hAnsi="宋体"/>
          <w:sz w:val="24"/>
          <w:szCs w:val="24"/>
        </w:rPr>
        <w:t>日内，向主管税务机关办理报告备案。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高新技术企业转化科技成果，给予本企业相关技术人员的股权奖励，企业应于发生股权奖励的次月</w:t>
      </w:r>
      <w:r>
        <w:rPr>
          <w:rFonts w:ascii="Times New Roman" w:eastAsia="宋体" w:hAnsi="Times New Roman" w:hint="eastAsia"/>
          <w:sz w:val="24"/>
          <w:szCs w:val="24"/>
        </w:rPr>
        <w:t>15</w:t>
      </w:r>
      <w:r>
        <w:rPr>
          <w:rFonts w:ascii="宋体" w:eastAsia="宋体" w:hAnsi="宋体"/>
          <w:sz w:val="24"/>
          <w:szCs w:val="24"/>
        </w:rPr>
        <w:t>日内，向主管税务机关办理报告备案。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个人以非货币性资产投资交易过程中取得现金补价的，现金部分应优先用于缴税；现金不足以缴纳的部分，可分期缴纳。</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个人在分期缴税期间转让其持有的全部或部分股权，并取得现金收入的，该现金收入应优先用于缴纳尚未缴清的税款。</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非货币性资产投资，包括以非货币性资产出资设立新的企业，以及以非货币性资产出资参与企业增资扩股、定向增发股票、股权置换、重组改制等投资行为。</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纳税人以不动产投资的，以不动产所在地税务机关为主管税务机关；纳税人以其持有的企业股权对外投资的，以该企业所在地税务机关为主管税务机</w:t>
      </w:r>
      <w:r>
        <w:rPr>
          <w:rFonts w:ascii="宋体" w:eastAsia="宋体" w:hAnsi="宋体"/>
          <w:sz w:val="24"/>
          <w:szCs w:val="24"/>
        </w:rPr>
        <w:lastRenderedPageBreak/>
        <w:t>关；纳税人以其他非货币资产投资的，以被投资企业所在地税务机关为主管税务机关。</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hint="eastAsia"/>
          <w:sz w:val="24"/>
          <w:szCs w:val="24"/>
        </w:rPr>
        <w:t>可分期缴纳个人所得税的相关技术人员</w:t>
      </w:r>
      <w:r>
        <w:rPr>
          <w:rFonts w:ascii="宋体" w:eastAsia="宋体" w:hAnsi="宋体"/>
          <w:sz w:val="24"/>
          <w:szCs w:val="24"/>
        </w:rPr>
        <w:t>是指经公司董事会和股东大会决议批准获得股权奖励的以下两类人员：</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）对企业科技成果研发和产业化作出突出贡献的技术人员，包括企业内关键职务科技成果的主要完成人、重大开发项目的负责人、对主导产品或者核心技术、工艺流程作出重大创新或者改进的主要技术人员。</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）对企业发展作出突出贡献的经营管理人员，包括主持企业全面生产经营工作的高级管理人员，负责企业主要产品（服务）生产经营合计占主营业务收入（或者主营业务利润）</w:t>
      </w:r>
      <w:r>
        <w:rPr>
          <w:rFonts w:ascii="Times New Roman" w:eastAsia="宋体" w:hAnsi="Times New Roman" w:hint="eastAsia"/>
          <w:sz w:val="24"/>
          <w:szCs w:val="24"/>
        </w:rPr>
        <w:t>50</w:t>
      </w:r>
      <w:r>
        <w:rPr>
          <w:rFonts w:ascii="宋体" w:eastAsia="宋体" w:hAnsi="宋体"/>
          <w:sz w:val="24"/>
          <w:szCs w:val="24"/>
        </w:rPr>
        <w:t>%以上的中、高级经营管理人员。</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纳税人享受非货币性资产投资分期缴税政策期间需要变更原分期缴税计划的，应重新制定分期缴税计划，并向主管税务机关重新报送备案；纳税人享受股权激励或转增股本分期缴税政策期间需变更原分期缴税计划的，应重新制定分期缴税计划，由扣缴义务人向主管税务机关重新报送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扣缴义务人在填写《</w:t>
      </w:r>
      <w:r>
        <w:rPr>
          <w:rFonts w:ascii="宋体" w:eastAsia="宋体" w:hAnsi="宋体" w:hint="eastAsia"/>
          <w:sz w:val="24"/>
          <w:szCs w:val="24"/>
        </w:rPr>
        <w:t>个人所得税扣缴申报表</w:t>
      </w:r>
      <w:r>
        <w:rPr>
          <w:rFonts w:ascii="宋体" w:eastAsia="宋体" w:hAnsi="宋体"/>
          <w:sz w:val="24"/>
          <w:szCs w:val="24"/>
        </w:rPr>
        <w:t>》时，应将纳税人取得股权奖励或转增股本情况单独填列，并在“备注”栏中注明“股权奖励”或“转增股本”字样。</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14.</w:t>
      </w:r>
      <w:r>
        <w:rPr>
          <w:rFonts w:ascii="宋体" w:eastAsia="宋体" w:hAnsi="宋体"/>
          <w:sz w:val="24"/>
          <w:szCs w:val="24"/>
        </w:rPr>
        <w:t>纳税人在分期缴税期间取得分红或转让股权的，扣缴义务人应及时代扣股权奖励或转增股本尚未缴清的个人所得税，并于次月</w:t>
      </w:r>
      <w:r>
        <w:rPr>
          <w:rFonts w:ascii="Times New Roman" w:eastAsia="宋体" w:hAnsi="Times New Roman" w:hint="eastAsia"/>
          <w:sz w:val="24"/>
          <w:szCs w:val="24"/>
        </w:rPr>
        <w:t>15</w:t>
      </w:r>
      <w:r>
        <w:rPr>
          <w:rFonts w:ascii="宋体" w:eastAsia="宋体" w:hAnsi="宋体"/>
          <w:sz w:val="24"/>
          <w:szCs w:val="24"/>
        </w:rPr>
        <w:t>日内向主管税务机关申报纳税。</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88" w:name="_Toc23679164"/>
      <w:smartTag w:uri="urn:schemas-microsoft-com:office:smarttags" w:element="chsdate">
        <w:smartTagPr>
          <w:attr w:name="IsROCDate" w:val="False"/>
          <w:attr w:name="IsLunarDate" w:val="False"/>
          <w:attr w:name="Day" w:val="30"/>
          <w:attr w:name="Month" w:val="12"/>
          <w:attr w:name="Year" w:val="1899"/>
        </w:smartTagPr>
        <w:r>
          <w:rPr>
            <w:rFonts w:hint="eastAsia"/>
          </w:rPr>
          <w:t>1.5.8</w:t>
        </w:r>
      </w:smartTag>
      <w:r>
        <w:rPr>
          <w:rFonts w:hint="eastAsia"/>
        </w:rPr>
        <w:t>—</w:t>
      </w:r>
      <w:r>
        <w:rPr>
          <w:rFonts w:hint="eastAsia"/>
        </w:rPr>
        <w:t>032</w:t>
      </w:r>
      <w:r>
        <w:rPr>
          <w:rFonts w:hint="eastAsia"/>
        </w:rPr>
        <w:t xml:space="preserve">　个人所得税抵扣情况报告</w:t>
      </w:r>
      <w:bookmarkEnd w:id="88"/>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个人所得税抵扣情况报告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天使投资个人转让未上市的初创科技型企业股权，享受投资抵扣税收优惠时，应于股权转让次月15日内向主管税务机关报告。</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合伙创投企业的个人合伙人享受投资抵扣税收政策的，合伙创投企业应在投资初创科技型企业满2年后的每个年度终了后3个月内，向合伙创投企业主管税务机关报告。</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300" w:firstLine="570"/>
        <w:jc w:val="both"/>
        <w:rPr>
          <w:rFonts w:ascii="宋体" w:eastAsia="宋体" w:hAnsi="宋体" w:hint="eastAsia"/>
          <w:kern w:val="2"/>
          <w:szCs w:val="24"/>
        </w:rPr>
      </w:pPr>
      <w:r>
        <w:rPr>
          <w:rFonts w:ascii="微软雅黑" w:eastAsia="微软雅黑" w:hAnsi="微软雅黑" w:cs="微软雅黑" w:hint="eastAsia"/>
          <w:color w:val="333333"/>
          <w:sz w:val="19"/>
          <w:szCs w:val="19"/>
          <w:shd w:val="clear" w:color="auto" w:fill="FFFFFF"/>
        </w:rPr>
        <w:t>《</w:t>
      </w:r>
      <w:r>
        <w:rPr>
          <w:rFonts w:ascii="宋体" w:eastAsia="宋体" w:hAnsi="宋体" w:hint="eastAsia"/>
          <w:kern w:val="2"/>
          <w:szCs w:val="24"/>
        </w:rPr>
        <w:t>国家税务总局关于创业投资企业和天使投资个人税收政策有关问题的公告》（国家税务总局公告 2018 年第 43 号）第二条第二款</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（二）个人所得税</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1.合伙创投企业个人合伙人</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1）合伙创投企业的个人合伙人符合享受优惠条件的，合伙创投企业应在投资初创科技型企业满2年的年度终了后3个月内，向合伙创投企业主管税务机关办理备案手续，备案时应报送《合伙创投企业个人所得税投资抵扣备案表》（附件2），同时将有关资料留存备查（备查资料同公司制创投企业）。合伙企业多次投资同一初创科技型企业的，应按年度分别备案。</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（2）合伙创投企业应在投资初创科技型企业满2年后的每个年度终了后3个月内，向合伙创投企业主管税务机关报送《合伙创投企业个人所得税投资抵扣情况表》（附件3）。</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（3）个人合伙人在个人所得税年度申报时，应将当年允许抵扣的投资额填至《个人所得税生产经营所得纳税申报表（B表）》“允许扣除的其他费用”栏，并同时标明“投资抵扣”字样。</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2.天使投资个人</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（1）投资抵扣备案</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lastRenderedPageBreak/>
        <w:t xml:space="preserve">　　天使投资个人应在投资初创科技型企业满24个月的次月15日内，与初创科技型企业共同向初创科技型企业主管税务机关办理备案手续。备案时应报送《天使投资个人所得税投资抵扣备案表》（附件4）。被投资企业符合初创科技型企业条件的有关资料留存企业备查，备查资料包括初创科技型企业接受现金投资时的投资合同（协议）、章程、实际出资的相关证明材料，以及被投资企业符合初创科技型企业条件的有关资料。多次投资同一初创科技型企业的，应分次备案。</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（2）投资抵扣申报</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①天使投资个人转让未上市的初创科技型企业股权，按照《通知》规定享受投资抵扣税收优惠时，应于股权转让次月15日内，向主管税务机关报送《天使投资个人所得税投资抵扣情况表》（附件5）。同时，天使投资个人还应一并提供投资初创科技型企业后税务机关受理的《天使投资个人所得税投资抵扣备案表》。</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其中，天使投资个人转让初创科技型企业股权需同时抵扣前36个月内投资其他注销清算初创科技型企业尚未抵扣完毕的投资额的，申报时应一并提供注销清算企业主管税务机关受理并注明注销清算等情况的《天使投资个人所得税投资抵扣备案表》，以及前期享受投资抵扣政策后税务机关受理的《天使投资个人所得税投资抵扣情况表》。</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接受投资的初创科技型企业，应在天使投资个人转让股权纳税申报时，向扣缴义务人提供相关信息。</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②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3）被投资企业发生个人股东变动或者个人股东所持股权变动的，应在次月15日内向主管税务机关报送含有股东变动信息的《个人所得税基础信息表（A表）》。对天使投资个人，应在备注栏标明“天使投资个人”字样。</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4）天使投资个人转让股权时，扣缴义务人、天使投资个人应将当年允许抵扣的投资额填至《扣缴个人所得税报告表》或《个人所得税自行纳税申报表（A表）》“税前扣除项目”的“其他”栏，并同时标明“投资抵扣”字样。</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（5）天使投资个人投资的初创科技型企业注销清算的，应及时持《天使投资个人所得税投资抵扣备案表》到主管税务机关办理情况登记。</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【办理材料】</w:t>
      </w:r>
    </w:p>
    <w:p w:rsidR="0088418D" w:rsidRDefault="0088418D">
      <w:pPr>
        <w:pStyle w:val="a7"/>
        <w:wordWrap w:val="0"/>
        <w:adjustRightInd/>
        <w:snapToGrid/>
        <w:rPr>
          <w:rFonts w:ascii="宋体" w:eastAsia="宋体" w:hAnsi="宋体"/>
          <w:bCs w:val="0"/>
        </w:rPr>
      </w:pPr>
      <w:r>
        <w:rPr>
          <w:rFonts w:ascii="宋体" w:eastAsia="宋体" w:hAnsi="宋体" w:hint="eastAsia"/>
          <w:bCs w:val="0"/>
        </w:rPr>
        <w:t>1.天使投资个人情况报告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hyperlink r:id="rId129" w:history="1">
              <w:r>
                <w:rPr>
                  <w:rFonts w:ascii="黑体" w:eastAsia="黑体" w:hAnsi="黑体" w:cs="Microsoft Himalaya" w:hint="eastAsia"/>
                  <w:sz w:val="18"/>
                  <w:szCs w:val="18"/>
                </w:rPr>
                <w:t>《天使投资个人所得税投资抵扣情况表》</w:t>
              </w:r>
            </w:hyperlink>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r w:rsidR="0088418D">
        <w:trPr>
          <w:trHeight w:val="692"/>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初创科技型企业主管税务机关受理的</w:t>
            </w:r>
            <w:hyperlink r:id="rId130" w:history="1">
              <w:r>
                <w:rPr>
                  <w:rFonts w:ascii="黑体" w:eastAsia="黑体" w:hAnsi="黑体" w:cs="Microsoft Himalaya" w:hint="eastAsia"/>
                  <w:sz w:val="18"/>
                  <w:szCs w:val="18"/>
                </w:rPr>
                <w:t>《天使投资个人所得税投资抵扣备案表》</w:t>
              </w:r>
            </w:hyperlink>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pStyle w:val="a7"/>
        <w:wordWrap w:val="0"/>
        <w:adjustRightInd/>
        <w:snapToGrid/>
        <w:rPr>
          <w:rFonts w:ascii="宋体" w:eastAsia="宋体" w:hAnsi="宋体"/>
          <w:bCs w:val="0"/>
        </w:rPr>
      </w:pPr>
      <w:r>
        <w:rPr>
          <w:rFonts w:ascii="宋体" w:eastAsia="宋体" w:hAnsi="宋体" w:hint="eastAsia"/>
          <w:bCs w:val="0"/>
        </w:rPr>
        <w:t>2.合伙创投企业情况报告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69"/>
        <w:gridCol w:w="712"/>
        <w:gridCol w:w="2277"/>
      </w:tblGrid>
      <w:tr w:rsidR="0088418D">
        <w:trPr>
          <w:trHeight w:hRule="exact" w:val="340"/>
          <w:jc w:val="center"/>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6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7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val="340"/>
          <w:jc w:val="center"/>
        </w:trPr>
        <w:tc>
          <w:tcPr>
            <w:tcW w:w="7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26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hyperlink r:id="rId131" w:history="1">
              <w:r>
                <w:rPr>
                  <w:rFonts w:ascii="黑体" w:eastAsia="黑体" w:hAnsi="黑体" w:cs="Microsoft Himalaya" w:hint="eastAsia"/>
                  <w:sz w:val="18"/>
                  <w:szCs w:val="18"/>
                </w:rPr>
                <w:t>《合伙创投企业个人所得税投资抵扣情况表》</w:t>
              </w:r>
            </w:hyperlink>
          </w:p>
        </w:tc>
        <w:tc>
          <w:tcPr>
            <w:tcW w:w="71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7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hint="eastAsia"/>
                <w:sz w:val="18"/>
                <w:szCs w:val="18"/>
              </w:rPr>
            </w:pPr>
            <w:r>
              <w:rPr>
                <w:rFonts w:ascii="黑体" w:eastAsia="黑体" w:hAnsi="黑体" w:cs="Microsoft Himalaya"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32" w:history="1">
        <w:r>
          <w:rPr>
            <w:rStyle w:val="a3"/>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33"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rPr>
        <w:t>主管税务机关咨询电话查询网址：</w:t>
      </w:r>
      <w:hyperlink r:id="rId134" w:history="1">
        <w:r>
          <w:rPr>
            <w:rStyle w:val="a4"/>
            <w:rFonts w:ascii="宋体" w:eastAsia="宋体" w:hAnsi="宋体"/>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rFonts w:ascii="黑体" w:eastAsia="黑体" w:hAnsi="黑体"/>
          <w:bCs/>
          <w:noProof/>
        </w:rPr>
        <w:drawing>
          <wp:inline distT="0" distB="0" distL="0" distR="0">
            <wp:extent cx="5186045" cy="1726565"/>
            <wp:effectExtent l="0" t="0" r="0" b="0"/>
            <wp:docPr id="33" name="图片 170" descr="C:\Users\baoqianyu\Desktop\流程图\即办\纳税人（扣缴义务人）.png纳税人（扣缴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descr="C:\Users\baoqianyu\Desktop\流程图\即办\纳税人（扣缴义务人）.png纳税人（扣缴义务人）"/>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6045" cy="17265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lastRenderedPageBreak/>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纳税人、扣缴义务人</w:t>
      </w:r>
      <w:r>
        <w:rPr>
          <w:rFonts w:ascii="黑体" w:eastAsia="黑体" w:hAnsi="黑体"/>
          <w:bCs/>
          <w:sz w:val="24"/>
          <w:szCs w:val="24"/>
        </w:rPr>
        <w:t>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天使投资个人、合伙创投企业、初创科技型企业提供虚假情况、故意隐瞒已投资抵扣情况或采取其他手段骗取投资抵扣，不缴或者少缴应纳税款的，按税收征管法有关规定处理，并将其列入失信纳税人名单，按规定实施联合惩戒措施。</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享受投资抵扣税收政策的天使投资个人，应同时符合以下条件：不属于被投资初创科技型企业的发起人、雇员或其亲属（包括配偶、父母、子女、祖父母、外祖父母、孙子女、外孙子女、兄弟姐妹，下同），且与被投资初创科技型企业不存在劳务派遣等关系；投资后</w:t>
      </w:r>
      <w:r>
        <w:rPr>
          <w:rFonts w:ascii="Times New Roman" w:eastAsia="宋体" w:hAnsi="Times New Roman" w:hint="eastAsia"/>
          <w:sz w:val="24"/>
          <w:szCs w:val="24"/>
        </w:rPr>
        <w:t>2</w:t>
      </w:r>
      <w:r>
        <w:rPr>
          <w:rFonts w:ascii="宋体" w:eastAsia="宋体" w:hAnsi="宋体"/>
          <w:sz w:val="24"/>
          <w:szCs w:val="24"/>
        </w:rPr>
        <w:t>年内，本人及其亲属持有被投资初创科技型企业股权比例合计应低于</w:t>
      </w:r>
      <w:r>
        <w:rPr>
          <w:rFonts w:ascii="Times New Roman" w:eastAsia="宋体" w:hAnsi="Times New Roman" w:hint="eastAsia"/>
          <w:sz w:val="24"/>
          <w:szCs w:val="24"/>
        </w:rPr>
        <w:t>50</w:t>
      </w:r>
      <w:r>
        <w:rPr>
          <w:rFonts w:ascii="宋体" w:eastAsia="宋体" w:hAnsi="宋体"/>
          <w:sz w:val="24"/>
          <w:szCs w:val="24"/>
        </w:rPr>
        <w:t>%。</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享受投资抵扣税收政策的合伙创投企业，应同时符合以下条件: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）在中国境内(不含港、澳、台地区)注册成立、实行查账征收的合伙创投企业，且不属于被投资初创科技型企业的发起人。</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）符合《创业投资企业管理暂行办法》(发展改革委等</w:t>
      </w:r>
      <w:r>
        <w:rPr>
          <w:rFonts w:ascii="Times New Roman" w:eastAsia="宋体" w:hAnsi="Times New Roman" w:hint="eastAsia"/>
          <w:sz w:val="24"/>
          <w:szCs w:val="24"/>
        </w:rPr>
        <w:t>10</w:t>
      </w:r>
      <w:r>
        <w:rPr>
          <w:rFonts w:ascii="宋体" w:eastAsia="宋体" w:hAnsi="宋体"/>
          <w:sz w:val="24"/>
          <w:szCs w:val="24"/>
        </w:rPr>
        <w:t>部门令第</w:t>
      </w:r>
      <w:r>
        <w:rPr>
          <w:rFonts w:ascii="Times New Roman" w:eastAsia="宋体" w:hAnsi="Times New Roman" w:hint="eastAsia"/>
          <w:sz w:val="24"/>
          <w:szCs w:val="24"/>
        </w:rPr>
        <w:t>39</w:t>
      </w:r>
      <w:r>
        <w:rPr>
          <w:rFonts w:ascii="宋体" w:eastAsia="宋体" w:hAnsi="宋体"/>
          <w:sz w:val="24"/>
          <w:szCs w:val="24"/>
        </w:rPr>
        <w:t>号)规定或者《私募投资基金监督管理暂行办法》(证监会令第</w:t>
      </w:r>
      <w:r>
        <w:rPr>
          <w:rFonts w:ascii="Times New Roman" w:eastAsia="宋体" w:hAnsi="Times New Roman" w:hint="eastAsia"/>
          <w:sz w:val="24"/>
          <w:szCs w:val="24"/>
        </w:rPr>
        <w:t>105</w:t>
      </w:r>
      <w:r>
        <w:rPr>
          <w:rFonts w:ascii="宋体" w:eastAsia="宋体" w:hAnsi="宋体"/>
          <w:sz w:val="24"/>
          <w:szCs w:val="24"/>
        </w:rPr>
        <w:t>号)关于创业投资基金的特别规定，按照上述规定完成备案且规范运作。</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）投资后</w:t>
      </w:r>
      <w:r>
        <w:rPr>
          <w:rFonts w:ascii="Times New Roman" w:eastAsia="宋体" w:hAnsi="Times New Roman" w:hint="eastAsia"/>
          <w:sz w:val="24"/>
          <w:szCs w:val="24"/>
        </w:rPr>
        <w:t>2</w:t>
      </w:r>
      <w:r>
        <w:rPr>
          <w:rFonts w:ascii="宋体" w:eastAsia="宋体" w:hAnsi="宋体"/>
          <w:sz w:val="24"/>
          <w:szCs w:val="24"/>
        </w:rPr>
        <w:t>年内，创业投资企业及其关联方持有被投资初创科技型企业的股权比例合计应低于</w:t>
      </w:r>
      <w:r>
        <w:rPr>
          <w:rFonts w:ascii="Times New Roman" w:eastAsia="宋体" w:hAnsi="Times New Roman" w:hint="eastAsia"/>
          <w:sz w:val="24"/>
          <w:szCs w:val="24"/>
        </w:rPr>
        <w:t>50</w:t>
      </w:r>
      <w:r>
        <w:rPr>
          <w:rFonts w:ascii="宋体" w:eastAsia="宋体" w:hAnsi="宋体"/>
          <w:sz w:val="24"/>
          <w:szCs w:val="24"/>
        </w:rPr>
        <w:t>%。</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天使投资个人、公司制创业投资企业、合伙创投企业、合伙创投企业法人合伙人、被投资初创科技型企业应按规定办理优惠手续。</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天使投资个人转让初创科技型企业股权需同时抵扣前</w:t>
      </w:r>
      <w:r>
        <w:rPr>
          <w:rFonts w:ascii="Times New Roman" w:eastAsia="宋体" w:hAnsi="Times New Roman" w:hint="eastAsia"/>
          <w:sz w:val="24"/>
          <w:szCs w:val="24"/>
        </w:rPr>
        <w:t>36</w:t>
      </w:r>
      <w:r>
        <w:rPr>
          <w:rFonts w:ascii="宋体" w:eastAsia="宋体" w:hAnsi="宋体"/>
          <w:sz w:val="24"/>
          <w:szCs w:val="24"/>
        </w:rPr>
        <w:t>个月内投资其他注销清算初创科技型企业尚未抵扣完毕的投资额的，申报时应一并提供注销清算企业主管税务机关受理登记并注明注销清算等情况的《天使投资个人所得税投资抵扣备案表》，及前期享受投资抵扣政策后税务机关受理的《天使投资个人所得税投资抵扣情况表》。</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8.</w:t>
      </w:r>
      <w:r>
        <w:rPr>
          <w:rFonts w:ascii="宋体" w:eastAsia="宋体" w:hAnsi="宋体"/>
          <w:sz w:val="24"/>
          <w:szCs w:val="24"/>
        </w:rPr>
        <w:t>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天使投资个人投资的初创科技型企业注销清算的，应及时持《天使投资个人所得税投资抵扣备案表》到主管税务机关办理情况登记。</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享受投资抵扣税收政策的投资，仅限于通过向被投资初创科技型企业直接支付现金方式取得的股权投资，不包括受让其他股东的存量股权。</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个人合伙人在个人所得税年度申报时，应将当年允许抵扣的投资额填至《</w:t>
      </w:r>
      <w:r>
        <w:rPr>
          <w:rFonts w:ascii="宋体" w:eastAsia="宋体" w:hAnsi="宋体" w:hint="eastAsia"/>
          <w:sz w:val="24"/>
          <w:szCs w:val="24"/>
        </w:rPr>
        <w:t>个人所得税经营所得纳税申报表（B表）</w:t>
      </w:r>
      <w:r>
        <w:rPr>
          <w:rFonts w:ascii="宋体" w:eastAsia="宋体" w:hAnsi="宋体"/>
          <w:sz w:val="24"/>
          <w:szCs w:val="24"/>
        </w:rPr>
        <w:t>》“允许扣除的其他费用”栏，并同时标明“投资抵扣”字样。</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89" w:name="_Toc23679165"/>
      <w:smartTag w:uri="urn:schemas-microsoft-com:office:smarttags" w:element="chsdate">
        <w:smartTagPr>
          <w:attr w:name="IsROCDate" w:val="False"/>
          <w:attr w:name="IsLunarDate" w:val="False"/>
          <w:attr w:name="Day" w:val="30"/>
          <w:attr w:name="Month" w:val="12"/>
          <w:attr w:name="Year" w:val="1899"/>
        </w:smartTagPr>
        <w:r>
          <w:rPr>
            <w:rFonts w:hint="eastAsia"/>
          </w:rPr>
          <w:t>1.5.9</w:t>
        </w:r>
      </w:smartTag>
      <w:r>
        <w:rPr>
          <w:rFonts w:hint="eastAsia"/>
        </w:rPr>
        <w:t>—</w:t>
      </w:r>
      <w:r>
        <w:rPr>
          <w:rFonts w:hint="eastAsia"/>
        </w:rPr>
        <w:t>033</w:t>
      </w:r>
      <w:r>
        <w:rPr>
          <w:rFonts w:hint="eastAsia"/>
        </w:rPr>
        <w:t xml:space="preserve">　合伙制创业投资企业单一投资基金核算方式报告</w:t>
      </w:r>
      <w:bookmarkEnd w:id="89"/>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合伙制创业投资企业单一投资基金核算方式报告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符合《创业投资企业管理暂行办法》（发展改革委等10部门令第39号）或者《私募投资基金监督管理暂行办法》（证监会令第105号）有关规定完成备案且规范运作的合伙制创业投资企业（基金），可以选择按单一投资基金核算或者按创投企业年度所得整体核算两种方式之一，对其个人合伙人来源于创投企业的所得计算个人所得税应纳税额。上述合伙制创投企业选择按单一投资基金核算的，就其核算方式向主管税务机关报告备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ind w:firstLineChars="200" w:firstLine="480"/>
        <w:rPr>
          <w:rFonts w:ascii="宋体" w:eastAsia="宋体" w:hAnsi="宋体" w:hint="eastAsia"/>
          <w:kern w:val="2"/>
          <w:szCs w:val="24"/>
        </w:rPr>
      </w:pPr>
      <w:r>
        <w:rPr>
          <w:rFonts w:ascii="宋体" w:eastAsia="宋体" w:hAnsi="宋体" w:hint="eastAsia"/>
          <w:kern w:val="2"/>
          <w:szCs w:val="24"/>
        </w:rPr>
        <w:t>《财政部 税务总局 发展改革委 证监会关于创业投资企业个人合伙人所得税政策问题的通知》（财税〔2019〕8 号）第六条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创投企业选择按单一投资基金核算的，应当在按照本通知第一条规定完成备案的30日内，向主管税务机关进行核算方式备案；未按规定备案的，视同选择按创投企业年度所得整体核算。</w:t>
      </w:r>
      <w:smartTag w:uri="urn:schemas-microsoft-com:office:smarttags" w:element="chsdate">
        <w:smartTagPr>
          <w:attr w:name="IsROCDate" w:val="False"/>
          <w:attr w:name="IsLunarDate" w:val="False"/>
          <w:attr w:name="Day" w:val="1"/>
          <w:attr w:name="Month" w:val="1"/>
          <w:attr w:name="Year" w:val="2019"/>
        </w:smartTagPr>
        <w:r>
          <w:rPr>
            <w:rFonts w:ascii="宋体" w:eastAsia="宋体" w:hAnsi="宋体" w:hint="eastAsia"/>
            <w:kern w:val="2"/>
            <w:szCs w:val="24"/>
          </w:rPr>
          <w:t>2019年1月1日前</w:t>
        </w:r>
      </w:smartTag>
      <w:r>
        <w:rPr>
          <w:rFonts w:ascii="宋体" w:eastAsia="宋体" w:hAnsi="宋体" w:hint="eastAsia"/>
          <w:kern w:val="2"/>
          <w:szCs w:val="24"/>
        </w:rPr>
        <w:t>已经完成备案的创投企业，选择按单一投资基金核算的，应当在</w:t>
      </w:r>
      <w:smartTag w:uri="urn:schemas-microsoft-com:office:smarttags" w:element="chsdate">
        <w:smartTagPr>
          <w:attr w:name="IsROCDate" w:val="False"/>
          <w:attr w:name="IsLunarDate" w:val="False"/>
          <w:attr w:name="Day" w:val="1"/>
          <w:attr w:name="Month" w:val="3"/>
          <w:attr w:name="Year" w:val="2019"/>
        </w:smartTagPr>
        <w:r>
          <w:rPr>
            <w:rFonts w:ascii="宋体" w:eastAsia="宋体" w:hAnsi="宋体" w:hint="eastAsia"/>
            <w:kern w:val="2"/>
            <w:szCs w:val="24"/>
          </w:rPr>
          <w:t>2019年3月1日前</w:t>
        </w:r>
      </w:smartTag>
      <w:r>
        <w:rPr>
          <w:rFonts w:ascii="宋体" w:eastAsia="宋体" w:hAnsi="宋体" w:hint="eastAsia"/>
          <w:kern w:val="2"/>
          <w:szCs w:val="24"/>
        </w:rPr>
        <w:t>向主管税务机关进行核算方式备案。创投企业选择一种核算方式满3年需要调整的，应当在满3年的次年1月31日前，重新向主管税务机关备案。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639"/>
        <w:gridCol w:w="1134"/>
        <w:gridCol w:w="1456"/>
      </w:tblGrid>
      <w:tr w:rsidR="0088418D">
        <w:trPr>
          <w:trHeight w:hRule="exac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《合伙制创业投资企业单一投资基金核算方式备案表》</w:t>
            </w:r>
          </w:p>
        </w:tc>
        <w:tc>
          <w:tcPr>
            <w:tcW w:w="113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35"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lastRenderedPageBreak/>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36"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37"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rFonts w:ascii="黑体" w:eastAsia="黑体" w:hAnsi="黑体"/>
          <w:bCs/>
          <w:noProof/>
        </w:rPr>
        <w:drawing>
          <wp:inline distT="0" distB="0" distL="0" distR="0">
            <wp:extent cx="5186045" cy="1751965"/>
            <wp:effectExtent l="0" t="0" r="0" b="0"/>
            <wp:docPr id="34" name="图片 170" descr="C:\Users\baoqianyu\Desktop\流程图\即办\扣缴义务人.png扣缴义务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0" descr="C:\Users\baoqianyu\Desktop\流程图\即办\扣缴义务人.png扣缴义务人"/>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6045" cy="17519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扣缴义务人</w:t>
      </w:r>
      <w:r>
        <w:rPr>
          <w:rFonts w:ascii="黑体" w:eastAsia="黑体" w:hAnsi="黑体"/>
          <w:bCs/>
          <w:sz w:val="24"/>
          <w:szCs w:val="24"/>
        </w:rPr>
        <w:t>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扣缴义务人</w:t>
      </w:r>
      <w:r>
        <w:rPr>
          <w:rFonts w:ascii="宋体" w:eastAsia="宋体" w:hAnsi="宋体"/>
          <w:sz w:val="24"/>
          <w:szCs w:val="24"/>
        </w:rPr>
        <w:t>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创投企业选择按单一投资基金核算的，应当在按照《创业投资企业管理暂行办法》（发展改革委等</w:t>
      </w:r>
      <w:r>
        <w:rPr>
          <w:rFonts w:ascii="Times New Roman" w:eastAsia="宋体" w:hAnsi="Times New Roman" w:hint="eastAsia"/>
          <w:sz w:val="24"/>
          <w:szCs w:val="24"/>
        </w:rPr>
        <w:t>10</w:t>
      </w:r>
      <w:r>
        <w:rPr>
          <w:rFonts w:ascii="宋体" w:eastAsia="宋体" w:hAnsi="宋体"/>
          <w:sz w:val="24"/>
          <w:szCs w:val="24"/>
        </w:rPr>
        <w:t>部门令第</w:t>
      </w:r>
      <w:r>
        <w:rPr>
          <w:rFonts w:ascii="Times New Roman" w:eastAsia="宋体" w:hAnsi="Times New Roman" w:hint="eastAsia"/>
          <w:sz w:val="24"/>
          <w:szCs w:val="24"/>
        </w:rPr>
        <w:t>39</w:t>
      </w:r>
      <w:r>
        <w:rPr>
          <w:rFonts w:ascii="宋体" w:eastAsia="宋体" w:hAnsi="宋体"/>
          <w:sz w:val="24"/>
          <w:szCs w:val="24"/>
        </w:rPr>
        <w:t>号）或者《私募投资基金监督管理暂行办法》（证监会令第</w:t>
      </w:r>
      <w:r>
        <w:rPr>
          <w:rFonts w:ascii="Times New Roman" w:eastAsia="宋体" w:hAnsi="Times New Roman" w:hint="eastAsia"/>
          <w:sz w:val="24"/>
          <w:szCs w:val="24"/>
        </w:rPr>
        <w:t>105</w:t>
      </w:r>
      <w:r>
        <w:rPr>
          <w:rFonts w:ascii="宋体" w:eastAsia="宋体" w:hAnsi="宋体"/>
          <w:sz w:val="24"/>
          <w:szCs w:val="24"/>
        </w:rPr>
        <w:t>号）规定完成备案的</w:t>
      </w:r>
      <w:r>
        <w:rPr>
          <w:rFonts w:ascii="Times New Roman" w:eastAsia="宋体" w:hAnsi="Times New Roman" w:hint="eastAsia"/>
          <w:sz w:val="24"/>
          <w:szCs w:val="24"/>
        </w:rPr>
        <w:t>30</w:t>
      </w:r>
      <w:r>
        <w:rPr>
          <w:rFonts w:ascii="宋体" w:eastAsia="宋体" w:hAnsi="宋体"/>
          <w:sz w:val="24"/>
          <w:szCs w:val="24"/>
        </w:rPr>
        <w:t>日内，向主管税务机关进行核算方式备案；未按规定备案的，视同选择按创投企业年度所得整体核算。</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单一投资基金核算，是指单一投资基金（包括不以基金名义设立的创投企业）在一个纳税年度内从不同创业投资项目取得的股权转让所得和股息红利所得按下述方法分别核算纳税：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lastRenderedPageBreak/>
        <w:t>（</w:t>
      </w:r>
      <w:r>
        <w:rPr>
          <w:rFonts w:ascii="Times New Roman" w:eastAsia="宋体" w:hAnsi="Times New Roman" w:hint="eastAsia"/>
          <w:sz w:val="24"/>
          <w:szCs w:val="24"/>
        </w:rPr>
        <w:t>1</w:t>
      </w:r>
      <w:r>
        <w:rPr>
          <w:rFonts w:ascii="宋体" w:eastAsia="宋体" w:hAnsi="宋体"/>
          <w:sz w:val="24"/>
          <w:szCs w:val="24"/>
        </w:rPr>
        <w:t>）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个人合伙人按照其应从基金年度股权转让所得中分得的份额计算其应纳税额，并由创投企业在次年</w:t>
      </w:r>
      <w:r>
        <w:rPr>
          <w:rFonts w:ascii="Times New Roman" w:eastAsia="宋体" w:hAnsi="Times New Roman" w:hint="eastAsia"/>
          <w:sz w:val="24"/>
          <w:szCs w:val="24"/>
        </w:rPr>
        <w:t>3</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日前代扣代缴个人所得税。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）股息红利所得。单一投资基金的股息红利所得，以其来源于所投资项目分配的股息、红利收入以及其他固定收益类证券等收入的全额计算。</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个人合伙人按照其应从基金股息红利所得中分得的份额计算其应纳税额，并由创投企业按次代扣代缴个人所得税。</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）除前述可以扣除的成本、费用之外，单一投资基金发生的包括投资基金管理人的管理费和业绩报酬在内的其他支出，不得在核算时扣除。</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单一投资基金核算方法仅适用于计算创投企业个人合伙人的应纳税额。</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创投企业选择按单一投资基金核算的，其个人合伙人从该基金应分得的股权转让所得和股息红利所得，按照</w:t>
      </w:r>
      <w:r>
        <w:rPr>
          <w:rFonts w:ascii="Times New Roman" w:eastAsia="宋体" w:hAnsi="Times New Roman" w:hint="eastAsia"/>
          <w:sz w:val="24"/>
          <w:szCs w:val="24"/>
        </w:rPr>
        <w:t>20</w:t>
      </w:r>
      <w:r>
        <w:rPr>
          <w:rFonts w:ascii="宋体" w:eastAsia="宋体" w:hAnsi="宋体"/>
          <w:sz w:val="24"/>
          <w:szCs w:val="24"/>
        </w:rPr>
        <w:t>%税率计算缴纳个人所得税。创投企业选择按年度所得整体核算的，其个人合伙人应从创投企业取得的所得，按照“经营所得”项目</w:t>
      </w:r>
      <w:r>
        <w:rPr>
          <w:rFonts w:ascii="Times New Roman" w:eastAsia="宋体" w:hAnsi="Times New Roman" w:hint="eastAsia"/>
          <w:sz w:val="24"/>
          <w:szCs w:val="24"/>
        </w:rPr>
        <w:t>5</w:t>
      </w:r>
      <w:r>
        <w:rPr>
          <w:rFonts w:ascii="宋体" w:eastAsia="宋体" w:hAnsi="宋体"/>
          <w:sz w:val="24"/>
          <w:szCs w:val="24"/>
        </w:rPr>
        <w:t>%</w:t>
      </w:r>
      <w:r>
        <w:rPr>
          <w:rFonts w:ascii="Times New Roman" w:eastAsia="宋体" w:hAnsi="Times New Roman"/>
          <w:sz w:val="24"/>
          <w:szCs w:val="24"/>
        </w:rPr>
        <w:t>—</w:t>
      </w:r>
      <w:r>
        <w:rPr>
          <w:rFonts w:ascii="Times New Roman" w:eastAsia="宋体" w:hAnsi="Times New Roman" w:hint="eastAsia"/>
          <w:sz w:val="24"/>
          <w:szCs w:val="24"/>
        </w:rPr>
        <w:t>35</w:t>
      </w:r>
      <w:r>
        <w:rPr>
          <w:rFonts w:ascii="宋体" w:eastAsia="宋体" w:hAnsi="宋体"/>
          <w:sz w:val="24"/>
          <w:szCs w:val="24"/>
        </w:rPr>
        <w:t>%的超额累进税率计算缴纳个人所得税。</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创投企业选择按单一投资基金核算或按创投企业年度所得整体核算后，</w:t>
      </w:r>
      <w:r>
        <w:rPr>
          <w:rFonts w:ascii="Times New Roman" w:eastAsia="宋体" w:hAnsi="Times New Roman" w:hint="eastAsia"/>
          <w:sz w:val="24"/>
          <w:szCs w:val="24"/>
        </w:rPr>
        <w:t>3</w:t>
      </w:r>
      <w:r>
        <w:rPr>
          <w:rFonts w:ascii="宋体" w:eastAsia="宋体" w:hAnsi="宋体"/>
          <w:sz w:val="24"/>
          <w:szCs w:val="24"/>
        </w:rPr>
        <w:t>年内不能变更。创投企业选择一种核算方式满</w:t>
      </w:r>
      <w:r>
        <w:rPr>
          <w:rFonts w:ascii="Times New Roman" w:eastAsia="宋体" w:hAnsi="Times New Roman" w:hint="eastAsia"/>
          <w:sz w:val="24"/>
          <w:szCs w:val="24"/>
        </w:rPr>
        <w:t>3</w:t>
      </w:r>
      <w:r>
        <w:rPr>
          <w:rFonts w:ascii="宋体" w:eastAsia="宋体" w:hAnsi="宋体"/>
          <w:sz w:val="24"/>
          <w:szCs w:val="24"/>
        </w:rPr>
        <w:t>年需要调整的，应当在满</w:t>
      </w:r>
      <w:r>
        <w:rPr>
          <w:rFonts w:ascii="Times New Roman" w:eastAsia="宋体" w:hAnsi="Times New Roman" w:hint="eastAsia"/>
          <w:sz w:val="24"/>
          <w:szCs w:val="24"/>
        </w:rPr>
        <w:t>3</w:t>
      </w:r>
      <w:r>
        <w:rPr>
          <w:rFonts w:ascii="宋体" w:eastAsia="宋体" w:hAnsi="宋体"/>
          <w:sz w:val="24"/>
          <w:szCs w:val="24"/>
        </w:rPr>
        <w:t>年的次年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日前，重新向主管税务机关备案。</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选择按单一投资基金核算的合伙制创业投资企业按规定办理年度股权转让所得扣缴申报时，应在取得所得的次年</w:t>
      </w:r>
      <w:r>
        <w:rPr>
          <w:rFonts w:ascii="Times New Roman" w:eastAsia="宋体" w:hAnsi="Times New Roman" w:hint="eastAsia"/>
          <w:sz w:val="24"/>
          <w:szCs w:val="24"/>
        </w:rPr>
        <w:t>3</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日前向主管税务机关报送《单一投资基金核算的合伙制创业投资企业个人所得税扣缴申报表》。</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90" w:name="_Toc23679166"/>
      <w:smartTag w:uri="urn:schemas-microsoft-com:office:smarttags" w:element="chsdate">
        <w:smartTagPr>
          <w:attr w:name="IsROCDate" w:val="False"/>
          <w:attr w:name="IsLunarDate" w:val="False"/>
          <w:attr w:name="Day" w:val="30"/>
          <w:attr w:name="Month" w:val="12"/>
          <w:attr w:name="Year" w:val="1899"/>
        </w:smartTagPr>
        <w:r>
          <w:rPr>
            <w:rFonts w:hint="eastAsia"/>
          </w:rPr>
          <w:t>1.5.10</w:t>
        </w:r>
      </w:smartTag>
      <w:r>
        <w:rPr>
          <w:rFonts w:hint="eastAsia"/>
        </w:rPr>
        <w:t>—</w:t>
      </w:r>
      <w:r>
        <w:rPr>
          <w:rFonts w:hint="eastAsia"/>
        </w:rPr>
        <w:t>034</w:t>
      </w:r>
      <w:r>
        <w:rPr>
          <w:rFonts w:hint="eastAsia"/>
        </w:rPr>
        <w:t xml:space="preserve">　</w:t>
      </w:r>
      <w:r>
        <w:rPr>
          <w:rFonts w:ascii="黑体" w:hAnsi="黑体" w:hint="eastAsia"/>
        </w:rPr>
        <w:t>企业所得税汇总纳税信息报告</w:t>
      </w:r>
      <w:bookmarkEnd w:id="90"/>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企业所得税汇总纳税信息报告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居民企业总机构及分支机构（包括不就地分摊缴纳企业所得税的二级分支机构）应填报《企业所得税汇总纳税总分机构信息备案表》，将总机构、所有上级分支机构及下属分支机构信息报送至各自所在地主管税务机关备案。</w:t>
      </w:r>
    </w:p>
    <w:p w:rsidR="0088418D" w:rsidRDefault="0088418D">
      <w:pPr>
        <w:pStyle w:val="a7"/>
        <w:wordWrap w:val="0"/>
        <w:adjustRightInd/>
        <w:snapToGrid/>
        <w:rPr>
          <w:rFonts w:ascii="宋体" w:eastAsia="宋体" w:hAnsi="宋体"/>
          <w:bCs w:val="0"/>
        </w:rPr>
      </w:pPr>
      <w:r>
        <w:rPr>
          <w:rFonts w:ascii="宋体" w:eastAsia="宋体" w:hAnsi="宋体" w:hint="eastAsia"/>
          <w:bCs w:val="0"/>
        </w:rPr>
        <w:t>非居民企业汇总纳税的各机构、场所应在首次办理汇总缴纳企业所得税申报时，向所在地主管税务机关报送全部机构、场所等信息。</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微软雅黑" w:eastAsia="微软雅黑" w:hAnsi="微软雅黑" w:cs="微软雅黑" w:hint="eastAsia"/>
          <w:color w:val="333333"/>
          <w:sz w:val="19"/>
          <w:szCs w:val="19"/>
          <w:shd w:val="clear" w:color="auto" w:fill="FFFFFF"/>
        </w:rPr>
        <w:t xml:space="preserve">　  　</w:t>
      </w:r>
      <w:r>
        <w:rPr>
          <w:rFonts w:ascii="宋体" w:eastAsia="宋体" w:hAnsi="宋体" w:hint="eastAsia"/>
          <w:kern w:val="2"/>
          <w:szCs w:val="24"/>
        </w:rPr>
        <w:t>1.《跨地区经营汇总纳税企业所得税征收管理办法》（国家税务总局公告 2012 年第 57 号公布，国家税务总局公告 2015 年第 6 号修改）第二十二条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总机构应将其所有二级及以下分支机构（包括本办法第五条规定的分支机构）信息报其所在地主管税务机关备案，内容包括分支机构名称、层级、地址、邮编、纳税人识别号及企业所得税主管税务机关名称、地址和邮编。</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分支机构（包括本办法第五条规定的分支机构）应将其总机构、上级分支机构和下属分支机构信息报其所在地主管税务机关备案，内容包括总机构、上级机构和下属分支机构名称、层级、地址、邮编、纳税人识别号及企业所得税主管税务机关名称、地址和邮编。</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上述备案信息发生变化的，除另有规定外，应在内容变化后30日内报总机构和分支机构所在地主管税务机关备案，并办理变更税务登记。</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分支机构注销税务登记后15日内，总机构应将分支机构注销情况报所在地主管税务机关备案，并办理变更税务登记。</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2《. 国家税务总局关于 3 项企业所得税事项取消审批后加强后续管理的公告》（国家税务总局公告 2015 年第 6 号）第二条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二、取消“收入全额归属中央的企业下属二级及二级以下分支机构名单的备案审核”的后续管理</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lastRenderedPageBreak/>
        <w:t xml:space="preserve">　　收入全额归属中央的企业（本条简称中央企业）所属二级及二级以下分支机构名单发生变化的，按照以下规定分别向其主管税务机关报送相关资料：</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（一）中央企业所属二级分支机构名单发生变化的，中央企业总机构应将调整后情况及分支机构变化情况报送主管税务机关。</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（二）中央企业新增二级及以下分支机构的，二级分支机构应将营业执照和总机构出具的其为二级或二级以下分支机构证明文件，在报送企业所得税预缴申报表时，附送其主管税务机关。</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新增的三级及以下分支机构，应将营业执照和总机构出具的其为三级或三级以下分支机构证明文件，报送其主管税务机关。</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三）中央企业撤销（注销）二级及以下分支机构的，被撤销分支机构应当按照《中华人民共和国税收征收管理法》规定办理注销手续。二级分支机构应将撤销（注销）二级及以下分支机构情况报送其主管税务机关。</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主管税务机关应根据中央企业二级及以下分支机构变更备案情况，及时调整完善税收管理信息。</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3.《国家税务总局 财政部 中国人民银行关于非居民企业机构场所汇总缴纳企业所得税有关问题的公告》（国家税务总局公告 2019 年第 12 号）第六条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六、汇总纳税的各机构、场所应在首次办理汇总缴纳企业所得税申报时，向所在地主管税务机关报送以下信息资料：</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（一）主要机构、场所名称及纳税人识别号；</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（二）全部被汇总机构、场所名称及纳税人识别号；</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（三）符合汇总缴纳企业所得税条件的财务会计核算制度安排。</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已按上款规定报送的信息资料发生变更的，汇总纳税的各机构、场所应在发生变更后首次办理汇总缴纳企业所得税申报时，向所在地主管税务机关报告变化情况。</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企业所得税汇总纳税的居民企业总机构及分支机构：</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250"/>
        <w:gridCol w:w="2820"/>
        <w:gridCol w:w="816"/>
        <w:gridCol w:w="1598"/>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《企业所得税汇总纳税总分机构信息备案表》</w:t>
            </w:r>
          </w:p>
        </w:tc>
        <w:tc>
          <w:tcPr>
            <w:tcW w:w="81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9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未实行“一照</w:t>
            </w:r>
            <w:smartTag w:uri="urn:schemas-microsoft-com:office:smarttags" w:element="chmetcnv">
              <w:smartTagPr>
                <w:attr w:name="TCSC" w:val="1"/>
                <w:attr w:name="NumberType" w:val="3"/>
                <w:attr w:name="Negative" w:val="False"/>
                <w:attr w:name="HasSpace" w:val="False"/>
                <w:attr w:name="SourceValue" w:val="1"/>
                <w:attr w:name="UnitName" w:val="码"/>
              </w:smartTagPr>
              <w:r>
                <w:rPr>
                  <w:rFonts w:ascii="黑体" w:eastAsia="黑体" w:hAnsi="黑体"/>
                  <w:sz w:val="18"/>
                  <w:szCs w:val="18"/>
                </w:rPr>
                <w:t>一码</w:t>
              </w:r>
            </w:smartTag>
            <w:r>
              <w:rPr>
                <w:rFonts w:ascii="黑体" w:eastAsia="黑体" w:hAnsi="黑体"/>
                <w:sz w:val="18"/>
                <w:szCs w:val="18"/>
              </w:rPr>
              <w:t>”“两证整合”登记模式的纳税人</w:t>
            </w:r>
          </w:p>
        </w:tc>
        <w:tc>
          <w:tcPr>
            <w:tcW w:w="28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税务登记证件原件</w:t>
            </w:r>
          </w:p>
        </w:tc>
        <w:tc>
          <w:tcPr>
            <w:tcW w:w="81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sz w:val="18"/>
                <w:szCs w:val="18"/>
              </w:rPr>
              <w:t>查验后退回</w:t>
            </w:r>
          </w:p>
        </w:tc>
      </w:tr>
      <w:tr w:rsidR="0088418D">
        <w:trPr>
          <w:trHeight w:hRule="exac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lastRenderedPageBreak/>
              <w:t>中央企业所属二级分支机构名单</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发生变化</w:t>
            </w:r>
          </w:p>
        </w:tc>
        <w:tc>
          <w:tcPr>
            <w:tcW w:w="28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调整后情况及分支机构变化情况</w:t>
            </w:r>
          </w:p>
        </w:tc>
        <w:tc>
          <w:tcPr>
            <w:tcW w:w="81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val="709"/>
          <w:jc w:val="center"/>
        </w:trPr>
        <w:tc>
          <w:tcPr>
            <w:tcW w:w="2930" w:type="dxa"/>
            <w:gridSpan w:val="2"/>
            <w:vMerge w:val="restart"/>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中央企业新增二级及以下分支机构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加载统一社会信用代码的</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营业执照原件</w:t>
            </w:r>
          </w:p>
        </w:tc>
        <w:tc>
          <w:tcPr>
            <w:tcW w:w="816" w:type="dxa"/>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sz w:val="18"/>
                <w:szCs w:val="18"/>
              </w:rPr>
              <w:t>查验后退回</w:t>
            </w:r>
          </w:p>
        </w:tc>
      </w:tr>
      <w:tr w:rsidR="0088418D">
        <w:trPr>
          <w:trHeight w:hRule="exact" w:val="709"/>
          <w:jc w:val="center"/>
        </w:trPr>
        <w:tc>
          <w:tcPr>
            <w:tcW w:w="2930" w:type="dxa"/>
            <w:gridSpan w:val="2"/>
            <w:vMerge/>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p>
        </w:tc>
        <w:tc>
          <w:tcPr>
            <w:tcW w:w="28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总机构出具的其为二级或</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二级以下分支机构证明文件</w:t>
            </w:r>
          </w:p>
        </w:tc>
        <w:tc>
          <w:tcPr>
            <w:tcW w:w="816" w:type="dxa"/>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中央企业撤销（注销）二级及以下分支机构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撤销（注销）二级及以下分支</w:t>
            </w:r>
          </w:p>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机构情况</w:t>
            </w:r>
          </w:p>
        </w:tc>
        <w:tc>
          <w:tcPr>
            <w:tcW w:w="81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val="709"/>
          <w:jc w:val="center"/>
        </w:trPr>
        <w:tc>
          <w:tcPr>
            <w:tcW w:w="2930" w:type="dxa"/>
            <w:gridSpan w:val="2"/>
            <w:vMerge w:val="restart"/>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olor w:val="auto"/>
              </w:rPr>
            </w:pPr>
            <w:r>
              <w:rPr>
                <w:rFonts w:ascii="黑体" w:eastAsia="黑体" w:hAnsi="黑体" w:hint="eastAsia"/>
                <w:color w:val="auto"/>
              </w:rPr>
              <w:t>新增的三级及以下分支机构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olor w:val="auto"/>
              </w:rPr>
            </w:pPr>
            <w:r>
              <w:rPr>
                <w:rFonts w:ascii="黑体" w:eastAsia="黑体" w:hAnsi="黑体" w:hint="eastAsia"/>
                <w:color w:val="auto"/>
              </w:rPr>
              <w:t>加载统一社会信用代码的营业执照原件</w:t>
            </w:r>
          </w:p>
        </w:tc>
        <w:tc>
          <w:tcPr>
            <w:tcW w:w="816" w:type="dxa"/>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olor w:val="auto"/>
              </w:rPr>
            </w:pPr>
            <w:r>
              <w:rPr>
                <w:rFonts w:ascii="黑体" w:eastAsia="黑体" w:hAnsi="黑体"/>
                <w:color w:val="auto"/>
              </w:rPr>
              <w:t>1</w:t>
            </w:r>
            <w:r>
              <w:rPr>
                <w:rFonts w:ascii="黑体" w:eastAsia="黑体" w:hAnsi="黑体" w:hint="eastAsia"/>
                <w:color w:val="auto"/>
              </w:rPr>
              <w:t>份</w:t>
            </w:r>
          </w:p>
        </w:tc>
        <w:tc>
          <w:tcPr>
            <w:tcW w:w="1598" w:type="dxa"/>
            <w:tcBorders>
              <w:top w:val="single" w:sz="4" w:space="0" w:color="auto"/>
              <w:left w:val="single" w:sz="4" w:space="0" w:color="auto"/>
              <w:bottom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olor w:val="auto"/>
              </w:rPr>
            </w:pPr>
            <w:r>
              <w:rPr>
                <w:rFonts w:ascii="黑体" w:eastAsia="黑体" w:hAnsi="黑体" w:hint="eastAsia"/>
                <w:color w:val="auto"/>
              </w:rPr>
              <w:t>查验后退回</w:t>
            </w:r>
          </w:p>
        </w:tc>
      </w:tr>
      <w:tr w:rsidR="0088418D">
        <w:trPr>
          <w:trHeight w:val="709"/>
          <w:jc w:val="center"/>
        </w:trPr>
        <w:tc>
          <w:tcPr>
            <w:tcW w:w="2930" w:type="dxa"/>
            <w:gridSpan w:val="2"/>
            <w:vMerge/>
            <w:tcBorders>
              <w:top w:val="single" w:sz="4" w:space="0" w:color="auto"/>
              <w:left w:val="single" w:sz="4" w:space="0" w:color="auto"/>
              <w:right w:val="single" w:sz="4" w:space="0" w:color="auto"/>
            </w:tcBorders>
            <w:vAlign w:val="center"/>
          </w:tcPr>
          <w:p w:rsidR="0088418D" w:rsidRDefault="0088418D">
            <w:pPr>
              <w:pStyle w:val="20"/>
              <w:topLinePunct w:val="0"/>
              <w:spacing w:beforeLines="0" w:afterLines="0"/>
              <w:jc w:val="both"/>
              <w:rPr>
                <w:rFonts w:ascii="黑体" w:eastAsia="黑体" w:hAnsi="黑体"/>
                <w:color w:val="auto"/>
              </w:rPr>
            </w:pPr>
          </w:p>
        </w:tc>
        <w:tc>
          <w:tcPr>
            <w:tcW w:w="2820" w:type="dxa"/>
            <w:tcBorders>
              <w:top w:val="single" w:sz="4" w:space="0" w:color="auto"/>
              <w:left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olor w:val="auto"/>
              </w:rPr>
            </w:pPr>
            <w:r>
              <w:rPr>
                <w:rFonts w:ascii="黑体" w:eastAsia="黑体" w:hAnsi="黑体" w:hint="eastAsia"/>
                <w:color w:val="auto"/>
              </w:rPr>
              <w:t>和机构出具的其为三级或三级以下分支机构证明文件</w:t>
            </w:r>
          </w:p>
        </w:tc>
        <w:tc>
          <w:tcPr>
            <w:tcW w:w="816" w:type="dxa"/>
            <w:tcBorders>
              <w:top w:val="single" w:sz="4" w:space="0" w:color="auto"/>
              <w:left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olor w:val="auto"/>
              </w:rPr>
            </w:pPr>
            <w:r>
              <w:rPr>
                <w:rFonts w:ascii="黑体" w:eastAsia="黑体" w:hAnsi="黑体"/>
                <w:color w:val="auto"/>
              </w:rPr>
              <w:t>1</w:t>
            </w:r>
            <w:r>
              <w:rPr>
                <w:rFonts w:ascii="黑体" w:eastAsia="黑体" w:hAnsi="黑体" w:hint="eastAsia"/>
                <w:color w:val="auto"/>
              </w:rPr>
              <w:t>份</w:t>
            </w:r>
          </w:p>
        </w:tc>
        <w:tc>
          <w:tcPr>
            <w:tcW w:w="1598" w:type="dxa"/>
            <w:tcBorders>
              <w:top w:val="single" w:sz="4" w:space="0" w:color="auto"/>
              <w:left w:val="single" w:sz="4" w:space="0" w:color="auto"/>
              <w:right w:val="single" w:sz="4" w:space="0" w:color="auto"/>
            </w:tcBorders>
            <w:vAlign w:val="center"/>
          </w:tcPr>
          <w:p w:rsidR="0088418D" w:rsidRDefault="0088418D">
            <w:pPr>
              <w:pStyle w:val="20"/>
              <w:topLinePunct w:val="0"/>
              <w:spacing w:beforeLines="0" w:afterLines="0"/>
              <w:rPr>
                <w:rFonts w:ascii="黑体" w:eastAsia="黑体" w:hAnsi="黑体"/>
                <w:color w:val="auto"/>
              </w:rPr>
            </w:pPr>
            <w:r>
              <w:rPr>
                <w:rFonts w:ascii="黑体" w:eastAsia="黑体" w:hAnsi="黑体" w:hint="eastAsia"/>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企业所得税汇总纳税的非居民企业各机构、场所：</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070"/>
        <w:gridCol w:w="828"/>
        <w:gridCol w:w="1585"/>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07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07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《非居民企业所得税汇总纳税信息清册》</w:t>
            </w:r>
          </w:p>
        </w:tc>
        <w:tc>
          <w:tcPr>
            <w:tcW w:w="82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58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507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符合汇总缴纳企业所得税条件的财务会计核算制度安排</w:t>
            </w:r>
          </w:p>
        </w:tc>
        <w:tc>
          <w:tcPr>
            <w:tcW w:w="82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8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hint="eastAsia"/>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38"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39"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40"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lastRenderedPageBreak/>
        <w:drawing>
          <wp:inline distT="0" distB="0" distL="0" distR="0">
            <wp:extent cx="5186045" cy="1764665"/>
            <wp:effectExtent l="0" t="0" r="0" b="0"/>
            <wp:docPr id="35" name="图片 173"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3"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居民企业总机构及分支机构报送的信息包括：总机构、所有上级分支机构及下属分支机构的名称、层级、地址、邮编、纳税人识别号及企业所得税主管税务机关名称、地址和邮编。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汇总纳税的非居民企业各机构、场所报送的信息包括：主要机构、场所名称及纳税人识别号；全部被汇总机构、场所名称及纳税人识别号；符合汇总缴纳企业所得税条件的财务会计核算制度安排。</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报告信息发生变化的，居民企业总机构及分支机构应在内容变化后</w:t>
      </w:r>
      <w:r>
        <w:rPr>
          <w:rFonts w:ascii="Times New Roman" w:eastAsia="宋体" w:hAnsi="Times New Roman" w:hint="eastAsia"/>
          <w:sz w:val="24"/>
          <w:szCs w:val="24"/>
        </w:rPr>
        <w:t>30</w:t>
      </w:r>
      <w:r>
        <w:rPr>
          <w:rFonts w:ascii="宋体" w:eastAsia="宋体" w:hAnsi="宋体"/>
          <w:sz w:val="24"/>
          <w:szCs w:val="24"/>
        </w:rPr>
        <w:t>日内，向各自所在地主管税务机关报告变化情况；非居民企业汇总纳税的各机构、场所应在发生变更后首次办理汇总缴纳企业所得税申报时，向所在地主管税务机关报告变化情况。</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总机构和具有主体生产经营职能的二级分支机构，就地分摊缴纳企业所得税。二级分支机构，是指汇总纳税企业依法设立并领取非法人营业执照（登记证书），且总机构对其财务、业务、人员等直接进行统一核算和管理的分支机构。</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91" w:name="_Toc23679167"/>
      <w:smartTag w:uri="urn:schemas-microsoft-com:office:smarttags" w:element="chsdate">
        <w:smartTagPr>
          <w:attr w:name="IsROCDate" w:val="False"/>
          <w:attr w:name="IsLunarDate" w:val="False"/>
          <w:attr w:name="Day" w:val="30"/>
          <w:attr w:name="Month" w:val="12"/>
          <w:attr w:name="Year" w:val="1899"/>
        </w:smartTagPr>
        <w:r>
          <w:rPr>
            <w:rFonts w:hint="eastAsia"/>
          </w:rPr>
          <w:t>1.5.11</w:t>
        </w:r>
      </w:smartTag>
      <w:r>
        <w:rPr>
          <w:rFonts w:hint="eastAsia"/>
        </w:rPr>
        <w:t>—</w:t>
      </w:r>
      <w:r>
        <w:rPr>
          <w:rFonts w:hint="eastAsia"/>
        </w:rPr>
        <w:t>035</w:t>
      </w:r>
      <w:r>
        <w:rPr>
          <w:rFonts w:hint="eastAsia"/>
        </w:rPr>
        <w:t xml:space="preserve">　核定征收企业所得税重大变化报告</w:t>
      </w:r>
      <w:bookmarkEnd w:id="91"/>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核定征收企业所得税重大变化报告</w:t>
      </w:r>
    </w:p>
    <w:p w:rsidR="0088418D" w:rsidRDefault="0088418D">
      <w:pPr>
        <w:pStyle w:val="a7"/>
        <w:wordWrap w:val="0"/>
        <w:adjustRightInd/>
        <w:snapToGrid/>
      </w:pPr>
      <w:r>
        <w:rPr>
          <w:rFonts w:hint="eastAsia"/>
        </w:rPr>
        <w:t>【申请</w:t>
      </w:r>
      <w:r>
        <w:rPr>
          <w:rFonts w:ascii="宋体" w:eastAsia="宋体" w:hAnsi="宋体" w:hint="eastAsia"/>
          <w:bCs w:val="0"/>
        </w:rPr>
        <w:t>民企业生产经营范围、主营业务发生重大变化，或者应纳税所得额或应纳税额增减变</w:t>
      </w:r>
      <w:r>
        <w:rPr>
          <w:rFonts w:hint="eastAsia"/>
        </w:rPr>
        <w:t>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核定征收企业所得税的居化达到20％的，应及时向税务机关报告，申报调整已确定的应纳税额或应税所得率。</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ind w:firstLineChars="200" w:firstLine="480"/>
        <w:jc w:val="both"/>
        <w:rPr>
          <w:rFonts w:ascii="宋体" w:eastAsia="宋体" w:hAnsi="宋体" w:hint="eastAsia"/>
          <w:kern w:val="2"/>
          <w:szCs w:val="24"/>
        </w:rPr>
      </w:pPr>
      <w:r>
        <w:rPr>
          <w:rFonts w:ascii="宋体" w:eastAsia="宋体" w:hAnsi="宋体" w:hint="eastAsia"/>
          <w:kern w:val="2"/>
          <w:szCs w:val="24"/>
        </w:rPr>
        <w:t>《企业所得税核定征收办法（试行）》（国税发〔2008〕30 号公布，国家税务总局公告 2018 年第 31 号修改）第九条</w:t>
      </w:r>
    </w:p>
    <w:p w:rsidR="0088418D" w:rsidRDefault="0088418D">
      <w:pPr>
        <w:pStyle w:val="a5"/>
        <w:widowControl/>
        <w:shd w:val="clear" w:color="auto" w:fill="FFFFFF"/>
        <w:spacing w:line="432" w:lineRule="atLeast"/>
        <w:jc w:val="both"/>
        <w:rPr>
          <w:rFonts w:ascii="宋体" w:eastAsia="宋体" w:hAnsi="宋体" w:hint="eastAsia"/>
          <w:kern w:val="2"/>
          <w:szCs w:val="24"/>
        </w:rPr>
      </w:pPr>
      <w:r>
        <w:rPr>
          <w:rFonts w:ascii="宋体" w:eastAsia="宋体" w:hAnsi="宋体" w:hint="eastAsia"/>
          <w:kern w:val="2"/>
          <w:szCs w:val="24"/>
        </w:rPr>
        <w:t xml:space="preserve">　　 各省、自治区、直辖市和计划单列市税务局，根据本办法的规定制定具体实施办法，并报国家税务总局备案。</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742"/>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hint="eastAsia"/>
                <w:sz w:val="18"/>
                <w:szCs w:val="18"/>
              </w:rPr>
              <w:t>核定征收企业生产经营范围、主营业务发生</w:t>
            </w:r>
          </w:p>
          <w:p w:rsidR="0088418D" w:rsidRDefault="0088418D">
            <w:pPr>
              <w:wordWrap w:val="0"/>
              <w:ind w:firstLineChars="200" w:firstLine="360"/>
              <w:jc w:val="center"/>
              <w:rPr>
                <w:rFonts w:ascii="黑体" w:eastAsia="黑体" w:hAnsi="黑体"/>
                <w:sz w:val="18"/>
                <w:szCs w:val="18"/>
              </w:rPr>
            </w:pPr>
            <w:r>
              <w:rPr>
                <w:rFonts w:ascii="黑体" w:eastAsia="黑体" w:hAnsi="黑体" w:hint="eastAsia"/>
                <w:sz w:val="18"/>
                <w:szCs w:val="18"/>
              </w:rPr>
              <w:t>重大变化等情况说明</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hint="eastAsia"/>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41"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42"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lastRenderedPageBreak/>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43"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rFonts w:ascii="宋体" w:hAnsi="宋体"/>
          <w:b/>
          <w:noProof/>
        </w:rPr>
        <w:drawing>
          <wp:inline distT="0" distB="0" distL="0" distR="0">
            <wp:extent cx="5186045" cy="1764665"/>
            <wp:effectExtent l="0" t="0" r="0" b="0"/>
            <wp:docPr id="36" name="图片 174"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4"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pStyle w:val="a7"/>
        <w:wordWrap w:val="0"/>
        <w:adjustRightInd/>
        <w:snapToGrid/>
        <w:rPr>
          <w:rFonts w:ascii="宋体" w:eastAsia="宋体" w:hAnsi="宋体"/>
          <w:bCs w:val="0"/>
        </w:rPr>
      </w:pPr>
      <w:r>
        <w:rPr>
          <w:rFonts w:ascii="宋体" w:eastAsia="宋体" w:hAnsi="宋体" w:hint="eastAsia"/>
          <w:bCs w:val="0"/>
        </w:rPr>
        <w:t>1.</w:t>
      </w:r>
      <w:r>
        <w:rPr>
          <w:rFonts w:ascii="宋体" w:eastAsia="宋体" w:hAnsi="宋体"/>
          <w:bCs w:val="0"/>
        </w:rPr>
        <w:t>纳税人对报送材料的真实性和合法性承担责任。</w:t>
      </w:r>
    </w:p>
    <w:p w:rsidR="0088418D" w:rsidRDefault="0088418D">
      <w:pPr>
        <w:pStyle w:val="a7"/>
        <w:wordWrap w:val="0"/>
        <w:adjustRightInd/>
        <w:snapToGrid/>
        <w:rPr>
          <w:rFonts w:ascii="宋体" w:eastAsia="宋体" w:hAnsi="宋体"/>
          <w:bCs w:val="0"/>
        </w:rPr>
      </w:pPr>
      <w:r>
        <w:rPr>
          <w:rFonts w:ascii="Times New Roman" w:eastAsia="宋体" w:hAnsi="Times New Roman" w:hint="eastAsia"/>
        </w:rPr>
        <w:t>2.</w:t>
      </w:r>
      <w:r>
        <w:rPr>
          <w:rFonts w:ascii="宋体" w:eastAsia="宋体" w:hAnsi="宋体" w:hint="eastAsia"/>
          <w:bCs w:val="0"/>
        </w:rPr>
        <w:t>实行应税所得率方式核定征收企业所得税的纳税人，经营多业的，无论其经营项目是否单独核算，均由税务机关根据其主营项目确定适用的应税所得率。主营项目应为纳税人所有经营项目中，收入总额或者成本（费用）支出额或者耗用原材料、燃料、动力数量所占比重最大的项目。</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92" w:name="_Toc23679168"/>
      <w:smartTag w:uri="urn:schemas-microsoft-com:office:smarttags" w:element="chsdate">
        <w:smartTagPr>
          <w:attr w:name="IsROCDate" w:val="False"/>
          <w:attr w:name="IsLunarDate" w:val="False"/>
          <w:attr w:name="Day" w:val="30"/>
          <w:attr w:name="Month" w:val="12"/>
          <w:attr w:name="Year" w:val="1899"/>
        </w:smartTagPr>
        <w:r>
          <w:rPr>
            <w:rFonts w:hint="eastAsia"/>
          </w:rPr>
          <w:t>1.5.12</w:t>
        </w:r>
      </w:smartTag>
      <w:r>
        <w:rPr>
          <w:rFonts w:hint="eastAsia"/>
        </w:rPr>
        <w:t>—</w:t>
      </w:r>
      <w:r>
        <w:rPr>
          <w:rFonts w:hint="eastAsia"/>
        </w:rPr>
        <w:t>036</w:t>
      </w:r>
      <w:r>
        <w:rPr>
          <w:rFonts w:hint="eastAsia"/>
        </w:rPr>
        <w:t xml:space="preserve">　</w:t>
      </w:r>
      <w:r>
        <w:rPr>
          <w:rFonts w:ascii="黑体" w:hAnsi="黑体" w:hint="eastAsia"/>
        </w:rPr>
        <w:t>综合税源信息报告</w:t>
      </w:r>
      <w:bookmarkEnd w:id="92"/>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综合税源信息报告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bCs w:val="0"/>
        </w:rPr>
        <w:t>从事房地产开发的纳税人，应在取得土地使用权并获得房地产开发项目开工许可后，向主管税务机关报送《土地增值税项目报告表》，并在每次转让（预售）房地产时，依次填报表中规定栏目的内容。</w:t>
      </w:r>
    </w:p>
    <w:p w:rsidR="0088418D" w:rsidRDefault="0088418D">
      <w:pPr>
        <w:pStyle w:val="a7"/>
        <w:wordWrap w:val="0"/>
        <w:adjustRightInd/>
        <w:snapToGrid/>
        <w:rPr>
          <w:rFonts w:ascii="宋体" w:eastAsia="宋体" w:hAnsi="宋体"/>
          <w:bCs w:val="0"/>
        </w:rPr>
      </w:pPr>
      <w:r>
        <w:rPr>
          <w:rFonts w:ascii="宋体" w:eastAsia="宋体" w:hAnsi="宋体"/>
          <w:bCs w:val="0"/>
        </w:rPr>
        <w:t>纳税人在首次申报城镇土地使用税和房产税时，应进行城镇土地使用税税源明细采集和房产税税源明细采集。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税源信息变更和税源信息注销同样适用该事项。</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rPr>
          <w:rFonts w:ascii="宋体" w:eastAsia="宋体" w:hAnsi="宋体"/>
          <w:kern w:val="2"/>
          <w:szCs w:val="24"/>
        </w:rPr>
      </w:pPr>
      <w:r>
        <w:rPr>
          <w:rFonts w:ascii="宋体" w:eastAsia="宋体" w:hAnsi="宋体" w:hint="eastAsia"/>
          <w:kern w:val="2"/>
          <w:szCs w:val="24"/>
        </w:rPr>
        <w:t xml:space="preserve">　  1.《中华人民共和国税收征收管理法》第二十五条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纳税人必须依照法律、行政法规规定或者税务机关依照法律、行政法规的规定确定的申报期限、申报内容如实办理纳税申报，报送纳税申报表、财务会计报表以及税务机关根据实际需要要求纳税人报送的其他纳税资料。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2.《国家税务总局关于修订城镇土地使用税和房产税申报表单的公告》（国家税务总局公告 2019 年第 32 号）</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全文  (点此查看全文) </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3.《国家税务总局关于修订土地增值税纳税申报表的通知》（税总函〔2016〕309 号）第一条</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一、增加《土地增值税项目登记表》</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 xml:space="preserve">　　根据《国家税务总局关于印发〈土地增值税纳税申报表〉的通知》（国税发〔1995〕090号）规定，从事房地产开发的纳税人，应在取得土地使用权并获得房地产开发项目开工许可后，根据税务机关确定的时间，向主管税务机关报送《土</w:t>
      </w:r>
      <w:r>
        <w:rPr>
          <w:rFonts w:ascii="宋体" w:eastAsia="宋体" w:hAnsi="宋体" w:hint="eastAsia"/>
          <w:kern w:val="2"/>
          <w:szCs w:val="24"/>
        </w:rPr>
        <w:lastRenderedPageBreak/>
        <w:t>地增值税项目登记表》，并在每次转让（预售）房地产时，依次填报表中规定栏目的内容。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城镇土地使用税纳税人：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890"/>
        <w:gridCol w:w="696"/>
        <w:gridCol w:w="1897"/>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89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9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489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69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1032"/>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489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bookmarkStart w:id="93" w:name="_Hlk16088264"/>
            <w:r>
              <w:rPr>
                <w:rFonts w:ascii="黑体" w:eastAsia="黑体" w:hAnsi="黑体"/>
                <w:sz w:val="18"/>
                <w:szCs w:val="18"/>
              </w:rPr>
              <w:t>不动产权属、土地面积、土地用途等资料</w:t>
            </w:r>
            <w:bookmarkEnd w:id="93"/>
            <w:r>
              <w:rPr>
                <w:rFonts w:ascii="黑体" w:eastAsia="黑体" w:hAnsi="黑体" w:hint="eastAsia"/>
                <w:sz w:val="18"/>
                <w:szCs w:val="18"/>
              </w:rPr>
              <w:t>复印件</w:t>
            </w:r>
          </w:p>
        </w:tc>
        <w:tc>
          <w:tcPr>
            <w:tcW w:w="69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房产税纳税人：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2868"/>
        <w:gridCol w:w="708"/>
        <w:gridCol w:w="1898"/>
      </w:tblGrid>
      <w:tr w:rsidR="0088418D">
        <w:trPr>
          <w:trHeight w:hRule="exact" w:val="567"/>
          <w:jc w:val="center"/>
        </w:trPr>
        <w:tc>
          <w:tcPr>
            <w:tcW w:w="81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567"/>
          <w:jc w:val="center"/>
        </w:trPr>
        <w:tc>
          <w:tcPr>
            <w:tcW w:w="269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9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val="570"/>
          <w:jc w:val="center"/>
        </w:trPr>
        <w:tc>
          <w:tcPr>
            <w:tcW w:w="2690" w:type="dxa"/>
            <w:vMerge w:val="restart"/>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从价计征缴纳房产税的纳税人</w:t>
            </w:r>
          </w:p>
        </w:tc>
        <w:tc>
          <w:tcPr>
            <w:tcW w:w="2868" w:type="dxa"/>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708" w:type="dxa"/>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8" w:type="dxa"/>
            <w:tcBorders>
              <w:top w:val="single" w:sz="4" w:space="0" w:color="auto"/>
              <w:left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val="570"/>
          <w:jc w:val="center"/>
        </w:trPr>
        <w:tc>
          <w:tcPr>
            <w:tcW w:w="2690" w:type="dxa"/>
            <w:vMerge/>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p>
        </w:tc>
        <w:tc>
          <w:tcPr>
            <w:tcW w:w="2868" w:type="dxa"/>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不动产权属、房产原值等资料</w:t>
            </w:r>
            <w:r>
              <w:rPr>
                <w:rFonts w:ascii="黑体" w:eastAsia="黑体" w:hAnsi="黑体" w:hint="eastAsia"/>
                <w:sz w:val="18"/>
                <w:szCs w:val="18"/>
              </w:rPr>
              <w:t>复印件</w:t>
            </w:r>
          </w:p>
        </w:tc>
        <w:tc>
          <w:tcPr>
            <w:tcW w:w="708"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8" w:type="dxa"/>
            <w:tcBorders>
              <w:left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val="666"/>
          <w:jc w:val="center"/>
        </w:trPr>
        <w:tc>
          <w:tcPr>
            <w:tcW w:w="2690" w:type="dxa"/>
            <w:vMerge w:val="restart"/>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从租计征缴纳房产税的纳税人</w:t>
            </w:r>
          </w:p>
        </w:tc>
        <w:tc>
          <w:tcPr>
            <w:tcW w:w="28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708" w:type="dxa"/>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8" w:type="dxa"/>
            <w:tcBorders>
              <w:top w:val="single" w:sz="4" w:space="0" w:color="auto"/>
              <w:left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val="589"/>
          <w:jc w:val="center"/>
        </w:trPr>
        <w:tc>
          <w:tcPr>
            <w:tcW w:w="2690" w:type="dxa"/>
            <w:vMerge/>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p>
        </w:tc>
        <w:tc>
          <w:tcPr>
            <w:tcW w:w="28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bookmarkStart w:id="94" w:name="_Hlk16088293"/>
            <w:r>
              <w:rPr>
                <w:rFonts w:ascii="黑体" w:eastAsia="黑体" w:hAnsi="黑体"/>
                <w:sz w:val="18"/>
                <w:szCs w:val="18"/>
              </w:rPr>
              <w:t>不动产权属、租赁协议等资料</w:t>
            </w:r>
            <w:bookmarkEnd w:id="94"/>
            <w:r>
              <w:rPr>
                <w:rFonts w:ascii="黑体" w:eastAsia="黑体" w:hAnsi="黑体" w:hint="eastAsia"/>
                <w:sz w:val="18"/>
                <w:szCs w:val="18"/>
              </w:rPr>
              <w:t>复印件</w:t>
            </w:r>
          </w:p>
        </w:tc>
        <w:tc>
          <w:tcPr>
            <w:tcW w:w="708"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8" w:type="dxa"/>
            <w:tcBorders>
              <w:left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从事房地产开发纳税人：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2856"/>
        <w:gridCol w:w="720"/>
        <w:gridCol w:w="1898"/>
      </w:tblGrid>
      <w:tr w:rsidR="0088418D">
        <w:trPr>
          <w:trHeight w:hRule="exact" w:val="340"/>
          <w:jc w:val="center"/>
        </w:trPr>
        <w:tc>
          <w:tcPr>
            <w:tcW w:w="81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69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5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89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1134"/>
          <w:jc w:val="center"/>
        </w:trPr>
        <w:tc>
          <w:tcPr>
            <w:tcW w:w="2690" w:type="dxa"/>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bookmarkStart w:id="95" w:name="_Hlk15964666"/>
            <w:bookmarkStart w:id="96" w:name="_Hlk15957678"/>
            <w:r>
              <w:rPr>
                <w:rFonts w:ascii="黑体" w:eastAsia="黑体" w:hAnsi="黑体"/>
                <w:sz w:val="18"/>
                <w:szCs w:val="18"/>
              </w:rPr>
              <w:t>取得土地使用权，并获得房地产开发项目开工许可后，以及每次转让（预售）房地产</w:t>
            </w:r>
            <w:bookmarkEnd w:id="95"/>
          </w:p>
        </w:tc>
        <w:tc>
          <w:tcPr>
            <w:tcW w:w="28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《土地增值税项目报告表（从事房地产开发的纳税人适用）》</w:t>
            </w:r>
          </w:p>
        </w:tc>
        <w:tc>
          <w:tcPr>
            <w:tcW w:w="720" w:type="dxa"/>
            <w:tcBorders>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3</w:t>
            </w:r>
            <w:r>
              <w:rPr>
                <w:rFonts w:ascii="黑体" w:eastAsia="黑体" w:hAnsi="黑体"/>
                <w:sz w:val="18"/>
                <w:szCs w:val="18"/>
              </w:rPr>
              <w:t>份</w:t>
            </w:r>
          </w:p>
        </w:tc>
        <w:tc>
          <w:tcPr>
            <w:tcW w:w="1898" w:type="dxa"/>
            <w:tcBorders>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bookmarkEnd w:id="96"/>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可通过青岛市各区、市税务局办税服务厅（场所）、电子税务局办理（</w:t>
      </w:r>
      <w:hyperlink r:id="rId144"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45"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【办理时间】</w:t>
      </w:r>
    </w:p>
    <w:p w:rsidR="0088418D" w:rsidRDefault="0088418D">
      <w:pPr>
        <w:pStyle w:val="a7"/>
        <w:tabs>
          <w:tab w:val="left" w:pos="2489"/>
        </w:tabs>
        <w:wordWrap w:val="0"/>
        <w:adjustRightInd/>
        <w:snapToGrid/>
        <w:rPr>
          <w:rFonts w:ascii="宋体" w:eastAsia="宋体" w:hAnsi="宋体" w:hint="eastAsia"/>
          <w:bCs w:val="0"/>
        </w:rPr>
      </w:pPr>
      <w:r>
        <w:rPr>
          <w:rFonts w:ascii="宋体" w:eastAsia="宋体" w:hAnsi="宋体" w:hint="eastAsia"/>
          <w:bCs w:val="0"/>
        </w:rPr>
        <w:t>即时办结</w:t>
      </w:r>
      <w:r>
        <w:rPr>
          <w:rFonts w:ascii="宋体" w:eastAsia="宋体" w:hAnsi="宋体" w:hint="eastAsia"/>
          <w:bCs w:val="0"/>
        </w:rPr>
        <w:tab/>
      </w:r>
    </w:p>
    <w:p w:rsidR="0088418D" w:rsidRDefault="0088418D">
      <w:pPr>
        <w:wordWrap w:val="0"/>
        <w:spacing w:line="360" w:lineRule="auto"/>
        <w:ind w:firstLineChars="200" w:firstLine="480"/>
        <w:rPr>
          <w:rFonts w:hint="eastAsia"/>
        </w:rPr>
      </w:pPr>
      <w:r>
        <w:rPr>
          <w:rFonts w:ascii="宋体" w:eastAsia="宋体" w:hAnsi="宋体" w:hint="eastAsia"/>
          <w:sz w:val="24"/>
          <w:szCs w:val="24"/>
        </w:rPr>
        <w:t>各区、市局办税服务厅办理时间，详见办税地图：</w:t>
      </w:r>
      <w:hyperlink r:id="rId146"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47"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37" name="图片 175"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5"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bookmarkStart w:id="97" w:name="_Hlk15935554"/>
      <w:r>
        <w:rPr>
          <w:rFonts w:ascii="Times New Roman" w:eastAsia="宋体" w:hAnsi="Times New Roman" w:hint="eastAsia"/>
          <w:sz w:val="24"/>
          <w:szCs w:val="24"/>
        </w:rPr>
        <w:t>4.</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bookmarkEnd w:id="97"/>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纳税人应逐一申报全部土地的税源明细信息；地理位置、不动产权证号、宗地号、土地等级、土地用途等不相同的土地，分别进行土地税源明细申报。</w:t>
      </w:r>
    </w:p>
    <w:p w:rsidR="0088418D" w:rsidRDefault="0088418D">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房产税源明细信息包括从价和从租，在申报从租计征税源信息之前，必须申报从价计征税源信息。同一产权证涉及多个房产的，应分别进行税源明细申报。</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纳税人的土地、房产相关信息发生变化的，应申报税源变更明细信息，具</w:t>
      </w:r>
      <w:r>
        <w:rPr>
          <w:rFonts w:ascii="Times New Roman" w:eastAsia="宋体" w:hAnsi="Times New Roman" w:hint="eastAsia"/>
          <w:sz w:val="24"/>
          <w:szCs w:val="24"/>
        </w:rPr>
        <w:lastRenderedPageBreak/>
        <w:t>体情形包括：</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）房屋、土地权属发生转移或变更的，如出售、分割、赠与、继承等。</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）减免税信息发生变化的。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）土地纳税等级或税额标准发生变化的，房产原值或租金发生变化的。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4</w:t>
      </w:r>
      <w:r>
        <w:rPr>
          <w:rFonts w:ascii="宋体" w:eastAsia="宋体" w:hAnsi="宋体"/>
          <w:sz w:val="24"/>
          <w:szCs w:val="24"/>
        </w:rPr>
        <w:t>）面积、用途、坐落地址等基础信息发生变化的。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5</w:t>
      </w:r>
      <w:r>
        <w:rPr>
          <w:rFonts w:ascii="宋体" w:eastAsia="宋体" w:hAnsi="宋体"/>
          <w:sz w:val="24"/>
          <w:szCs w:val="24"/>
        </w:rPr>
        <w:t>）其他导致税源信息变化的情形。</w:t>
      </w:r>
    </w:p>
    <w:p w:rsidR="0088418D" w:rsidRDefault="0088418D">
      <w:pPr>
        <w:pStyle w:val="3sunshine0"/>
        <w:keepNext w:val="0"/>
        <w:wordWrap w:val="0"/>
        <w:topLinePunct w:val="0"/>
        <w:adjustRightInd/>
        <w:snapToGrid/>
        <w:spacing w:beforeLines="0" w:afterLines="0"/>
      </w:pPr>
      <w:r>
        <w:br w:type="page"/>
      </w:r>
      <w:smartTag w:uri="urn:schemas-microsoft-com:office:smarttags" w:element="chsdate">
        <w:smartTagPr>
          <w:attr w:name="IsROCDate" w:val="False"/>
          <w:attr w:name="IsLunarDate" w:val="False"/>
          <w:attr w:name="Day" w:val="30"/>
          <w:attr w:name="Month" w:val="12"/>
          <w:attr w:name="Year" w:val="1899"/>
        </w:smartTagPr>
        <w:r>
          <w:lastRenderedPageBreak/>
          <w:t>1.5.13</w:t>
        </w:r>
      </w:smartTag>
      <w:r>
        <w:t>—03</w:t>
      </w:r>
      <w:r>
        <w:rPr>
          <w:rFonts w:hint="eastAsia"/>
        </w:rPr>
        <w:t>7</w:t>
      </w:r>
      <w:r>
        <w:rPr>
          <w:rFonts w:hint="eastAsia"/>
        </w:rPr>
        <w:t xml:space="preserve">　非正常户解除</w:t>
      </w:r>
    </w:p>
    <w:p w:rsidR="0088418D" w:rsidRDefault="0088418D">
      <w:pPr>
        <w:wordWrap w:val="0"/>
        <w:spacing w:line="360" w:lineRule="auto"/>
        <w:ind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480"/>
        <w:rPr>
          <w:rFonts w:ascii="宋体" w:eastAsia="宋体" w:hAnsi="宋体"/>
        </w:rPr>
      </w:pPr>
      <w:r>
        <w:rPr>
          <w:rFonts w:ascii="宋体" w:eastAsia="宋体" w:hAnsi="宋体" w:hint="eastAsia"/>
          <w:sz w:val="24"/>
          <w:szCs w:val="24"/>
        </w:rPr>
        <w:t>非正常户解除</w:t>
      </w:r>
    </w:p>
    <w:p w:rsidR="0088418D" w:rsidRDefault="0088418D">
      <w:pPr>
        <w:wordWrap w:val="0"/>
        <w:spacing w:line="360" w:lineRule="auto"/>
        <w:ind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480"/>
        <w:rPr>
          <w:rFonts w:ascii="宋体" w:eastAsia="宋体" w:hAnsi="宋体"/>
        </w:rPr>
      </w:pPr>
      <w:r>
        <w:rPr>
          <w:rFonts w:ascii="宋体" w:eastAsia="宋体" w:hAnsi="宋体" w:hint="eastAsia"/>
          <w:sz w:val="24"/>
          <w:szCs w:val="24"/>
        </w:rPr>
        <w:t>被税务机关认定为非正常户的纳税人，需恢复履行纳税义务的，向税务机关提出办理解除非正常户。</w:t>
      </w:r>
    </w:p>
    <w:p w:rsidR="0088418D" w:rsidRDefault="0088418D">
      <w:pPr>
        <w:wordWrap w:val="0"/>
        <w:spacing w:line="360" w:lineRule="auto"/>
        <w:ind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《国家税务总局关于进一步完善税务登记管理有关问题的公告》（国家税务总局公告</w:t>
      </w:r>
      <w:r>
        <w:rPr>
          <w:rFonts w:ascii="宋体" w:eastAsia="宋体" w:hAnsi="宋体"/>
          <w:sz w:val="24"/>
          <w:szCs w:val="24"/>
        </w:rPr>
        <w:t>2011</w:t>
      </w:r>
      <w:r>
        <w:rPr>
          <w:rFonts w:ascii="宋体" w:eastAsia="宋体" w:hAnsi="宋体" w:hint="eastAsia"/>
          <w:sz w:val="24"/>
          <w:szCs w:val="24"/>
        </w:rPr>
        <w:t>年第</w:t>
      </w:r>
      <w:r>
        <w:rPr>
          <w:rFonts w:ascii="宋体" w:eastAsia="宋体" w:hAnsi="宋体"/>
          <w:sz w:val="24"/>
          <w:szCs w:val="24"/>
        </w:rPr>
        <w:t>21</w:t>
      </w:r>
      <w:r>
        <w:rPr>
          <w:rFonts w:ascii="宋体" w:eastAsia="宋体" w:hAnsi="宋体" w:hint="eastAsia"/>
          <w:sz w:val="24"/>
          <w:szCs w:val="24"/>
        </w:rPr>
        <w:t>号）</w:t>
      </w:r>
    </w:p>
    <w:p w:rsidR="0088418D" w:rsidRDefault="0088418D">
      <w:pPr>
        <w:wordWrap w:val="0"/>
        <w:spacing w:line="360" w:lineRule="auto"/>
        <w:ind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《税务登记管理办法》（国家税务总局令第</w:t>
      </w:r>
      <w:r>
        <w:rPr>
          <w:rFonts w:ascii="宋体" w:eastAsia="宋体" w:hAnsi="宋体"/>
          <w:sz w:val="24"/>
          <w:szCs w:val="24"/>
        </w:rPr>
        <w:t>7</w:t>
      </w:r>
      <w:r>
        <w:rPr>
          <w:rFonts w:ascii="宋体" w:eastAsia="宋体" w:hAnsi="宋体" w:hint="eastAsia"/>
          <w:sz w:val="24"/>
          <w:szCs w:val="24"/>
        </w:rPr>
        <w:t>号公布，国家税务总局令第</w:t>
      </w:r>
      <w:r>
        <w:rPr>
          <w:rFonts w:ascii="宋体" w:eastAsia="宋体" w:hAnsi="宋体"/>
          <w:sz w:val="24"/>
          <w:szCs w:val="24"/>
        </w:rPr>
        <w:t>36</w:t>
      </w:r>
      <w:r>
        <w:rPr>
          <w:rFonts w:ascii="宋体" w:eastAsia="宋体" w:hAnsi="宋体" w:hint="eastAsia"/>
          <w:sz w:val="24"/>
          <w:szCs w:val="24"/>
        </w:rPr>
        <w:t>号、第</w:t>
      </w:r>
      <w:r>
        <w:rPr>
          <w:rFonts w:ascii="宋体" w:eastAsia="宋体" w:hAnsi="宋体"/>
          <w:sz w:val="24"/>
          <w:szCs w:val="24"/>
        </w:rPr>
        <w:t>44</w:t>
      </w:r>
      <w:r>
        <w:rPr>
          <w:rFonts w:ascii="宋体" w:eastAsia="宋体" w:hAnsi="宋体" w:hint="eastAsia"/>
          <w:sz w:val="24"/>
          <w:szCs w:val="24"/>
        </w:rPr>
        <w:t>号、第</w:t>
      </w:r>
      <w:r>
        <w:rPr>
          <w:rFonts w:ascii="宋体" w:eastAsia="宋体" w:hAnsi="宋体"/>
          <w:sz w:val="24"/>
          <w:szCs w:val="24"/>
        </w:rPr>
        <w:t>48</w:t>
      </w:r>
      <w:r>
        <w:rPr>
          <w:rFonts w:ascii="宋体" w:eastAsia="宋体" w:hAnsi="宋体" w:hint="eastAsia"/>
          <w:sz w:val="24"/>
          <w:szCs w:val="24"/>
        </w:rPr>
        <w:t>号修改）</w:t>
      </w:r>
    </w:p>
    <w:p w:rsidR="0088418D" w:rsidRDefault="0088418D">
      <w:pPr>
        <w:wordWrap w:val="0"/>
        <w:spacing w:line="360" w:lineRule="auto"/>
        <w:ind w:firstLine="480"/>
        <w:rPr>
          <w:rFonts w:ascii="宋体" w:eastAsia="宋体" w:hAnsi="宋体"/>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536"/>
        <w:gridCol w:w="680"/>
        <w:gridCol w:w="2268"/>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Cs w:val="21"/>
              </w:rPr>
            </w:pPr>
            <w:r>
              <w:rPr>
                <w:rFonts w:ascii="黑体" w:eastAsia="黑体" w:hAnsi="黑体" w:cs="Microsoft Himalaya"/>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纳税人提供情况说明和解除非正常状态的理由</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cs="Microsoft Himalaya"/>
                <w:sz w:val="18"/>
                <w:szCs w:val="18"/>
              </w:rPr>
            </w:pPr>
            <w:r>
              <w:rPr>
                <w:rFonts w:ascii="Times New Roman" w:eastAsia="黑体" w:hAnsi="Times New Roman"/>
                <w:sz w:val="18"/>
                <w:szCs w:val="18"/>
              </w:rPr>
              <w:t>1</w:t>
            </w:r>
            <w:r>
              <w:rPr>
                <w:rFonts w:ascii="黑体" w:eastAsia="黑体" w:hAnsi="黑体" w:cs="Microsoft Himalaya"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cs="Microsoft Himalaya"/>
                <w:sz w:val="18"/>
                <w:szCs w:val="18"/>
              </w:rPr>
            </w:pPr>
          </w:p>
        </w:tc>
      </w:tr>
    </w:tbl>
    <w:p w:rsidR="0088418D" w:rsidRDefault="0088418D">
      <w:pPr>
        <w:wordWrap w:val="0"/>
        <w:spacing w:line="360" w:lineRule="auto"/>
        <w:ind w:firstLine="480"/>
        <w:rPr>
          <w:rFonts w:ascii="黑体" w:eastAsia="黑体" w:hAnsi="黑体"/>
          <w:bCs/>
        </w:rPr>
      </w:pPr>
      <w:r>
        <w:rPr>
          <w:rFonts w:ascii="黑体" w:eastAsia="黑体" w:hAnsi="黑体" w:hint="eastAsia"/>
          <w:bCs/>
          <w:sz w:val="24"/>
          <w:szCs w:val="24"/>
        </w:rPr>
        <w:t>【办理地点】</w:t>
      </w:r>
    </w:p>
    <w:p w:rsidR="0088418D" w:rsidRDefault="0088418D">
      <w:pPr>
        <w:wordWrap w:val="0"/>
        <w:spacing w:line="360" w:lineRule="auto"/>
        <w:ind w:firstLine="480"/>
        <w:rPr>
          <w:rFonts w:ascii="宋体" w:eastAsia="宋体" w:hAnsi="宋体"/>
          <w:sz w:val="24"/>
          <w:szCs w:val="24"/>
        </w:rPr>
      </w:pPr>
      <w:r>
        <w:rPr>
          <w:rFonts w:ascii="宋体" w:eastAsia="宋体" w:hAnsi="宋体" w:hint="eastAsia"/>
          <w:sz w:val="24"/>
          <w:szCs w:val="24"/>
        </w:rPr>
        <w:t>可通过青岛市各区、市税务局办税服务厅（场所）、电子税务局办理（</w:t>
      </w:r>
      <w:hyperlink r:id="rId148"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sz w:val="24"/>
          <w:szCs w:val="24"/>
        </w:rPr>
        <w:t>）。</w:t>
      </w:r>
    </w:p>
    <w:p w:rsidR="0088418D" w:rsidRDefault="0088418D">
      <w:pPr>
        <w:wordWrap w:val="0"/>
        <w:spacing w:line="360" w:lineRule="auto"/>
        <w:ind w:firstLine="480"/>
        <w:rPr>
          <w:rFonts w:ascii="宋体" w:eastAsia="宋体" w:hAnsi="宋体" w:hint="eastAsia"/>
          <w:sz w:val="24"/>
          <w:szCs w:val="24"/>
        </w:rPr>
      </w:pPr>
      <w:r>
        <w:rPr>
          <w:rFonts w:ascii="宋体" w:eastAsia="宋体" w:hAnsi="宋体" w:hint="eastAsia"/>
          <w:sz w:val="24"/>
          <w:szCs w:val="24"/>
        </w:rPr>
        <w:t>办税服务厅查询网址：</w:t>
      </w:r>
      <w:hyperlink r:id="rId149" w:history="1">
        <w:r>
          <w:rPr>
            <w:rStyle w:val="a4"/>
            <w:rFonts w:ascii="宋体" w:eastAsia="宋体" w:hAnsi="宋体"/>
            <w:bCs/>
          </w:rPr>
          <w:t>https://12366.chinatax.gov.cn/bsfw/bsdt/</w:t>
        </w:r>
      </w:hyperlink>
      <w:r>
        <w:rPr>
          <w:rFonts w:ascii="宋体" w:eastAsia="宋体" w:hAnsi="宋体" w:hint="eastAsia"/>
          <w:bCs/>
        </w:rPr>
        <w:t>。</w:t>
      </w:r>
    </w:p>
    <w:p w:rsidR="0088418D" w:rsidRDefault="0088418D">
      <w:pPr>
        <w:wordWrap w:val="0"/>
        <w:spacing w:line="360" w:lineRule="auto"/>
        <w:ind w:firstLine="480"/>
        <w:rPr>
          <w:rFonts w:ascii="黑体" w:eastAsia="黑体" w:hAnsi="黑体"/>
          <w:bCs/>
        </w:rPr>
      </w:pPr>
      <w:r>
        <w:rPr>
          <w:rFonts w:ascii="黑体" w:eastAsia="黑体" w:hAnsi="黑体" w:hint="eastAsia"/>
          <w:bCs/>
          <w:sz w:val="24"/>
          <w:szCs w:val="24"/>
        </w:rPr>
        <w:t>【办理机构】</w:t>
      </w:r>
    </w:p>
    <w:p w:rsidR="0088418D" w:rsidRDefault="0088418D">
      <w:pPr>
        <w:wordWrap w:val="0"/>
        <w:spacing w:line="360" w:lineRule="auto"/>
        <w:ind w:firstLine="480"/>
        <w:rPr>
          <w:rFonts w:ascii="宋体" w:eastAsia="宋体" w:hAnsi="宋体"/>
        </w:rPr>
      </w:pPr>
      <w:r>
        <w:rPr>
          <w:rFonts w:ascii="宋体" w:eastAsia="宋体" w:hAnsi="宋体" w:hint="eastAsia"/>
          <w:sz w:val="24"/>
          <w:szCs w:val="24"/>
        </w:rPr>
        <w:t>主管税务机关</w:t>
      </w:r>
    </w:p>
    <w:p w:rsidR="0088418D" w:rsidRDefault="0088418D">
      <w:pPr>
        <w:wordWrap w:val="0"/>
        <w:spacing w:line="360" w:lineRule="auto"/>
        <w:ind w:firstLine="480"/>
        <w:rPr>
          <w:rFonts w:ascii="黑体" w:eastAsia="黑体" w:hAnsi="黑体"/>
          <w:bCs/>
        </w:rPr>
      </w:pPr>
      <w:r>
        <w:rPr>
          <w:rFonts w:ascii="黑体" w:eastAsia="黑体" w:hAnsi="黑体" w:hint="eastAsia"/>
          <w:bCs/>
          <w:sz w:val="24"/>
          <w:szCs w:val="24"/>
        </w:rPr>
        <w:t>【收费标准】</w:t>
      </w:r>
    </w:p>
    <w:p w:rsidR="0088418D" w:rsidRDefault="0088418D">
      <w:pPr>
        <w:wordWrap w:val="0"/>
        <w:spacing w:line="360" w:lineRule="auto"/>
        <w:ind w:firstLine="480"/>
        <w:rPr>
          <w:rFonts w:ascii="宋体" w:eastAsia="宋体" w:hAnsi="宋体"/>
        </w:rPr>
      </w:pPr>
      <w:r>
        <w:rPr>
          <w:rFonts w:ascii="宋体" w:eastAsia="宋体" w:hAnsi="宋体" w:hint="eastAsia"/>
          <w:sz w:val="24"/>
          <w:szCs w:val="24"/>
        </w:rPr>
        <w:t>不收费</w:t>
      </w:r>
    </w:p>
    <w:p w:rsidR="0088418D" w:rsidRDefault="0088418D">
      <w:pPr>
        <w:wordWrap w:val="0"/>
        <w:spacing w:line="360" w:lineRule="auto"/>
        <w:ind w:firstLine="480"/>
        <w:rPr>
          <w:rFonts w:ascii="黑体" w:eastAsia="黑体" w:hAnsi="黑体"/>
          <w:bCs/>
        </w:rPr>
      </w:pPr>
      <w:r>
        <w:rPr>
          <w:rFonts w:ascii="黑体" w:eastAsia="黑体" w:hAnsi="黑体" w:hint="eastAsia"/>
          <w:bCs/>
          <w:sz w:val="24"/>
          <w:szCs w:val="24"/>
        </w:rPr>
        <w:t>【办理时间】</w:t>
      </w:r>
    </w:p>
    <w:p w:rsidR="0088418D" w:rsidRDefault="0088418D">
      <w:pPr>
        <w:wordWrap w:val="0"/>
        <w:spacing w:line="360" w:lineRule="auto"/>
        <w:ind w:firstLine="480"/>
        <w:rPr>
          <w:rFonts w:ascii="宋体" w:eastAsia="宋体" w:hAnsi="宋体"/>
          <w:sz w:val="24"/>
          <w:szCs w:val="24"/>
        </w:rPr>
      </w:pPr>
      <w:r>
        <w:rPr>
          <w:rFonts w:ascii="宋体" w:eastAsia="宋体" w:hAnsi="宋体" w:hint="eastAsia"/>
          <w:sz w:val="24"/>
          <w:szCs w:val="24"/>
        </w:rPr>
        <w:t>即时办结</w:t>
      </w:r>
    </w:p>
    <w:p w:rsidR="0088418D" w:rsidRDefault="0088418D">
      <w:pPr>
        <w:wordWrap w:val="0"/>
        <w:spacing w:line="360" w:lineRule="auto"/>
        <w:ind w:firstLine="480"/>
        <w:rPr>
          <w:rFonts w:ascii="黑体" w:eastAsia="黑体" w:hAnsi="黑体" w:hint="eastAsia"/>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wordWrap w:val="0"/>
        <w:spacing w:line="360" w:lineRule="auto"/>
        <w:ind w:firstLine="480"/>
        <w:rPr>
          <w:rFonts w:ascii="黑体" w:eastAsia="黑体" w:hAnsi="黑体"/>
          <w:bCs/>
        </w:rPr>
      </w:pPr>
      <w:r>
        <w:rPr>
          <w:rFonts w:ascii="宋体" w:eastAsia="宋体" w:hAnsi="宋体" w:hint="eastAsia"/>
          <w:bCs/>
        </w:rPr>
        <w:t>主管税务机关咨询电话查询网址：</w:t>
      </w:r>
      <w:hyperlink r:id="rId150" w:history="1">
        <w:r>
          <w:rPr>
            <w:rStyle w:val="a4"/>
            <w:rFonts w:ascii="宋体" w:eastAsia="宋体" w:hAnsi="宋体"/>
            <w:bCs/>
          </w:rPr>
          <w:t>https://12366.chinatax.gov.cn/bsfw/bsdt/</w:t>
        </w:r>
      </w:hyperlink>
    </w:p>
    <w:p w:rsidR="0088418D" w:rsidRDefault="0088418D">
      <w:pPr>
        <w:wordWrap w:val="0"/>
        <w:spacing w:line="360" w:lineRule="auto"/>
        <w:ind w:firstLine="480"/>
        <w:rPr>
          <w:rFonts w:ascii="黑体" w:eastAsia="黑体" w:hAnsi="黑体"/>
          <w:bCs/>
        </w:rPr>
      </w:pPr>
      <w:r>
        <w:rPr>
          <w:rFonts w:ascii="黑体" w:eastAsia="黑体" w:hAnsi="黑体" w:hint="eastAsia"/>
          <w:bCs/>
          <w:sz w:val="24"/>
          <w:szCs w:val="24"/>
        </w:rPr>
        <w:t>【办理流程】</w:t>
      </w:r>
    </w:p>
    <w:p w:rsidR="0088418D" w:rsidRDefault="00B01BEA">
      <w:pPr>
        <w:wordWrap w:val="0"/>
        <w:spacing w:line="360" w:lineRule="auto"/>
        <w:rPr>
          <w:rFonts w:ascii="宋体" w:eastAsia="宋体" w:hAnsi="宋体"/>
        </w:rPr>
      </w:pPr>
      <w:r>
        <w:rPr>
          <w:rFonts w:ascii="仿宋_GB2312" w:eastAsia="仿宋_GB2312" w:hint="eastAsia"/>
          <w:noProof/>
          <w:szCs w:val="20"/>
        </w:rPr>
        <w:lastRenderedPageBreak/>
        <w:drawing>
          <wp:inline distT="0" distB="0" distL="0" distR="0">
            <wp:extent cx="5173345" cy="1764665"/>
            <wp:effectExtent l="0" t="0" r="0" b="0"/>
            <wp:docPr id="38" name="图片 50"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C:\Users\baoqianyu\Desktop\流程图\流转\纳税人.png纳税人"/>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173345" cy="1764665"/>
                    </a:xfrm>
                    <a:prstGeom prst="rect">
                      <a:avLst/>
                    </a:prstGeom>
                    <a:noFill/>
                    <a:ln>
                      <a:noFill/>
                    </a:ln>
                  </pic:spPr>
                </pic:pic>
              </a:graphicData>
            </a:graphic>
          </wp:inline>
        </w:drawing>
      </w:r>
    </w:p>
    <w:p w:rsidR="0088418D" w:rsidRDefault="0088418D">
      <w:pPr>
        <w:spacing w:line="360" w:lineRule="auto"/>
        <w:ind w:firstLineChars="200" w:firstLine="480"/>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480"/>
        <w:rPr>
          <w:rFonts w:ascii="黑体" w:eastAsia="黑体" w:hAnsi="黑体"/>
          <w:bCs/>
        </w:rPr>
      </w:pPr>
      <w:r>
        <w:rPr>
          <w:rFonts w:ascii="黑体" w:eastAsia="黑体" w:hAnsi="黑体" w:hint="eastAsia"/>
          <w:bCs/>
          <w:sz w:val="24"/>
          <w:szCs w:val="24"/>
        </w:rPr>
        <w:t>【纳税人注意事项】</w:t>
      </w:r>
    </w:p>
    <w:p w:rsidR="0088418D" w:rsidRDefault="0088418D">
      <w:pPr>
        <w:wordWrap w:val="0"/>
        <w:spacing w:line="360" w:lineRule="auto"/>
        <w:ind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纳税人对报送材料的真实性和合法性承担责任。</w:t>
      </w:r>
    </w:p>
    <w:p w:rsidR="0088418D" w:rsidRDefault="0088418D">
      <w:pPr>
        <w:wordWrap w:val="0"/>
        <w:spacing w:line="360" w:lineRule="auto"/>
        <w:ind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处于非正常户状态纳税人在办理税务注销前，须先解除非正常状态。</w:t>
      </w:r>
    </w:p>
    <w:p w:rsidR="0088418D" w:rsidRDefault="0088418D">
      <w:r>
        <w:br w:type="page"/>
      </w:r>
    </w:p>
    <w:p w:rsidR="0088418D" w:rsidRDefault="0088418D">
      <w:pPr>
        <w:pStyle w:val="3sunshine0"/>
        <w:keepNext w:val="0"/>
        <w:wordWrap w:val="0"/>
        <w:topLinePunct w:val="0"/>
        <w:adjustRightInd/>
        <w:snapToGrid/>
        <w:spacing w:beforeLines="0" w:afterLines="0"/>
      </w:pPr>
      <w:bookmarkStart w:id="98" w:name="_Toc23679169"/>
      <w:smartTag w:uri="urn:schemas-microsoft-com:office:smarttags" w:element="chsdate">
        <w:smartTagPr>
          <w:attr w:name="IsROCDate" w:val="False"/>
          <w:attr w:name="IsLunarDate" w:val="False"/>
          <w:attr w:name="Day" w:val="30"/>
          <w:attr w:name="Month" w:val="12"/>
          <w:attr w:name="Year" w:val="1899"/>
        </w:smartTagPr>
        <w:r>
          <w:rPr>
            <w:rFonts w:hint="eastAsia"/>
          </w:rPr>
          <w:t>1.5.14</w:t>
        </w:r>
      </w:smartTag>
      <w:r>
        <w:rPr>
          <w:rFonts w:hint="eastAsia"/>
        </w:rPr>
        <w:t>—</w:t>
      </w:r>
      <w:r>
        <w:rPr>
          <w:rFonts w:hint="eastAsia"/>
        </w:rPr>
        <w:t>038</w:t>
      </w:r>
      <w:r>
        <w:rPr>
          <w:rFonts w:hint="eastAsia"/>
        </w:rPr>
        <w:t xml:space="preserve">　建筑业项目报告</w:t>
      </w:r>
      <w:bookmarkEnd w:id="98"/>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建筑业项目报告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纳税人提供建筑服务的，在取得建筑工程施工许可证30日内，向建筑项目所在地税务机关办理建筑业项目报告。</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纳税人提供异地建筑服务的，应同时按照上述规定向机构所在地主管税务机关进行建筑业工程项目报告。</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1.《财政部 国家税务总局关于全面推开营业税改征增值税试点的通知》（财税〔2016〕36 号）</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2.《不动产、建筑业营业税项目管理及发票使用管理暂行办法》（国税发〔2</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006〕128 号）</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701"/>
        <w:gridCol w:w="3866"/>
        <w:gridCol w:w="742"/>
        <w:gridCol w:w="1339"/>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67"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《建筑业工程项目情况报告表》</w:t>
            </w:r>
          </w:p>
        </w:tc>
        <w:tc>
          <w:tcPr>
            <w:tcW w:w="7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1652"/>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67"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加载统一社会信用代码的营业执照（或税务登记证、组织机构代码证等）原件</w:t>
            </w:r>
          </w:p>
        </w:tc>
        <w:tc>
          <w:tcPr>
            <w:tcW w:w="7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r w:rsidR="0088418D">
        <w:trPr>
          <w:trHeight w:hRule="exact" w:val="340"/>
          <w:jc w:val="center"/>
        </w:trPr>
        <w:tc>
          <w:tcPr>
            <w:tcW w:w="83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340"/>
          <w:jc w:val="center"/>
        </w:trPr>
        <w:tc>
          <w:tcPr>
            <w:tcW w:w="2381" w:type="dxa"/>
            <w:gridSpan w:val="2"/>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3866" w:type="dxa"/>
            <w:tcBorders>
              <w:left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2381"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取得建筑工程项目证书</w:t>
            </w:r>
          </w:p>
        </w:tc>
        <w:tc>
          <w:tcPr>
            <w:tcW w:w="3866"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中标通知书等建筑业工程项目证书复印件</w:t>
            </w:r>
          </w:p>
        </w:tc>
        <w:tc>
          <w:tcPr>
            <w:tcW w:w="7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无</w:t>
            </w:r>
          </w:p>
        </w:tc>
      </w:tr>
      <w:tr w:rsidR="0088418D">
        <w:trPr>
          <w:trHeight w:hRule="exact" w:val="737"/>
          <w:jc w:val="center"/>
        </w:trPr>
        <w:tc>
          <w:tcPr>
            <w:tcW w:w="2381" w:type="dxa"/>
            <w:gridSpan w:val="2"/>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未取得项目工程项目证书</w:t>
            </w:r>
          </w:p>
        </w:tc>
        <w:tc>
          <w:tcPr>
            <w:tcW w:w="3866" w:type="dxa"/>
            <w:tcBorders>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写明工程施工地点、工程总造价、参建单位、联系人、联系电话等的书面材料</w:t>
            </w:r>
          </w:p>
        </w:tc>
        <w:tc>
          <w:tcPr>
            <w:tcW w:w="74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无</w:t>
            </w:r>
          </w:p>
        </w:tc>
      </w:tr>
    </w:tbl>
    <w:p w:rsidR="0088418D" w:rsidRDefault="0088418D">
      <w:pPr>
        <w:tabs>
          <w:tab w:val="left" w:pos="6896"/>
        </w:tabs>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r>
        <w:rPr>
          <w:rFonts w:ascii="黑体" w:eastAsia="黑体" w:hAnsi="黑体" w:hint="eastAsia"/>
          <w:bCs/>
          <w:sz w:val="24"/>
          <w:szCs w:val="24"/>
        </w:rPr>
        <w:tab/>
      </w:r>
    </w:p>
    <w:p w:rsidR="0088418D" w:rsidRDefault="0088418D">
      <w:pPr>
        <w:pStyle w:val="a7"/>
        <w:wordWrap w:val="0"/>
        <w:adjustRightInd/>
        <w:snapToGrid/>
        <w:rPr>
          <w:rFonts w:ascii="宋体" w:eastAsia="宋体" w:hAnsi="宋体" w:hint="eastAsia"/>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52"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53"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54"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39" name="图片 177"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7"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纳税人建筑业工程项目报告内容发生变化，应自报告内容发生变化之日起</w:t>
      </w:r>
      <w:r>
        <w:rPr>
          <w:rFonts w:ascii="Times New Roman" w:eastAsia="宋体" w:hAnsi="Times New Roman" w:hint="eastAsia"/>
          <w:sz w:val="24"/>
          <w:szCs w:val="24"/>
        </w:rPr>
        <w:t>30</w:t>
      </w:r>
      <w:r>
        <w:rPr>
          <w:rFonts w:ascii="宋体" w:eastAsia="宋体" w:hAnsi="宋体"/>
          <w:sz w:val="24"/>
          <w:szCs w:val="24"/>
        </w:rPr>
        <w:t>日内，持《建筑业工程项目情况报告表》向建筑服务发生地主管税务机关进行项目报告。</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纳税人跨</w:t>
      </w:r>
      <w:r>
        <w:rPr>
          <w:rFonts w:ascii="宋体" w:eastAsia="宋体" w:hAnsi="宋体" w:hint="eastAsia"/>
          <w:sz w:val="24"/>
          <w:szCs w:val="24"/>
        </w:rPr>
        <w:t>青岛市</w:t>
      </w:r>
      <w:r>
        <w:rPr>
          <w:rFonts w:ascii="宋体" w:eastAsia="宋体" w:hAnsi="宋体"/>
          <w:sz w:val="24"/>
          <w:szCs w:val="24"/>
        </w:rPr>
        <w:t>临时从事生产经营活动的，还需要进行跨区域涉税事项报</w:t>
      </w:r>
      <w:r>
        <w:rPr>
          <w:rFonts w:ascii="宋体" w:eastAsia="宋体" w:hAnsi="宋体"/>
          <w:sz w:val="24"/>
          <w:szCs w:val="24"/>
        </w:rPr>
        <w:lastRenderedPageBreak/>
        <w:t>告及报验。</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99" w:name="_Toc23679170"/>
      <w:smartTag w:uri="urn:schemas-microsoft-com:office:smarttags" w:element="chsdate">
        <w:smartTagPr>
          <w:attr w:name="IsROCDate" w:val="False"/>
          <w:attr w:name="IsLunarDate" w:val="False"/>
          <w:attr w:name="Day" w:val="30"/>
          <w:attr w:name="Month" w:val="12"/>
          <w:attr w:name="Year" w:val="1899"/>
        </w:smartTagPr>
        <w:r>
          <w:rPr>
            <w:rFonts w:hint="eastAsia"/>
          </w:rPr>
          <w:t>1.5.15</w:t>
        </w:r>
      </w:smartTag>
      <w:r>
        <w:rPr>
          <w:rFonts w:hint="eastAsia"/>
        </w:rPr>
        <w:t>—</w:t>
      </w:r>
      <w:r>
        <w:rPr>
          <w:rFonts w:hint="eastAsia"/>
        </w:rPr>
        <w:t>039</w:t>
      </w:r>
      <w:r>
        <w:rPr>
          <w:rFonts w:hint="eastAsia"/>
        </w:rPr>
        <w:t xml:space="preserve">　注销建筑业项目报告</w:t>
      </w:r>
      <w:bookmarkEnd w:id="99"/>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注销建筑业项目报告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纳税人建筑业工程项目完工后，自建筑业工程项目完工之日起30日内向建筑服务发生地主管税务机关进行项目报告。</w:t>
      </w:r>
    </w:p>
    <w:p w:rsidR="0088418D" w:rsidRDefault="0088418D">
      <w:pPr>
        <w:pStyle w:val="a7"/>
        <w:wordWrap w:val="0"/>
        <w:adjustRightInd/>
        <w:snapToGrid/>
      </w:pPr>
      <w:r>
        <w:rPr>
          <w:rFonts w:hint="eastAsia"/>
        </w:rPr>
        <w:t>【设定依据】</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1. 《财政部 国家税务总局关于全面推开营业税改征增值税试点的通知》（财税〔2016〕36 号）</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2. 《不动产、建筑业营业税项目管理及发票使用管理暂行办法》（国税发〔2006〕128 号）</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639"/>
        <w:gridCol w:w="1134"/>
        <w:gridCol w:w="1456"/>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《建筑业工程项目情况报告表》</w:t>
            </w:r>
          </w:p>
        </w:tc>
        <w:tc>
          <w:tcPr>
            <w:tcW w:w="113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w:t>
            </w:r>
          </w:p>
        </w:tc>
        <w:tc>
          <w:tcPr>
            <w:tcW w:w="4639"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建筑业工程项目竣工结算报告或工程结算报告书复印件</w:t>
            </w:r>
          </w:p>
        </w:tc>
        <w:tc>
          <w:tcPr>
            <w:tcW w:w="113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145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hint="eastAsia"/>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55"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56"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lastRenderedPageBreak/>
        <w:t>主管税务机关咨询电话查询网址：</w:t>
      </w:r>
      <w:hyperlink r:id="rId157"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40" name="图片 178"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8"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纳税人跨省（自治区、直辖市和计划单列市）临时从事生产经营活动的，还需要办理跨区域涉税事项信息反馈。</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100" w:name="_Toc23679171"/>
      <w:smartTag w:uri="urn:schemas-microsoft-com:office:smarttags" w:element="chsdate">
        <w:smartTagPr>
          <w:attr w:name="IsROCDate" w:val="False"/>
          <w:attr w:name="IsLunarDate" w:val="False"/>
          <w:attr w:name="Day" w:val="30"/>
          <w:attr w:name="Month" w:val="12"/>
          <w:attr w:name="Year" w:val="1899"/>
        </w:smartTagPr>
        <w:r>
          <w:rPr>
            <w:rFonts w:hint="eastAsia"/>
          </w:rPr>
          <w:t>1.5.16</w:t>
        </w:r>
      </w:smartTag>
      <w:r>
        <w:rPr>
          <w:rFonts w:hint="eastAsia"/>
        </w:rPr>
        <w:t>—</w:t>
      </w:r>
      <w:r>
        <w:rPr>
          <w:rFonts w:hint="eastAsia"/>
        </w:rPr>
        <w:t>040</w:t>
      </w:r>
      <w:r>
        <w:rPr>
          <w:rFonts w:hint="eastAsia"/>
        </w:rPr>
        <w:t xml:space="preserve">　不动产项目报告</w:t>
      </w:r>
      <w:bookmarkEnd w:id="100"/>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不动产项目报告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纳税人销售不动产的，在取得《建设工程规划许可证》30日内，向不动产所在地税务机关办理不动产项目报告。</w:t>
      </w:r>
    </w:p>
    <w:p w:rsidR="0088418D" w:rsidRDefault="0088418D">
      <w:pPr>
        <w:pStyle w:val="a7"/>
        <w:wordWrap w:val="0"/>
        <w:adjustRightInd/>
        <w:snapToGrid/>
      </w:pPr>
      <w:r>
        <w:rPr>
          <w:rFonts w:hint="eastAsia"/>
        </w:rPr>
        <w:t>【设定依据】</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《房地产税收一体化管理业务规程》（国税发〔2007〕114 号）</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《不动产项目情况报告表》</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r w:rsidR="0088418D">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tabs>
                <w:tab w:val="center" w:pos="1086"/>
                <w:tab w:val="right" w:pos="2052"/>
              </w:tabs>
              <w:wordWrap w:val="0"/>
              <w:spacing w:line="320" w:lineRule="exact"/>
              <w:jc w:val="center"/>
              <w:rPr>
                <w:rFonts w:ascii="黑体" w:eastAsia="黑体" w:hAnsi="黑体" w:hint="eastAsia"/>
                <w:b/>
                <w:bCs/>
                <w:sz w:val="18"/>
                <w:szCs w:val="18"/>
              </w:rPr>
            </w:pPr>
            <w:r>
              <w:rPr>
                <w:rFonts w:ascii="黑体" w:eastAsia="黑体" w:hAnsi="黑体" w:hint="eastAsia"/>
                <w:sz w:val="18"/>
                <w:szCs w:val="18"/>
              </w:rPr>
              <w:t>查验后退回，实名认证后可取消报送。</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可通过青岛市各区、市税务局办税服务厅（场所）、电子税务局办理（</w:t>
      </w:r>
      <w:hyperlink r:id="rId158"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59"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60"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61" w:history="1">
        <w:r>
          <w:rPr>
            <w:rStyle w:val="a4"/>
            <w:rFonts w:ascii="宋体" w:eastAsia="宋体" w:hAnsi="宋体"/>
            <w:bCs w:val="0"/>
          </w:rPr>
          <w:t>https://12366.chinatax.gov.cn/bsfw/</w:t>
        </w:r>
        <w:r>
          <w:rPr>
            <w:rStyle w:val="a4"/>
            <w:rFonts w:ascii="宋体" w:eastAsia="宋体" w:hAnsi="宋体"/>
            <w:bCs w:val="0"/>
          </w:rPr>
          <w:lastRenderedPageBreak/>
          <w:t>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41" name="图片 179"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9"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纳税人不动产项目报告内容发生变化，应自报告内容发生变化之日起</w:t>
      </w:r>
      <w:r>
        <w:rPr>
          <w:rFonts w:ascii="Times New Roman" w:eastAsia="宋体" w:hAnsi="Times New Roman" w:hint="eastAsia"/>
          <w:sz w:val="24"/>
          <w:szCs w:val="24"/>
        </w:rPr>
        <w:t>30</w:t>
      </w:r>
      <w:r>
        <w:rPr>
          <w:rFonts w:ascii="宋体" w:eastAsia="宋体" w:hAnsi="宋体"/>
          <w:sz w:val="24"/>
          <w:szCs w:val="24"/>
        </w:rPr>
        <w:t>日内，持《不动产项目情况报告表》向不动产所在地主管税务机关进行项目报告。</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不动产项目登记以规划部门签发的《建设工程规划许可证》作为项目登记的依据。</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101" w:name="_Toc23679172"/>
      <w:smartTag w:uri="urn:schemas-microsoft-com:office:smarttags" w:element="chsdate">
        <w:smartTagPr>
          <w:attr w:name="IsROCDate" w:val="False"/>
          <w:attr w:name="IsLunarDate" w:val="False"/>
          <w:attr w:name="Day" w:val="30"/>
          <w:attr w:name="Month" w:val="12"/>
          <w:attr w:name="Year" w:val="1899"/>
        </w:smartTagPr>
        <w:r>
          <w:rPr>
            <w:rFonts w:hint="eastAsia"/>
          </w:rPr>
          <w:t>1.5.17</w:t>
        </w:r>
      </w:smartTag>
      <w:r>
        <w:rPr>
          <w:rFonts w:hint="eastAsia"/>
        </w:rPr>
        <w:t>—</w:t>
      </w:r>
      <w:r>
        <w:rPr>
          <w:rFonts w:hint="eastAsia"/>
        </w:rPr>
        <w:t>041</w:t>
      </w:r>
      <w:r>
        <w:rPr>
          <w:rFonts w:hint="eastAsia"/>
        </w:rPr>
        <w:t xml:space="preserve">　注销不动产项目报告</w:t>
      </w:r>
      <w:bookmarkEnd w:id="101"/>
    </w:p>
    <w:p w:rsidR="0088418D" w:rsidRDefault="0088418D">
      <w:pPr>
        <w:pStyle w:val="a7"/>
        <w:wordWrap w:val="0"/>
        <w:adjustRightInd/>
        <w:snapToGrid/>
      </w:pPr>
      <w:r>
        <w:rPr>
          <w:rFonts w:hint="eastAsia"/>
        </w:rPr>
        <w:t>【事项名称】</w:t>
      </w:r>
    </w:p>
    <w:p w:rsidR="0088418D" w:rsidRDefault="0088418D">
      <w:pPr>
        <w:pStyle w:val="a7"/>
        <w:wordWrap w:val="0"/>
        <w:adjustRightInd/>
        <w:snapToGrid/>
        <w:rPr>
          <w:rFonts w:ascii="宋体" w:eastAsia="宋体" w:hAnsi="宋体"/>
          <w:bCs w:val="0"/>
        </w:rPr>
      </w:pPr>
      <w:r>
        <w:rPr>
          <w:rFonts w:ascii="宋体" w:eastAsia="宋体" w:hAnsi="宋体" w:hint="eastAsia"/>
          <w:bCs w:val="0"/>
        </w:rPr>
        <w:t>注销不动产项目报告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纳税人不动产销售完毕后，自不动产销售完毕之日起30日内向不动产所在地主管税务机关申请办理注销项目报告。</w:t>
      </w:r>
    </w:p>
    <w:p w:rsidR="0088418D" w:rsidRDefault="0088418D">
      <w:pPr>
        <w:pStyle w:val="a7"/>
        <w:wordWrap w:val="0"/>
        <w:adjustRightInd/>
        <w:snapToGrid/>
      </w:pPr>
      <w:r>
        <w:rPr>
          <w:rFonts w:hint="eastAsia"/>
        </w:rPr>
        <w:t>【设定依据】</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1. 《财政部 国家税务总局关于全面推开营业税改征增值税试点的通知》（财税〔2016〕36 号）</w:t>
      </w:r>
    </w:p>
    <w:p w:rsidR="0088418D" w:rsidRDefault="0088418D">
      <w:pPr>
        <w:pStyle w:val="a5"/>
        <w:widowControl/>
        <w:shd w:val="clear" w:color="auto" w:fill="FFFFFF"/>
        <w:spacing w:line="432" w:lineRule="atLeast"/>
        <w:rPr>
          <w:rFonts w:ascii="宋体" w:eastAsia="宋体" w:hAnsi="宋体" w:hint="eastAsia"/>
          <w:kern w:val="2"/>
          <w:szCs w:val="24"/>
        </w:rPr>
      </w:pPr>
      <w:r>
        <w:rPr>
          <w:rFonts w:ascii="宋体" w:eastAsia="宋体" w:hAnsi="宋体" w:hint="eastAsia"/>
          <w:kern w:val="2"/>
          <w:szCs w:val="24"/>
        </w:rPr>
        <w:t>2. 《不动产、建筑业营业税项目管理及发票使用管理暂行办法》（国税发〔2006〕128 号）</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708"/>
        <w:gridCol w:w="2268"/>
      </w:tblGrid>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hint="eastAsia"/>
                <w:szCs w:val="21"/>
              </w:rPr>
              <w:t>备注</w:t>
            </w:r>
          </w:p>
        </w:tc>
      </w:tr>
      <w:tr w:rsidR="0088418D">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《不动产项目情况报告表》</w:t>
            </w:r>
          </w:p>
        </w:tc>
        <w:tc>
          <w:tcPr>
            <w:tcW w:w="70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可通过青岛市各区、市税务局办税服务厅（场所）、电子税务局办理（</w:t>
      </w:r>
      <w:hyperlink r:id="rId162" w:history="1">
        <w:r>
          <w:rPr>
            <w:rStyle w:val="a4"/>
            <w:rFonts w:ascii="宋体" w:eastAsia="宋体" w:hAnsi="宋体"/>
          </w:rPr>
          <w:t>https://etax.qingdao.chinatax.gov.cn/portal</w:t>
        </w:r>
      </w:hyperlink>
      <w:r>
        <w:rPr>
          <w:rFonts w:ascii="宋体" w:eastAsia="宋体" w:hAnsi="宋体"/>
        </w:rPr>
        <w:t>/</w:t>
      </w:r>
      <w:r>
        <w:rPr>
          <w:rFonts w:ascii="宋体" w:eastAsia="宋体" w:hAnsi="宋体" w:hint="eastAsia"/>
        </w:rPr>
        <w:t>）。</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63"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64"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lastRenderedPageBreak/>
        <w:t>主管税务机关咨询电话查询网址：</w:t>
      </w:r>
      <w:hyperlink r:id="rId165"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42" name="图片 180"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0"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pStyle w:val="a7"/>
        <w:wordWrap w:val="0"/>
        <w:adjustRightInd/>
        <w:snapToGrid/>
        <w:rPr>
          <w:rFonts w:ascii="宋体" w:eastAsia="宋体" w:hAnsi="宋体"/>
          <w:bCs w:val="0"/>
        </w:rPr>
      </w:pPr>
      <w:r>
        <w:rPr>
          <w:rFonts w:ascii="宋体" w:eastAsia="宋体" w:hAnsi="宋体" w:hint="eastAsia"/>
          <w:bCs w:val="0"/>
        </w:rPr>
        <w:t>1.</w:t>
      </w:r>
      <w:r>
        <w:rPr>
          <w:rFonts w:ascii="宋体" w:eastAsia="宋体" w:hAnsi="宋体"/>
          <w:bCs w:val="0"/>
        </w:rPr>
        <w:t>纳税人对报送材料的真实性和合法性承担责任。</w:t>
      </w:r>
    </w:p>
    <w:p w:rsidR="0088418D" w:rsidRDefault="0088418D">
      <w:pPr>
        <w:pStyle w:val="a7"/>
        <w:wordWrap w:val="0"/>
        <w:adjustRightInd/>
        <w:snapToGrid/>
        <w:rPr>
          <w:rFonts w:ascii="宋体" w:eastAsia="宋体" w:hAnsi="宋体"/>
          <w:bCs w:val="0"/>
        </w:rPr>
      </w:pPr>
      <w:r>
        <w:rPr>
          <w:rFonts w:ascii="宋体" w:eastAsia="宋体" w:hAnsi="宋体"/>
          <w:bCs w:val="0"/>
        </w:rPr>
        <w:t>2</w:t>
      </w:r>
      <w:r>
        <w:rPr>
          <w:rFonts w:ascii="宋体" w:eastAsia="宋体" w:hAnsi="宋体" w:hint="eastAsia"/>
          <w:bCs w:val="0"/>
        </w:rPr>
        <w:t>.</w:t>
      </w:r>
      <w:r>
        <w:rPr>
          <w:rFonts w:ascii="宋体" w:eastAsia="宋体" w:hAnsi="宋体"/>
          <w:bCs w:val="0"/>
        </w:rPr>
        <w:t>文书表单可在</w:t>
      </w:r>
      <w:r>
        <w:rPr>
          <w:rFonts w:ascii="宋体" w:eastAsia="宋体" w:hAnsi="宋体" w:hint="eastAsia"/>
          <w:bCs w:val="0"/>
        </w:rPr>
        <w:t>青岛市</w:t>
      </w:r>
      <w:r>
        <w:rPr>
          <w:rFonts w:ascii="宋体" w:eastAsia="宋体" w:hAnsi="宋体"/>
          <w:bCs w:val="0"/>
        </w:rPr>
        <w:t>税务局网站“下载中心”栏目查询下载或到办税服务厅领取。</w:t>
      </w:r>
    </w:p>
    <w:p w:rsidR="0088418D" w:rsidRDefault="0088418D">
      <w:pPr>
        <w:pStyle w:val="a7"/>
        <w:wordWrap w:val="0"/>
        <w:adjustRightInd/>
        <w:snapToGrid/>
        <w:rPr>
          <w:rFonts w:ascii="宋体" w:eastAsia="宋体" w:hAnsi="宋体"/>
          <w:bCs w:val="0"/>
        </w:rPr>
      </w:pPr>
      <w:r>
        <w:rPr>
          <w:rFonts w:ascii="宋体" w:eastAsia="宋体" w:hAnsi="宋体" w:hint="eastAsia"/>
          <w:bCs w:val="0"/>
        </w:rPr>
        <w:t>3.</w:t>
      </w:r>
      <w:r>
        <w:rPr>
          <w:rFonts w:ascii="宋体" w:eastAsia="宋体" w:hAnsi="宋体"/>
          <w:bCs w:val="0"/>
        </w:rPr>
        <w:t>纳税人使用符合电子签名法规定条件的电子签名，与手写签名或者盖章具有同等法律效力。</w:t>
      </w:r>
    </w:p>
    <w:p w:rsidR="0088418D" w:rsidRDefault="0088418D">
      <w:pPr>
        <w:ind w:firstLineChars="200" w:firstLine="420"/>
      </w:pPr>
      <w:r>
        <w:rPr>
          <w:rFonts w:hint="eastAsia"/>
        </w:rPr>
        <w:br w:type="page"/>
      </w:r>
    </w:p>
    <w:p w:rsidR="0088418D" w:rsidRDefault="0088418D">
      <w:pPr>
        <w:pStyle w:val="3sunshine0"/>
        <w:keepNext w:val="0"/>
        <w:wordWrap w:val="0"/>
        <w:topLinePunct w:val="0"/>
        <w:adjustRightInd/>
        <w:snapToGrid/>
        <w:spacing w:beforeLines="0" w:afterLines="0"/>
      </w:pPr>
      <w:bookmarkStart w:id="102" w:name="_Toc23679173"/>
      <w:smartTag w:uri="urn:schemas-microsoft-com:office:smarttags" w:element="chsdate">
        <w:smartTagPr>
          <w:attr w:name="IsROCDate" w:val="False"/>
          <w:attr w:name="IsLunarDate" w:val="False"/>
          <w:attr w:name="Day" w:val="30"/>
          <w:attr w:name="Month" w:val="12"/>
          <w:attr w:name="Year" w:val="1899"/>
        </w:smartTagPr>
        <w:r>
          <w:rPr>
            <w:rFonts w:hint="eastAsia"/>
          </w:rPr>
          <w:t>1.5.18</w:t>
        </w:r>
      </w:smartTag>
      <w:r>
        <w:rPr>
          <w:rFonts w:hint="eastAsia"/>
        </w:rPr>
        <w:t>—</w:t>
      </w:r>
      <w:r>
        <w:rPr>
          <w:rFonts w:hint="eastAsia"/>
        </w:rPr>
        <w:t>042</w:t>
      </w:r>
      <w:r>
        <w:rPr>
          <w:rFonts w:hint="eastAsia"/>
        </w:rPr>
        <w:t xml:space="preserve">　</w:t>
      </w:r>
      <w:r>
        <w:rPr>
          <w:rFonts w:ascii="黑体" w:hAnsi="黑体" w:hint="eastAsia"/>
        </w:rPr>
        <w:t>房地产税收一体化信息报告</w:t>
      </w:r>
      <w:bookmarkEnd w:id="102"/>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房地产税收一体化信息报告</w:t>
      </w:r>
    </w:p>
    <w:p w:rsidR="0088418D" w:rsidRDefault="0088418D">
      <w:pPr>
        <w:pStyle w:val="a7"/>
        <w:wordWrap w:val="0"/>
        <w:adjustRightInd/>
        <w:snapToGrid/>
      </w:pPr>
      <w:r>
        <w:rPr>
          <w:rFonts w:hint="eastAsia"/>
        </w:rPr>
        <w:t>【申请条件】</w:t>
      </w:r>
    </w:p>
    <w:p w:rsidR="0088418D" w:rsidRDefault="0088418D">
      <w:pPr>
        <w:pStyle w:val="a7"/>
        <w:wordWrap w:val="0"/>
        <w:adjustRightInd/>
        <w:snapToGrid/>
        <w:rPr>
          <w:rFonts w:ascii="宋体" w:eastAsia="宋体" w:hAnsi="宋体"/>
          <w:bCs w:val="0"/>
        </w:rPr>
      </w:pPr>
      <w:r>
        <w:rPr>
          <w:rFonts w:ascii="宋体" w:eastAsia="宋体" w:hAnsi="宋体" w:hint="eastAsia"/>
          <w:bCs w:val="0"/>
        </w:rPr>
        <w:t>房地产税收一体化管理过程中，纳税人应在土地使用权取得、房地产开发、交易和保有等环节，向税务机关报告土</w:t>
      </w:r>
      <w:r>
        <w:rPr>
          <w:rFonts w:ascii="宋体" w:eastAsia="宋体" w:hAnsi="宋体"/>
          <w:bCs w:val="0"/>
        </w:rPr>
        <w:t>地出（转）让、税源申报明细报告、增量房销售、存量房销售等</w:t>
      </w:r>
      <w:r>
        <w:rPr>
          <w:rFonts w:ascii="宋体" w:eastAsia="宋体" w:hAnsi="宋体" w:hint="eastAsia"/>
          <w:bCs w:val="0"/>
        </w:rPr>
        <w:t>信息。</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《房地产税收一体化管理业务规程》（国税发〔</w:t>
      </w:r>
      <w:r>
        <w:rPr>
          <w:rFonts w:ascii="宋体" w:eastAsia="宋体" w:hAnsi="宋体"/>
          <w:sz w:val="24"/>
          <w:szCs w:val="24"/>
        </w:rPr>
        <w:t>2007〕114号）</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土地出（转）让信息报告：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535"/>
        <w:gridCol w:w="680"/>
        <w:gridCol w:w="2268"/>
      </w:tblGrid>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土地出让（转让）合同原件及复印件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cs="Microsoft Himalaya"/>
                <w:sz w:val="18"/>
                <w:szCs w:val="18"/>
              </w:rPr>
              <w:t>原件查验后退回</w:t>
            </w:r>
          </w:p>
        </w:tc>
      </w:tr>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不动产权属资料</w:t>
            </w:r>
            <w:r>
              <w:rPr>
                <w:rFonts w:ascii="黑体" w:eastAsia="黑体" w:hAnsi="黑体"/>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税源申报明细报告：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535"/>
        <w:gridCol w:w="680"/>
        <w:gridCol w:w="2268"/>
      </w:tblGrid>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《税源申报明细报告表》</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增量房销售信息报告：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251"/>
        <w:gridCol w:w="2285"/>
        <w:gridCol w:w="680"/>
        <w:gridCol w:w="2268"/>
      </w:tblGrid>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《增量房销售信息表》</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425"/>
          <w:jc w:val="center"/>
        </w:trPr>
        <w:tc>
          <w:tcPr>
            <w:tcW w:w="29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28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425"/>
          <w:jc w:val="center"/>
        </w:trPr>
        <w:tc>
          <w:tcPr>
            <w:tcW w:w="2931"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开发商与购房者初次签订购房合同</w:t>
            </w:r>
          </w:p>
        </w:tc>
        <w:tc>
          <w:tcPr>
            <w:tcW w:w="228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房屋销售合同原件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cs="Microsoft Himalaya"/>
                <w:sz w:val="18"/>
                <w:szCs w:val="18"/>
              </w:rPr>
              <w:t>查验后退回</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存量房销售信息报告：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651"/>
        <w:gridCol w:w="2885"/>
        <w:gridCol w:w="680"/>
        <w:gridCol w:w="2268"/>
      </w:tblGrid>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《存量房销售信息表》</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有以下情形的，还应提供相应材料</w:t>
            </w:r>
          </w:p>
        </w:tc>
      </w:tr>
      <w:tr w:rsidR="0088418D">
        <w:trPr>
          <w:trHeight w:hRule="exact" w:val="425"/>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适用情形</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861"/>
          <w:jc w:val="center"/>
        </w:trPr>
        <w:tc>
          <w:tcPr>
            <w:tcW w:w="2331" w:type="dxa"/>
            <w:gridSpan w:val="2"/>
            <w:tcBorders>
              <w:top w:val="single" w:sz="4" w:space="0" w:color="auto"/>
              <w:left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lastRenderedPageBreak/>
              <w:t>纳税人进行交易的存量房房产之前未进行过登记</w:t>
            </w:r>
          </w:p>
        </w:tc>
        <w:tc>
          <w:tcPr>
            <w:tcW w:w="288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ind w:firstLineChars="200" w:firstLine="360"/>
              <w:jc w:val="center"/>
              <w:rPr>
                <w:rFonts w:ascii="黑体" w:eastAsia="黑体" w:hAnsi="黑体"/>
                <w:sz w:val="18"/>
                <w:szCs w:val="18"/>
              </w:rPr>
            </w:pPr>
            <w:r>
              <w:rPr>
                <w:rFonts w:ascii="黑体" w:eastAsia="黑体" w:hAnsi="黑体"/>
                <w:sz w:val="18"/>
                <w:szCs w:val="18"/>
              </w:rPr>
              <w:t>房屋转让合同复印件或</w:t>
            </w:r>
            <w:r>
              <w:rPr>
                <w:rFonts w:ascii="黑体" w:eastAsia="黑体" w:hAnsi="黑体" w:hint="eastAsia"/>
                <w:sz w:val="18"/>
                <w:szCs w:val="18"/>
              </w:rPr>
              <w:t>不动产权属资料</w:t>
            </w:r>
            <w:r>
              <w:rPr>
                <w:rFonts w:ascii="黑体" w:eastAsia="黑体" w:hAnsi="黑体"/>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pStyle w:val="a7"/>
        <w:wordWrap w:val="0"/>
        <w:adjustRightInd/>
        <w:snapToGrid/>
        <w:rPr>
          <w:rFonts w:ascii="宋体" w:eastAsia="宋体" w:hAnsi="宋体"/>
        </w:rPr>
      </w:pPr>
      <w:r>
        <w:rPr>
          <w:rFonts w:ascii="宋体" w:eastAsia="宋体" w:hAnsi="宋体" w:hint="eastAsia"/>
        </w:rPr>
        <w:t>可通过青岛市各区、市税务局办税服务厅（场所）办理。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办税服务厅查询网址：</w:t>
      </w:r>
      <w:hyperlink r:id="rId166"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pStyle w:val="a7"/>
        <w:wordWrap w:val="0"/>
        <w:adjustRightInd/>
        <w:snapToGrid/>
        <w:rPr>
          <w:rFonts w:ascii="宋体" w:eastAsia="宋体" w:hAnsi="宋体" w:hint="eastAsia"/>
          <w:bCs w:val="0"/>
        </w:rPr>
      </w:pPr>
      <w:r>
        <w:rPr>
          <w:rFonts w:ascii="宋体" w:eastAsia="宋体" w:hAnsi="宋体" w:hint="eastAsia"/>
          <w:bCs w:val="0"/>
        </w:rPr>
        <w:t>即时办结</w:t>
      </w:r>
    </w:p>
    <w:p w:rsidR="0088418D" w:rsidRDefault="0088418D">
      <w:pPr>
        <w:wordWrap w:val="0"/>
        <w:spacing w:line="360" w:lineRule="auto"/>
        <w:ind w:firstLineChars="200" w:firstLine="480"/>
      </w:pPr>
      <w:r>
        <w:rPr>
          <w:rFonts w:ascii="宋体" w:eastAsia="宋体" w:hAnsi="宋体" w:hint="eastAsia"/>
          <w:sz w:val="24"/>
          <w:szCs w:val="24"/>
        </w:rPr>
        <w:t>各区、市局办税服务厅办理时间，详见办税地图：</w:t>
      </w:r>
      <w:hyperlink r:id="rId167"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pStyle w:val="a7"/>
        <w:wordWrap w:val="0"/>
        <w:adjustRightInd/>
        <w:snapToGrid/>
        <w:rPr>
          <w:rFonts w:ascii="宋体" w:eastAsia="宋体" w:hAnsi="宋体"/>
        </w:rPr>
      </w:pPr>
      <w:r>
        <w:rPr>
          <w:rFonts w:ascii="宋体" w:eastAsia="宋体" w:hAnsi="宋体" w:hint="eastAsia"/>
        </w:rPr>
        <w:t>可拨打053212366或主管税务机关咨询电话咨询。</w:t>
      </w:r>
    </w:p>
    <w:p w:rsidR="0088418D" w:rsidRDefault="0088418D">
      <w:pPr>
        <w:pStyle w:val="a7"/>
        <w:wordWrap w:val="0"/>
        <w:adjustRightInd/>
        <w:snapToGrid/>
        <w:rPr>
          <w:rFonts w:ascii="宋体" w:eastAsia="宋体" w:hAnsi="宋体"/>
          <w:bCs w:val="0"/>
        </w:rPr>
      </w:pPr>
      <w:r>
        <w:rPr>
          <w:rFonts w:ascii="宋体" w:eastAsia="宋体" w:hAnsi="宋体" w:hint="eastAsia"/>
          <w:bCs w:val="0"/>
        </w:rPr>
        <w:t>主管税务机关咨询电话查询网址：</w:t>
      </w:r>
      <w:hyperlink r:id="rId168" w:history="1">
        <w:r>
          <w:rPr>
            <w:rStyle w:val="a4"/>
            <w:rFonts w:ascii="宋体" w:eastAsia="宋体" w:hAnsi="宋体"/>
            <w:bCs w:val="0"/>
          </w:rPr>
          <w:t>https://12366.chinatax.gov.cn/bsfw/bsdt/</w:t>
        </w:r>
      </w:hyperlink>
      <w:r>
        <w:rPr>
          <w:rFonts w:ascii="宋体" w:eastAsia="宋体" w:hAnsi="宋体" w:hint="eastAsia"/>
          <w:bCs w:val="0"/>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43" name="图片 181"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1"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3.</w:t>
      </w:r>
      <w:r>
        <w:rPr>
          <w:rFonts w:ascii="宋体" w:eastAsia="宋体" w:hAnsi="宋体"/>
          <w:sz w:val="24"/>
          <w:szCs w:val="24"/>
        </w:rPr>
        <w:t>房地产税收一体化管理，是以涉及房地产各税种日常管理为基础，通过各级税务与自然资源、住房建设、发改委、监察等部门协作，涉税信息共享，先税后证、以票控税、源泉控管，提高房地产税收管理的科学化、精细化、规范化水平，方便纳税人办理房地产涉税事项的重要举措。</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房地产税收包括土地使用权取得和房地产开发、交易、保有等环节涉及的增值税、城市维护建设税、教育费附加、企业所得税、个人所得税、土地增值税、城镇土地使用税、房产税、印花税、耕地占用税、契税等税种。</w:t>
      </w:r>
    </w:p>
    <w:p w:rsidR="0088418D" w:rsidRDefault="0088418D">
      <w:pPr>
        <w:ind w:firstLineChars="200" w:firstLine="562"/>
        <w:rPr>
          <w:rFonts w:ascii="Times New Roman" w:eastAsia="黑体" w:hAnsi="Times New Roman"/>
          <w:b/>
          <w:bCs/>
          <w:kern w:val="24"/>
          <w:sz w:val="28"/>
          <w:szCs w:val="28"/>
        </w:rPr>
      </w:pPr>
      <w:r>
        <w:rPr>
          <w:rFonts w:ascii="Times New Roman" w:eastAsia="黑体" w:hAnsi="Times New Roman" w:hint="eastAsia"/>
          <w:b/>
          <w:bCs/>
          <w:kern w:val="24"/>
          <w:sz w:val="28"/>
          <w:szCs w:val="28"/>
        </w:rPr>
        <w:br w:type="page"/>
      </w:r>
    </w:p>
    <w:p w:rsidR="0088418D" w:rsidRDefault="0088418D">
      <w:pPr>
        <w:wordWrap w:val="0"/>
        <w:spacing w:beforeLines="100" w:before="312" w:afterLines="100" w:after="312" w:line="360" w:lineRule="auto"/>
        <w:ind w:firstLineChars="200" w:firstLine="562"/>
        <w:outlineLvl w:val="2"/>
        <w:rPr>
          <w:rFonts w:ascii="Times New Roman" w:eastAsia="黑体" w:hAnsi="Times New Roman"/>
          <w:b/>
          <w:bCs/>
          <w:kern w:val="24"/>
          <w:sz w:val="28"/>
          <w:szCs w:val="28"/>
        </w:rPr>
      </w:pPr>
      <w:bookmarkStart w:id="103" w:name="_Toc23679174"/>
      <w:smartTag w:uri="urn:schemas-microsoft-com:office:smarttags" w:element="chsdate">
        <w:smartTagPr>
          <w:attr w:name="IsROCDate" w:val="False"/>
          <w:attr w:name="IsLunarDate" w:val="False"/>
          <w:attr w:name="Day" w:val="30"/>
          <w:attr w:name="Month" w:val="12"/>
          <w:attr w:name="Year" w:val="1899"/>
        </w:smartTagPr>
        <w:r>
          <w:rPr>
            <w:rFonts w:ascii="Times New Roman" w:eastAsia="黑体" w:hAnsi="Times New Roman" w:hint="eastAsia"/>
            <w:b/>
            <w:bCs/>
            <w:kern w:val="24"/>
            <w:sz w:val="28"/>
            <w:szCs w:val="28"/>
          </w:rPr>
          <w:t>1.5.19</w:t>
        </w:r>
      </w:smartTag>
      <w:r>
        <w:rPr>
          <w:rFonts w:ascii="Times New Roman" w:eastAsia="黑体" w:hAnsi="Times New Roman" w:hint="eastAsia"/>
          <w:b/>
          <w:bCs/>
          <w:kern w:val="24"/>
          <w:sz w:val="28"/>
          <w:szCs w:val="28"/>
        </w:rPr>
        <w:t>—</w:t>
      </w:r>
      <w:r>
        <w:rPr>
          <w:rFonts w:ascii="Times New Roman" w:eastAsia="黑体" w:hAnsi="Times New Roman" w:hint="eastAsia"/>
          <w:b/>
          <w:bCs/>
          <w:kern w:val="24"/>
          <w:sz w:val="28"/>
          <w:szCs w:val="28"/>
        </w:rPr>
        <w:t>043</w:t>
      </w:r>
      <w:r>
        <w:rPr>
          <w:rFonts w:ascii="Times New Roman" w:eastAsia="黑体" w:hAnsi="Times New Roman" w:hint="eastAsia"/>
          <w:b/>
          <w:bCs/>
          <w:kern w:val="24"/>
          <w:sz w:val="28"/>
          <w:szCs w:val="28"/>
        </w:rPr>
        <w:t xml:space="preserve">　税收统计调查数据采集</w:t>
      </w:r>
      <w:bookmarkEnd w:id="103"/>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税收统计调查数据采集</w:t>
      </w:r>
      <w:bookmarkStart w:id="104" w:name="_GoBack"/>
      <w:bookmarkEnd w:id="104"/>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被调查企业向税务机关提供税收、财务、经营等第一手数据，为国家推进税制改革和研究制定财税政策提供重要依据。</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税收统计调查数据采集范围包括：税收资料调查企业数据采集、企业集团数据采集、重点税源企业数据采集、消费税涉税信息采集等。</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报送成品油消费税涉税信息的企业：</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538"/>
        <w:gridCol w:w="768"/>
        <w:gridCol w:w="1177"/>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《成品油消费税涉税信息采集表》</w:t>
            </w:r>
          </w:p>
        </w:tc>
        <w:tc>
          <w:tcPr>
            <w:tcW w:w="7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hint="eastAsia"/>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经税务机关认定为企业集团需每年定期报送企业集团及其成员单位税收调查数据的企业：</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538"/>
        <w:gridCol w:w="768"/>
        <w:gridCol w:w="1177"/>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《企业集团税收调查表》</w:t>
            </w:r>
          </w:p>
        </w:tc>
        <w:tc>
          <w:tcPr>
            <w:tcW w:w="7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3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《企业集团成员单位税收调查表》</w:t>
            </w:r>
          </w:p>
        </w:tc>
        <w:tc>
          <w:tcPr>
            <w:tcW w:w="76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经税务机关认定为税收调查数据采集，需每年定期报送企业税收调查数据的企业：</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538"/>
        <w:gridCol w:w="780"/>
        <w:gridCol w:w="1165"/>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《全国企业税收调查表（XXB信息表）》</w:t>
            </w:r>
          </w:p>
        </w:tc>
        <w:tc>
          <w:tcPr>
            <w:tcW w:w="7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3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《全国企业税收调查表（B</w:t>
            </w:r>
            <w:r>
              <w:rPr>
                <w:rFonts w:ascii="Times New Roman" w:eastAsia="黑体" w:hAnsi="Times New Roman" w:hint="eastAsia"/>
                <w:sz w:val="18"/>
                <w:szCs w:val="18"/>
              </w:rPr>
              <w:t>0</w:t>
            </w:r>
            <w:r>
              <w:rPr>
                <w:rFonts w:ascii="黑体" w:eastAsia="黑体" w:hAnsi="黑体"/>
                <w:sz w:val="18"/>
                <w:szCs w:val="18"/>
              </w:rPr>
              <w:t>企业表）》</w:t>
            </w:r>
          </w:p>
        </w:tc>
        <w:tc>
          <w:tcPr>
            <w:tcW w:w="7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3</w:t>
            </w:r>
          </w:p>
        </w:tc>
        <w:tc>
          <w:tcPr>
            <w:tcW w:w="553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《全国企业税收调查表（B</w:t>
            </w:r>
            <w:r>
              <w:rPr>
                <w:rFonts w:ascii="Times New Roman" w:eastAsia="黑体" w:hAnsi="Times New Roman" w:hint="eastAsia"/>
                <w:sz w:val="18"/>
                <w:szCs w:val="18"/>
              </w:rPr>
              <w:t>1</w:t>
            </w:r>
            <w:r>
              <w:rPr>
                <w:rFonts w:ascii="黑体" w:eastAsia="黑体" w:hAnsi="黑体"/>
                <w:sz w:val="18"/>
                <w:szCs w:val="18"/>
              </w:rPr>
              <w:t>货物劳务表）》</w:t>
            </w:r>
          </w:p>
        </w:tc>
        <w:tc>
          <w:tcPr>
            <w:tcW w:w="7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Times New Roman" w:eastAsia="黑体" w:hAnsi="Times New Roman"/>
                <w:sz w:val="18"/>
                <w:szCs w:val="18"/>
              </w:rPr>
            </w:pPr>
            <w:r>
              <w:rPr>
                <w:rFonts w:ascii="Times New Roman" w:eastAsia="黑体" w:hAnsi="Times New Roman" w:hint="eastAsia"/>
                <w:sz w:val="18"/>
                <w:szCs w:val="18"/>
              </w:rPr>
              <w:t>4</w:t>
            </w:r>
          </w:p>
        </w:tc>
        <w:tc>
          <w:tcPr>
            <w:tcW w:w="5538"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hint="eastAsia"/>
                <w:sz w:val="18"/>
                <w:szCs w:val="18"/>
              </w:rPr>
              <w:t>《调查问卷》</w:t>
            </w:r>
          </w:p>
        </w:tc>
        <w:tc>
          <w:tcPr>
            <w:tcW w:w="7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p>
        </w:tc>
      </w:tr>
    </w:tbl>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经税务机关认定为重点税源企业数据采集，需每年定期报送企业集团及其成员单位税收调查数据的企业：</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526"/>
        <w:gridCol w:w="792"/>
        <w:gridCol w:w="1165"/>
      </w:tblGrid>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序号</w:t>
            </w:r>
          </w:p>
        </w:tc>
        <w:tc>
          <w:tcPr>
            <w:tcW w:w="5526"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数量</w:t>
            </w: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88418D" w:rsidRDefault="0088418D">
            <w:pPr>
              <w:wordWrap w:val="0"/>
              <w:jc w:val="center"/>
              <w:rPr>
                <w:rFonts w:ascii="黑体" w:eastAsia="黑体" w:hAnsi="黑体"/>
                <w:szCs w:val="21"/>
              </w:rPr>
            </w:pPr>
            <w:r>
              <w:rPr>
                <w:rFonts w:ascii="黑体" w:eastAsia="黑体" w:hAnsi="黑体"/>
                <w:szCs w:val="21"/>
              </w:rPr>
              <w:t>备注</w:t>
            </w:r>
          </w:p>
        </w:tc>
      </w:tr>
      <w:tr w:rsidR="0088418D">
        <w:trPr>
          <w:trHeight w:hRule="exact" w:val="30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2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《重点税源企业基本信息表（XXB表）》</w:t>
            </w:r>
          </w:p>
        </w:tc>
        <w:tc>
          <w:tcPr>
            <w:tcW w:w="79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lastRenderedPageBreak/>
              <w:t>2</w:t>
            </w:r>
          </w:p>
        </w:tc>
        <w:tc>
          <w:tcPr>
            <w:tcW w:w="552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《重点税源企业税收信息（月报）表（B</w:t>
            </w:r>
            <w:r>
              <w:rPr>
                <w:rFonts w:ascii="Times New Roman" w:eastAsia="黑体" w:hAnsi="Times New Roman" w:hint="eastAsia"/>
                <w:sz w:val="18"/>
                <w:szCs w:val="18"/>
              </w:rPr>
              <w:t>1</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3</w:t>
            </w:r>
          </w:p>
        </w:tc>
        <w:tc>
          <w:tcPr>
            <w:tcW w:w="552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《重点税源企业主要产品与税收信息（月报）表（B</w:t>
            </w:r>
            <w:r>
              <w:rPr>
                <w:rFonts w:ascii="Times New Roman" w:eastAsia="黑体" w:hAnsi="Times New Roman" w:hint="eastAsia"/>
                <w:sz w:val="18"/>
                <w:szCs w:val="18"/>
              </w:rPr>
              <w:t>2</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4</w:t>
            </w:r>
          </w:p>
        </w:tc>
        <w:tc>
          <w:tcPr>
            <w:tcW w:w="552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《重点税源企业财务信息（季报）表（B</w:t>
            </w:r>
            <w:r>
              <w:rPr>
                <w:rFonts w:ascii="Times New Roman" w:eastAsia="黑体" w:hAnsi="Times New Roman" w:hint="eastAsia"/>
                <w:sz w:val="18"/>
                <w:szCs w:val="18"/>
              </w:rPr>
              <w:t>3</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r w:rsidR="0088418D">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5</w:t>
            </w:r>
          </w:p>
        </w:tc>
        <w:tc>
          <w:tcPr>
            <w:tcW w:w="5526"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黑体" w:eastAsia="黑体" w:hAnsi="黑体"/>
                <w:sz w:val="18"/>
                <w:szCs w:val="18"/>
              </w:rPr>
              <w:t>《重点税源企业景气调查问卷（季报）表（B</w:t>
            </w:r>
            <w:r>
              <w:rPr>
                <w:rFonts w:ascii="Times New Roman" w:eastAsia="黑体" w:hAnsi="Times New Roman" w:hint="eastAsia"/>
                <w:sz w:val="18"/>
                <w:szCs w:val="18"/>
              </w:rPr>
              <w:t>4</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88418D" w:rsidRDefault="0088418D">
            <w:pPr>
              <w:wordWrap w:val="0"/>
              <w:spacing w:line="320" w:lineRule="exact"/>
              <w:jc w:val="center"/>
              <w:rPr>
                <w:rFonts w:ascii="黑体" w:eastAsia="黑体" w:hAnsi="黑体"/>
                <w:sz w:val="18"/>
                <w:szCs w:val="18"/>
              </w:rPr>
            </w:pPr>
            <w:r>
              <w:rPr>
                <w:rFonts w:ascii="黑体" w:eastAsia="黑体" w:hAnsi="黑体" w:hint="eastAsia"/>
                <w:sz w:val="18"/>
                <w:szCs w:val="18"/>
              </w:rPr>
              <w:t>无</w:t>
            </w:r>
          </w:p>
        </w:tc>
      </w:tr>
    </w:tbl>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可通过青岛市各区、市税务局办税服务厅（场所）办理。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办税服务厅查询网址：</w:t>
      </w:r>
      <w:hyperlink r:id="rId169"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即时办结</w:t>
      </w:r>
    </w:p>
    <w:p w:rsidR="0088418D" w:rsidRDefault="0088418D">
      <w:pPr>
        <w:wordWrap w:val="0"/>
        <w:spacing w:line="360" w:lineRule="auto"/>
        <w:ind w:firstLineChars="200" w:firstLine="480"/>
        <w:rPr>
          <w:rFonts w:ascii="宋体" w:eastAsia="宋体" w:hAnsi="宋体" w:hint="eastAsia"/>
          <w:sz w:val="24"/>
          <w:szCs w:val="24"/>
        </w:rPr>
      </w:pPr>
      <w:r>
        <w:rPr>
          <w:rFonts w:ascii="宋体" w:eastAsia="宋体" w:hAnsi="宋体" w:hint="eastAsia"/>
          <w:sz w:val="24"/>
          <w:szCs w:val="24"/>
        </w:rPr>
        <w:t>各区、市局办税服务厅办理时间，详见办税地图：</w:t>
      </w:r>
      <w:hyperlink r:id="rId170"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可拨打053212366或主管税务机关咨询电话咨询。</w:t>
      </w:r>
    </w:p>
    <w:p w:rsidR="0088418D" w:rsidRDefault="0088418D">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主管税务机关咨询电话查询网址：</w:t>
      </w:r>
      <w:hyperlink r:id="rId171" w:history="1">
        <w:r>
          <w:rPr>
            <w:rStyle w:val="a4"/>
            <w:rFonts w:ascii="宋体" w:eastAsia="宋体" w:hAnsi="宋体"/>
            <w:sz w:val="24"/>
            <w:szCs w:val="24"/>
          </w:rPr>
          <w:t>https://12366.chinatax.gov.cn/bsfw/bsdt/</w:t>
        </w:r>
      </w:hyperlink>
      <w:r>
        <w:rPr>
          <w:rFonts w:ascii="宋体" w:eastAsia="宋体" w:hAnsi="宋体" w:hint="eastAsia"/>
          <w:sz w:val="24"/>
          <w:szCs w:val="24"/>
        </w:rPr>
        <w:t>。</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88418D" w:rsidRDefault="00B01BEA">
      <w:pPr>
        <w:wordWrap w:val="0"/>
        <w:spacing w:line="360" w:lineRule="auto"/>
        <w:ind w:firstLineChars="200" w:firstLine="420"/>
        <w:rPr>
          <w:rFonts w:ascii="黑体" w:eastAsia="黑体" w:hAnsi="黑体"/>
          <w:bCs/>
          <w:sz w:val="24"/>
          <w:szCs w:val="24"/>
        </w:rPr>
      </w:pPr>
      <w:r>
        <w:rPr>
          <w:noProof/>
        </w:rPr>
        <w:drawing>
          <wp:inline distT="0" distB="0" distL="0" distR="0">
            <wp:extent cx="5186045" cy="1764665"/>
            <wp:effectExtent l="0" t="0" r="0" b="0"/>
            <wp:docPr id="44" name="图片 182" descr="C:\Users\baoqianyu\Desktop\流程图\即办\纳税人.png纳税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2" descr="C:\Users\baoqianyu\Desktop\流程图\即办\纳税人.png纳税人"/>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045" cy="1764665"/>
                    </a:xfrm>
                    <a:prstGeom prst="rect">
                      <a:avLst/>
                    </a:prstGeom>
                    <a:noFill/>
                    <a:ln>
                      <a:noFill/>
                    </a:ln>
                  </pic:spPr>
                </pic:pic>
              </a:graphicData>
            </a:graphic>
          </wp:inline>
        </w:drawing>
      </w:r>
    </w:p>
    <w:p w:rsidR="0088418D" w:rsidRDefault="0088418D">
      <w:pPr>
        <w:spacing w:line="360" w:lineRule="auto"/>
        <w:rPr>
          <w:rFonts w:ascii="宋体" w:eastAsia="宋体" w:hAnsi="宋体"/>
          <w:sz w:val="24"/>
          <w:szCs w:val="24"/>
        </w:rPr>
      </w:pPr>
      <w:r>
        <w:rPr>
          <w:rFonts w:ascii="宋体" w:eastAsia="宋体" w:hAnsi="宋体"/>
          <w:sz w:val="24"/>
          <w:szCs w:val="24"/>
        </w:rPr>
        <w:t>税务机关提供“最多跑一次”服务。纳税人在资料完整且符合法定受理条件的前提下，最多只需要到税务机关跑一次。</w:t>
      </w:r>
    </w:p>
    <w:p w:rsidR="0088418D" w:rsidRDefault="0088418D">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文书表单可在</w:t>
      </w:r>
      <w:r>
        <w:rPr>
          <w:rFonts w:ascii="宋体" w:eastAsia="宋体" w:hAnsi="宋体" w:hint="eastAsia"/>
          <w:sz w:val="24"/>
          <w:szCs w:val="24"/>
        </w:rPr>
        <w:t>青岛市</w:t>
      </w:r>
      <w:r>
        <w:rPr>
          <w:rFonts w:ascii="宋体" w:eastAsia="宋体" w:hAnsi="宋体"/>
          <w:sz w:val="24"/>
          <w:szCs w:val="24"/>
        </w:rPr>
        <w:t>税务局网站“下载中心”栏目查询下载或到办税服务</w:t>
      </w:r>
      <w:r>
        <w:rPr>
          <w:rFonts w:ascii="宋体" w:eastAsia="宋体" w:hAnsi="宋体"/>
          <w:sz w:val="24"/>
          <w:szCs w:val="24"/>
        </w:rPr>
        <w:lastRenderedPageBreak/>
        <w:t>厅领取。</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税收调查企业数据采集是指税收调查企业认定后需要定期向税务机关报送税收调查数据，反映分户基本信息。</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企业集团数据采集是指经认定为企业集团的纳税人需要每年定期向税务机关报送企业集团及其成员单位税收调查数据。</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重点税源企业数据采集是指</w:t>
      </w:r>
      <w:r>
        <w:rPr>
          <w:rFonts w:ascii="宋体" w:eastAsia="宋体" w:hAnsi="宋体" w:hint="eastAsia"/>
          <w:sz w:val="24"/>
          <w:szCs w:val="24"/>
        </w:rPr>
        <w:t>经认定为重点税源企业的纳税人需要定期向税务机关报送涉税数据，形成信息表、税收表、财务表（季报）、主要产品用于税收表、调查问卷（季报）等五种报表资料。</w:t>
      </w:r>
    </w:p>
    <w:p w:rsidR="0088418D" w:rsidRDefault="0088418D">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成品油消费税涉税信息采集是指每年度</w:t>
      </w:r>
      <w:r>
        <w:rPr>
          <w:rFonts w:ascii="Times New Roman" w:eastAsia="宋体" w:hAnsi="Times New Roman" w:hint="eastAsia"/>
          <w:sz w:val="24"/>
          <w:szCs w:val="24"/>
        </w:rPr>
        <w:t>5</w:t>
      </w:r>
      <w:r>
        <w:rPr>
          <w:rFonts w:ascii="宋体" w:eastAsia="宋体" w:hAnsi="宋体"/>
          <w:sz w:val="24"/>
          <w:szCs w:val="24"/>
        </w:rPr>
        <w:t>月底之前，主管税务机关应就成品油消费税税目采集消费税纳税人信息和消费税货物信息，便于总局对全国消费税涉税信息进行统计分析和供各级税务局</w:t>
      </w:r>
      <w:r>
        <w:rPr>
          <w:rFonts w:ascii="宋体" w:eastAsia="宋体" w:hAnsi="宋体" w:hint="eastAsia"/>
          <w:sz w:val="24"/>
          <w:szCs w:val="24"/>
        </w:rPr>
        <w:t>做</w:t>
      </w:r>
      <w:r>
        <w:rPr>
          <w:rFonts w:ascii="宋体" w:eastAsia="宋体" w:hAnsi="宋体"/>
          <w:sz w:val="24"/>
          <w:szCs w:val="24"/>
        </w:rPr>
        <w:t>消费税纳税评估、税收核查等应用，以便及时掌握消费税税源变化情况，评估分析消费税税收政策执行效应，为消费</w:t>
      </w:r>
      <w:r>
        <w:rPr>
          <w:rFonts w:ascii="宋体" w:eastAsia="宋体" w:hAnsi="宋体"/>
          <w:color w:val="000000"/>
          <w:sz w:val="24"/>
          <w:szCs w:val="24"/>
        </w:rPr>
        <w:t>税税收政策调整提供数据支持。</w:t>
      </w:r>
    </w:p>
    <w:p w:rsidR="0088418D" w:rsidRDefault="0088418D"/>
    <w:sectPr w:rsidR="0088418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FC" w:rsidRDefault="00E30EFC" w:rsidP="00B01BEA">
      <w:r>
        <w:separator/>
      </w:r>
    </w:p>
  </w:endnote>
  <w:endnote w:type="continuationSeparator" w:id="0">
    <w:p w:rsidR="00E30EFC" w:rsidRDefault="00E30EFC" w:rsidP="00B0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FC" w:rsidRDefault="00E30EFC" w:rsidP="00B01BEA">
      <w:r>
        <w:separator/>
      </w:r>
    </w:p>
  </w:footnote>
  <w:footnote w:type="continuationSeparator" w:id="0">
    <w:p w:rsidR="00E30EFC" w:rsidRDefault="00E30EFC" w:rsidP="00B01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0"/>
    <w:lvl w:ilvl="0">
      <w:start w:val="8"/>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32590E"/>
    <w:rsid w:val="00461809"/>
    <w:rsid w:val="0050776C"/>
    <w:rsid w:val="005956D9"/>
    <w:rsid w:val="00743C27"/>
    <w:rsid w:val="00843D5B"/>
    <w:rsid w:val="0088418D"/>
    <w:rsid w:val="00A42B14"/>
    <w:rsid w:val="00A70F1C"/>
    <w:rsid w:val="00B01BEA"/>
    <w:rsid w:val="00DA45A3"/>
    <w:rsid w:val="00E30EFC"/>
    <w:rsid w:val="4E5C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006710D4-32D2-4E6A-86D8-4D812AB4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qFormat/>
    <w:pPr>
      <w:keepNext/>
      <w:topLinePunct/>
      <w:adjustRightInd w:val="0"/>
      <w:snapToGrid w:val="0"/>
      <w:spacing w:beforeLines="125" w:before="390" w:afterLines="125" w:after="390"/>
      <w:ind w:firstLine="510"/>
      <w:outlineLvl w:val="2"/>
    </w:pPr>
    <w:rPr>
      <w:rFonts w:ascii="Times New Roman" w:eastAsia="黑体" w:hAnsi="Times New Roman"/>
      <w:b/>
      <w:bCs/>
      <w:kern w:val="24"/>
      <w:sz w:val="28"/>
      <w:szCs w:val="28"/>
    </w:rPr>
  </w:style>
  <w:style w:type="character" w:default="1" w:styleId="a0">
    <w:name w:val="Default Paragraph Font"/>
    <w:link w:val="Char"/>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FollowedHyperlink"/>
    <w:basedOn w:val="a0"/>
    <w:rPr>
      <w:color w:val="800080"/>
      <w:u w:val="single"/>
    </w:rPr>
  </w:style>
  <w:style w:type="character" w:styleId="a4">
    <w:name w:val="Hyperlink"/>
    <w:basedOn w:val="a0"/>
    <w:rPr>
      <w:color w:val="0563C1"/>
      <w:u w:val="single"/>
    </w:rPr>
  </w:style>
  <w:style w:type="character" w:customStyle="1" w:styleId="3sunshine">
    <w:name w:val="3 sunshine 字符"/>
    <w:basedOn w:val="a0"/>
    <w:link w:val="3sunshine0"/>
    <w:rPr>
      <w:rFonts w:eastAsia="黑体"/>
      <w:b/>
      <w:bCs/>
      <w:kern w:val="24"/>
      <w:sz w:val="28"/>
      <w:szCs w:val="28"/>
      <w:lang w:val="en-US" w:eastAsia="zh-CN" w:bidi="ar-SA"/>
    </w:rPr>
  </w:style>
  <w:style w:type="paragraph" w:customStyle="1" w:styleId="10">
    <w:name w:val="样式1【标准】"/>
    <w:basedOn w:val="1"/>
    <w:pPr>
      <w:tabs>
        <w:tab w:val="center" w:pos="4153"/>
        <w:tab w:val="left" w:pos="6771"/>
      </w:tabs>
      <w:topLinePunct/>
      <w:autoSpaceDE w:val="0"/>
      <w:autoSpaceDN w:val="0"/>
      <w:adjustRightInd w:val="0"/>
      <w:spacing w:beforeLines="100" w:before="312" w:afterLines="100" w:after="312" w:line="360" w:lineRule="auto"/>
      <w:ind w:firstLineChars="200" w:firstLine="723"/>
      <w:jc w:val="center"/>
    </w:pPr>
    <w:rPr>
      <w:rFonts w:ascii="Times New Roman" w:eastAsia="黑体" w:hAnsi="Times New Roman"/>
      <w:bCs w:val="0"/>
      <w:kern w:val="24"/>
      <w:sz w:val="36"/>
      <w:szCs w:val="36"/>
    </w:rPr>
  </w:style>
  <w:style w:type="paragraph" w:customStyle="1" w:styleId="3sunshine0">
    <w:name w:val="3 sunshine"/>
    <w:basedOn w:val="3"/>
    <w:link w:val="3sunshine"/>
    <w:pPr>
      <w:spacing w:beforeLines="100" w:before="312" w:afterLines="100" w:after="312" w:line="360" w:lineRule="auto"/>
      <w:ind w:firstLineChars="200" w:firstLine="562"/>
    </w:pPr>
  </w:style>
  <w:style w:type="paragraph" w:customStyle="1" w:styleId="20">
    <w:name w:val="样式2"/>
    <w:basedOn w:val="a"/>
    <w:pPr>
      <w:topLinePunct/>
      <w:snapToGrid w:val="0"/>
      <w:spacing w:beforeLines="15" w:before="46" w:afterLines="15" w:after="46"/>
      <w:jc w:val="center"/>
    </w:pPr>
    <w:rPr>
      <w:color w:val="000000"/>
      <w:sz w:val="18"/>
      <w:szCs w:val="18"/>
    </w:rPr>
  </w:style>
  <w:style w:type="paragraph" w:customStyle="1" w:styleId="Char">
    <w:name w:val="Char"/>
    <w:basedOn w:val="a"/>
    <w:link w:val="a0"/>
    <w:pPr>
      <w:tabs>
        <w:tab w:val="left" w:pos="360"/>
      </w:tabs>
    </w:pPr>
  </w:style>
  <w:style w:type="paragraph" w:styleId="a5">
    <w:name w:val="Normal (Web)"/>
    <w:basedOn w:val="a"/>
    <w:pPr>
      <w:jc w:val="left"/>
    </w:pPr>
    <w:rPr>
      <w:kern w:val="0"/>
      <w:sz w:val="24"/>
    </w:rPr>
  </w:style>
  <w:style w:type="paragraph" w:customStyle="1" w:styleId="a6">
    <w:name w:val="二级标题"/>
    <w:basedOn w:val="2"/>
    <w:pPr>
      <w:spacing w:beforeLines="150" w:before="468" w:afterLines="150" w:after="468" w:line="360" w:lineRule="auto"/>
      <w:ind w:firstLineChars="200" w:firstLine="643"/>
    </w:pPr>
    <w:rPr>
      <w:rFonts w:ascii="Times New Roman" w:eastAsia="黑体" w:hAnsi="Times New Roman"/>
    </w:rPr>
  </w:style>
  <w:style w:type="paragraph" w:customStyle="1" w:styleId="a7">
    <w:name w:val="事项名称"/>
    <w:basedOn w:val="a"/>
    <w:next w:val="a"/>
    <w:pPr>
      <w:adjustRightInd w:val="0"/>
      <w:snapToGrid w:val="0"/>
      <w:spacing w:line="360" w:lineRule="auto"/>
      <w:ind w:firstLineChars="200" w:firstLine="480"/>
    </w:pPr>
    <w:rPr>
      <w:rFonts w:ascii="黑体" w:eastAsia="黑体" w:hAnsi="黑体"/>
      <w:bCs/>
      <w:sz w:val="24"/>
      <w:szCs w:val="24"/>
    </w:rPr>
  </w:style>
  <w:style w:type="paragraph" w:styleId="a8">
    <w:name w:val="header"/>
    <w:basedOn w:val="a"/>
    <w:link w:val="a9"/>
    <w:rsid w:val="00B01BE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01BEA"/>
    <w:rPr>
      <w:rFonts w:ascii="等线" w:eastAsia="等线" w:hAnsi="等线"/>
      <w:kern w:val="2"/>
      <w:sz w:val="18"/>
      <w:szCs w:val="18"/>
    </w:rPr>
  </w:style>
  <w:style w:type="paragraph" w:styleId="aa">
    <w:name w:val="footer"/>
    <w:basedOn w:val="a"/>
    <w:link w:val="ab"/>
    <w:rsid w:val="00B01BEA"/>
    <w:pPr>
      <w:tabs>
        <w:tab w:val="center" w:pos="4153"/>
        <w:tab w:val="right" w:pos="8306"/>
      </w:tabs>
      <w:snapToGrid w:val="0"/>
      <w:jc w:val="left"/>
    </w:pPr>
    <w:rPr>
      <w:sz w:val="18"/>
      <w:szCs w:val="18"/>
    </w:rPr>
  </w:style>
  <w:style w:type="character" w:customStyle="1" w:styleId="ab">
    <w:name w:val="页脚 字符"/>
    <w:basedOn w:val="a0"/>
    <w:link w:val="aa"/>
    <w:rsid w:val="00B01BEA"/>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002">
      <w:bodyDiv w:val="1"/>
      <w:marLeft w:val="0"/>
      <w:marRight w:val="0"/>
      <w:marTop w:val="0"/>
      <w:marBottom w:val="0"/>
      <w:divBdr>
        <w:top w:val="none" w:sz="0" w:space="0" w:color="auto"/>
        <w:left w:val="none" w:sz="0" w:space="0" w:color="auto"/>
        <w:bottom w:val="none" w:sz="0" w:space="0" w:color="auto"/>
        <w:right w:val="none" w:sz="0" w:space="0" w:color="auto"/>
      </w:divBdr>
      <w:divsChild>
        <w:div w:id="5741270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12366.chinatax.gov.cn/bsfw/bsdt/" TargetMode="External"/><Relationship Id="rId21" Type="http://schemas.openxmlformats.org/officeDocument/2006/relationships/hyperlink" Target="https://12366.chinatax.gov.cn/bsfw/bsdt/" TargetMode="External"/><Relationship Id="rId42" Type="http://schemas.openxmlformats.org/officeDocument/2006/relationships/hyperlink" Target="https://12366.chinatax.gov.cn/bsfw/bsdt/" TargetMode="External"/><Relationship Id="rId63" Type="http://schemas.openxmlformats.org/officeDocument/2006/relationships/hyperlink" Target="https://12366.chinatax.gov.cn/bsfw/bsdt/" TargetMode="External"/><Relationship Id="rId84" Type="http://schemas.openxmlformats.org/officeDocument/2006/relationships/hyperlink" Target="https://12366.chinatax.gov.cn/bsfw/bsdt/" TargetMode="External"/><Relationship Id="rId138" Type="http://schemas.openxmlformats.org/officeDocument/2006/relationships/hyperlink" Target="https://12366.chinatax.gov.cn/bsfw/bsdt/" TargetMode="External"/><Relationship Id="rId159" Type="http://schemas.openxmlformats.org/officeDocument/2006/relationships/hyperlink" Target="https://12366.chinatax.gov.cn/bsfw/bsdt/" TargetMode="External"/><Relationship Id="rId170" Type="http://schemas.openxmlformats.org/officeDocument/2006/relationships/hyperlink" Target="https://12366.chinatax.gov.cn/bsfw/bsdt/" TargetMode="External"/><Relationship Id="rId107" Type="http://schemas.openxmlformats.org/officeDocument/2006/relationships/hyperlink" Target="https://12366.chinatax.gov.cn/bsfw/bsdt/" TargetMode="External"/><Relationship Id="rId11" Type="http://schemas.openxmlformats.org/officeDocument/2006/relationships/hyperlink" Target="https://12366.chinatax.gov.cn/bsfw/bsdt/" TargetMode="External"/><Relationship Id="rId32" Type="http://schemas.openxmlformats.org/officeDocument/2006/relationships/hyperlink" Target="https://12366.chinatax.gov.cn/bsfw/bsdt/" TargetMode="External"/><Relationship Id="rId53" Type="http://schemas.openxmlformats.org/officeDocument/2006/relationships/image" Target="media/image8.png"/><Relationship Id="rId74" Type="http://schemas.openxmlformats.org/officeDocument/2006/relationships/hyperlink" Target="https://etax.qingdao.chinatax.gov.cn/portal/" TargetMode="External"/><Relationship Id="rId128" Type="http://schemas.openxmlformats.org/officeDocument/2006/relationships/hyperlink" Target="https://12366.chinatax.gov.cn/bsfw/bsdt/" TargetMode="External"/><Relationship Id="rId149" Type="http://schemas.openxmlformats.org/officeDocument/2006/relationships/hyperlink" Target="https://12366.chinatax.gov.cn/bsfw/bsdt/" TargetMode="External"/><Relationship Id="rId5" Type="http://schemas.openxmlformats.org/officeDocument/2006/relationships/footnotes" Target="footnotes.xml"/><Relationship Id="rId95" Type="http://schemas.openxmlformats.org/officeDocument/2006/relationships/hyperlink" Target="https://12366.chinatax.gov.cn/bsfw/bsdt/" TargetMode="External"/><Relationship Id="rId160" Type="http://schemas.openxmlformats.org/officeDocument/2006/relationships/hyperlink" Target="https://12366.chinatax.gov.cn/bsfw/bsdt/" TargetMode="External"/><Relationship Id="rId22" Type="http://schemas.openxmlformats.org/officeDocument/2006/relationships/hyperlink" Target="https://etax.qingdao.chinatax.gov.cn/portal/" TargetMode="External"/><Relationship Id="rId43" Type="http://schemas.openxmlformats.org/officeDocument/2006/relationships/hyperlink" Target="https://12366.chinatax.gov.cn/bsfw/bsdt/" TargetMode="External"/><Relationship Id="rId64" Type="http://schemas.openxmlformats.org/officeDocument/2006/relationships/hyperlink" Target="https://12366.chinatax.gov.cn/bsfw/bsdt/" TargetMode="External"/><Relationship Id="rId118" Type="http://schemas.openxmlformats.org/officeDocument/2006/relationships/hyperlink" Target="https://12366.chinatax.gov.cn/bsfw/bsdt/" TargetMode="External"/><Relationship Id="rId139" Type="http://schemas.openxmlformats.org/officeDocument/2006/relationships/hyperlink" Target="https://12366.chinatax.gov.cn/bsfw/bsdt/" TargetMode="External"/><Relationship Id="rId85" Type="http://schemas.openxmlformats.org/officeDocument/2006/relationships/hyperlink" Target="https://12366.chinatax.gov.cn/bsfw/bsdt/" TargetMode="External"/><Relationship Id="rId150" Type="http://schemas.openxmlformats.org/officeDocument/2006/relationships/hyperlink" Target="https://12366.chinatax.gov.cn/bsfw/bsdt/" TargetMode="External"/><Relationship Id="rId171" Type="http://schemas.openxmlformats.org/officeDocument/2006/relationships/hyperlink" Target="https://12366.chinatax.gov.cn/bsfw/bsdt/" TargetMode="External"/><Relationship Id="rId12" Type="http://schemas.openxmlformats.org/officeDocument/2006/relationships/image" Target="media/image1.png"/><Relationship Id="rId33" Type="http://schemas.openxmlformats.org/officeDocument/2006/relationships/hyperlink" Target="https://12366.chinatax.gov.cn/bsfw/bsdt/" TargetMode="External"/><Relationship Id="rId108" Type="http://schemas.openxmlformats.org/officeDocument/2006/relationships/hyperlink" Target="https://12366.chinatax.gov.cn/bsfw/bsdt/" TargetMode="External"/><Relationship Id="rId129" Type="http://schemas.openxmlformats.org/officeDocument/2006/relationships/hyperlink" Target="file:///C:\Users\jojo\Desktop\6.30&#31532;&#19968;&#32452;&#35752;&#35770;&#31295;\&#38142;&#25509;&#25991;&#20214;\&#22825;&#20351;&#25237;&#36164;&#20010;&#20154;&#25152;&#24471;&#31246;&#25237;&#36164;&#25269;&#25187;&#24773;&#20917;&#34920;.doc" TargetMode="External"/><Relationship Id="rId54" Type="http://schemas.openxmlformats.org/officeDocument/2006/relationships/hyperlink" Target="https://etax.qingdao.chinatax.gov.cn/portal/" TargetMode="External"/><Relationship Id="rId75" Type="http://schemas.openxmlformats.org/officeDocument/2006/relationships/hyperlink" Target="https://12366.chinatax.gov.cn/bsfw/bsdt/" TargetMode="External"/><Relationship Id="rId96" Type="http://schemas.openxmlformats.org/officeDocument/2006/relationships/hyperlink" Target="https://etax.qingdao.chinatax.gov.cn/portal/" TargetMode="External"/><Relationship Id="rId140" Type="http://schemas.openxmlformats.org/officeDocument/2006/relationships/hyperlink" Target="https://12366.chinatax.gov.cn/bsfw/bsdt/" TargetMode="External"/><Relationship Id="rId161" Type="http://schemas.openxmlformats.org/officeDocument/2006/relationships/hyperlink" Target="https://12366.chinatax.gov.cn/bsfw/bsd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12366.chinatax.gov.cn/bsfw/bsdt/" TargetMode="External"/><Relationship Id="rId28" Type="http://schemas.openxmlformats.org/officeDocument/2006/relationships/hyperlink" Target="https://12366.chinatax.gov.cn/bsfw/bsdt/" TargetMode="External"/><Relationship Id="rId49" Type="http://schemas.openxmlformats.org/officeDocument/2006/relationships/image" Target="media/image7.png"/><Relationship Id="rId114" Type="http://schemas.openxmlformats.org/officeDocument/2006/relationships/hyperlink" Target="https://12366.chinatax.gov.cn/bsfw/bsdt/" TargetMode="External"/><Relationship Id="rId119" Type="http://schemas.openxmlformats.org/officeDocument/2006/relationships/hyperlink" Target="https://12366.chinatax.gov.cn/bsfw/bsdt/" TargetMode="External"/><Relationship Id="rId44" Type="http://schemas.openxmlformats.org/officeDocument/2006/relationships/image" Target="media/image5.png"/><Relationship Id="rId60" Type="http://schemas.openxmlformats.org/officeDocument/2006/relationships/hyperlink" Target="https://12366.chinatax.gov.cn/bsfw/bsdt/" TargetMode="External"/><Relationship Id="rId65" Type="http://schemas.openxmlformats.org/officeDocument/2006/relationships/hyperlink" Target="https://12366.chinatax.gov.cn/bsfw/bsdt/" TargetMode="External"/><Relationship Id="rId81" Type="http://schemas.openxmlformats.org/officeDocument/2006/relationships/hyperlink" Target="https://12366.chinatax.gov.cn/bsfw/bsdt/" TargetMode="External"/><Relationship Id="rId86" Type="http://schemas.openxmlformats.org/officeDocument/2006/relationships/hyperlink" Target="https://12366.chinatax.gov.cn/bsfw/bsdt/" TargetMode="External"/><Relationship Id="rId130" Type="http://schemas.openxmlformats.org/officeDocument/2006/relationships/hyperlink" Target="file:///C:\Users\jojo\Desktop\6.30&#31532;&#19968;&#32452;&#35752;&#35770;&#31295;\&#38142;&#25509;&#25991;&#20214;\&#22825;&#20351;&#25237;&#36164;&#20010;&#20154;&#25152;&#24471;&#31246;&#25237;&#36164;&#25269;&#25187;&#22791;&#26696;&#34920;.doc" TargetMode="External"/><Relationship Id="rId135" Type="http://schemas.openxmlformats.org/officeDocument/2006/relationships/hyperlink" Target="https://12366.chinatax.gov.cn/bsfw/bsdt/" TargetMode="External"/><Relationship Id="rId151" Type="http://schemas.openxmlformats.org/officeDocument/2006/relationships/image" Target="media/image10.png"/><Relationship Id="rId156" Type="http://schemas.openxmlformats.org/officeDocument/2006/relationships/hyperlink" Target="https://12366.chinatax.gov.cn/bsfw/bsdt/" TargetMode="External"/><Relationship Id="rId172" Type="http://schemas.openxmlformats.org/officeDocument/2006/relationships/fontTable" Target="fontTable.xml"/><Relationship Id="rId13" Type="http://schemas.openxmlformats.org/officeDocument/2006/relationships/hyperlink" Target="https://etax.qingdao.chinatax.gov.cn/portal/" TargetMode="External"/><Relationship Id="rId18" Type="http://schemas.openxmlformats.org/officeDocument/2006/relationships/hyperlink" Target="https://etax.qingdao.chinatax.gov.cn/portal/" TargetMode="External"/><Relationship Id="rId39" Type="http://schemas.openxmlformats.org/officeDocument/2006/relationships/hyperlink" Target="https://12366.chinatax.gov.cn/bsfw/bsdt/" TargetMode="External"/><Relationship Id="rId109" Type="http://schemas.openxmlformats.org/officeDocument/2006/relationships/hyperlink" Target="https://etax.qingdao.chinatax.gov.cn/portal/" TargetMode="External"/><Relationship Id="rId34" Type="http://schemas.openxmlformats.org/officeDocument/2006/relationships/hyperlink" Target="https://12366.chinatax.gov.cn/bsfw/bsdt/" TargetMode="External"/><Relationship Id="rId50" Type="http://schemas.openxmlformats.org/officeDocument/2006/relationships/hyperlink" Target="https://12366.chinatax.gov.cn/bsfw/bsdt/" TargetMode="External"/><Relationship Id="rId55" Type="http://schemas.openxmlformats.org/officeDocument/2006/relationships/hyperlink" Target="https://12366.chinatax.gov.cn/bsfw/bsdt/" TargetMode="External"/><Relationship Id="rId76" Type="http://schemas.openxmlformats.org/officeDocument/2006/relationships/hyperlink" Target="https://12366.chinatax.gov.cn/bsfw/bsdt/" TargetMode="External"/><Relationship Id="rId97" Type="http://schemas.openxmlformats.org/officeDocument/2006/relationships/hyperlink" Target="https://12366.chinatax.gov.cn/bsfw/bsdt/" TargetMode="External"/><Relationship Id="rId104" Type="http://schemas.openxmlformats.org/officeDocument/2006/relationships/hyperlink" Target="https://12366.chinatax.gov.cn/bsfw/bsdt/" TargetMode="External"/><Relationship Id="rId120" Type="http://schemas.openxmlformats.org/officeDocument/2006/relationships/hyperlink" Target="https://12366.chinatax.gov.cn/bsfw/bsdt/" TargetMode="External"/><Relationship Id="rId125" Type="http://schemas.openxmlformats.org/officeDocument/2006/relationships/hyperlink" Target="https://12366.chinatax.gov.cn/bsfw/bsdt/" TargetMode="External"/><Relationship Id="rId141" Type="http://schemas.openxmlformats.org/officeDocument/2006/relationships/hyperlink" Target="https://12366.chinatax.gov.cn/bsfw/bsdt/" TargetMode="External"/><Relationship Id="rId146" Type="http://schemas.openxmlformats.org/officeDocument/2006/relationships/hyperlink" Target="https://12366.chinatax.gov.cn/bsfw/bsdt/" TargetMode="External"/><Relationship Id="rId167" Type="http://schemas.openxmlformats.org/officeDocument/2006/relationships/hyperlink" Target="https://12366.chinatax.gov.cn/bsfw/bsdt/" TargetMode="External"/><Relationship Id="rId7" Type="http://schemas.openxmlformats.org/officeDocument/2006/relationships/hyperlink" Target="file:///C:\fumin\Desktop\0107&#26803;&#29702;&#21150;&#31246;&#25351;&#21335;\JZDS\Desktop\&#31532;&#19968;&#31456;&#25991;&#20214;\&#20027;&#24109;&#20196;49&#21495;&#20013;&#21326;&#20154;&#27665;&#20849;&#21644;&#22269;&#31246;&#25910;&#24449;&#25910;&#31649;&#29702;&#27861;.docx" TargetMode="External"/><Relationship Id="rId71" Type="http://schemas.openxmlformats.org/officeDocument/2006/relationships/hyperlink" Target="https://12366.chinatax.gov.cn/bsfw/bsdt/" TargetMode="External"/><Relationship Id="rId92" Type="http://schemas.openxmlformats.org/officeDocument/2006/relationships/hyperlink" Target="https://etax.qingdao.chinatax.gov.cn/portal/" TargetMode="External"/><Relationship Id="rId162" Type="http://schemas.openxmlformats.org/officeDocument/2006/relationships/hyperlink" Target="https://etax.qingdao.chinatax.gov.cn/portal/" TargetMode="External"/><Relationship Id="rId2" Type="http://schemas.openxmlformats.org/officeDocument/2006/relationships/styles" Target="styles.xml"/><Relationship Id="rId29" Type="http://schemas.openxmlformats.org/officeDocument/2006/relationships/hyperlink" Target="https://12366.chinatax.gov.cn/bsfw/bsdt/" TargetMode="External"/><Relationship Id="rId24" Type="http://schemas.openxmlformats.org/officeDocument/2006/relationships/hyperlink" Target="https://12366.chinatax.gov.cn/bsfw/bsdt/" TargetMode="External"/><Relationship Id="rId40" Type="http://schemas.openxmlformats.org/officeDocument/2006/relationships/hyperlink" Target="https://etax.qingdao.chinatax.gov.cn/portal/" TargetMode="External"/><Relationship Id="rId45" Type="http://schemas.openxmlformats.org/officeDocument/2006/relationships/hyperlink" Target="https://12366.chinatax.gov.cn/bsfw/bsdt/" TargetMode="External"/><Relationship Id="rId66" Type="http://schemas.openxmlformats.org/officeDocument/2006/relationships/image" Target="media/image9.png"/><Relationship Id="rId87" Type="http://schemas.openxmlformats.org/officeDocument/2006/relationships/hyperlink" Target="https://12366.chinatax.gov.cn/bsfw/bsdt/" TargetMode="External"/><Relationship Id="rId110" Type="http://schemas.openxmlformats.org/officeDocument/2006/relationships/hyperlink" Target="https://12366.chinatax.gov.cn/bsfw/bsdt/" TargetMode="External"/><Relationship Id="rId115" Type="http://schemas.openxmlformats.org/officeDocument/2006/relationships/hyperlink" Target="https://12366.chinatax.gov.cn/bsfw/bsdt/" TargetMode="External"/><Relationship Id="rId131" Type="http://schemas.openxmlformats.org/officeDocument/2006/relationships/hyperlink" Target="file:///C:\Users\jojo\Desktop\6.30&#31532;&#19968;&#32452;&#35752;&#35770;&#31295;\&#38142;&#25509;&#25991;&#20214;\&#21512;&#20249;&#21019;&#25237;&#20225;&#19994;&#20010;&#20154;&#25152;&#24471;&#31246;&#25237;&#36164;&#25269;&#25187;&#24773;&#20917;&#34920;.doc" TargetMode="External"/><Relationship Id="rId136" Type="http://schemas.openxmlformats.org/officeDocument/2006/relationships/hyperlink" Target="https://12366.chinatax.gov.cn/bsfw/bsdt/" TargetMode="External"/><Relationship Id="rId157" Type="http://schemas.openxmlformats.org/officeDocument/2006/relationships/hyperlink" Target="https://12366.chinatax.gov.cn/bsfw/bsdt/" TargetMode="External"/><Relationship Id="rId61" Type="http://schemas.openxmlformats.org/officeDocument/2006/relationships/hyperlink" Target="https://12366.chinatax.gov.cn/bsfw/bsdt/" TargetMode="External"/><Relationship Id="rId82" Type="http://schemas.openxmlformats.org/officeDocument/2006/relationships/hyperlink" Target="https://etax.qingdao.chinatax.gov.cn/portal/" TargetMode="External"/><Relationship Id="rId152" Type="http://schemas.openxmlformats.org/officeDocument/2006/relationships/hyperlink" Target="https://12366.chinatax.gov.cn/bsfw/bsdt/" TargetMode="External"/><Relationship Id="rId173" Type="http://schemas.openxmlformats.org/officeDocument/2006/relationships/theme" Target="theme/theme1.xml"/><Relationship Id="rId19" Type="http://schemas.openxmlformats.org/officeDocument/2006/relationships/hyperlink" Target="https://12366.chinatax.gov.cn/bsfw/bsdt/" TargetMode="External"/><Relationship Id="rId14" Type="http://schemas.openxmlformats.org/officeDocument/2006/relationships/hyperlink" Target="https://12366.chinatax.gov.cn/bsfw/bsdt/" TargetMode="External"/><Relationship Id="rId30" Type="http://schemas.openxmlformats.org/officeDocument/2006/relationships/hyperlink" Target="https://12366.chinatax.gov.cn/bsfw/bsdt/" TargetMode="External"/><Relationship Id="rId35" Type="http://schemas.openxmlformats.org/officeDocument/2006/relationships/image" Target="media/image4.png"/><Relationship Id="rId56" Type="http://schemas.openxmlformats.org/officeDocument/2006/relationships/hyperlink" Target="https://12366.chinatax.gov.cn/bsfw/bsdt/" TargetMode="External"/><Relationship Id="rId77" Type="http://schemas.openxmlformats.org/officeDocument/2006/relationships/hyperlink" Target="https://12366.chinatax.gov.cn/bsfw/bsdt/" TargetMode="External"/><Relationship Id="rId100" Type="http://schemas.openxmlformats.org/officeDocument/2006/relationships/hyperlink" Target="https://12366.chinatax.gov.cn/bsfw/bsdt/" TargetMode="External"/><Relationship Id="rId105" Type="http://schemas.openxmlformats.org/officeDocument/2006/relationships/hyperlink" Target="https://12366.chinatax.gov.cn/bsfw/bsdt/" TargetMode="External"/><Relationship Id="rId126" Type="http://schemas.openxmlformats.org/officeDocument/2006/relationships/hyperlink" Target="https://12366.chinatax.gov.cn/bsfw/bsdt/" TargetMode="External"/><Relationship Id="rId147" Type="http://schemas.openxmlformats.org/officeDocument/2006/relationships/hyperlink" Target="https://12366.chinatax.gov.cn/bsfw/bsdt/" TargetMode="External"/><Relationship Id="rId168" Type="http://schemas.openxmlformats.org/officeDocument/2006/relationships/hyperlink" Target="https://12366.chinatax.gov.cn/bsfw/bsdt/" TargetMode="External"/><Relationship Id="rId8" Type="http://schemas.openxmlformats.org/officeDocument/2006/relationships/hyperlink" Target="https://etax.qingdao.chinatax.gov.cn/portal/" TargetMode="External"/><Relationship Id="rId51" Type="http://schemas.openxmlformats.org/officeDocument/2006/relationships/hyperlink" Target="https://12366.chinatax.gov.cn/bsfw/bsdt/" TargetMode="External"/><Relationship Id="rId72" Type="http://schemas.openxmlformats.org/officeDocument/2006/relationships/hyperlink" Target="https://12366.chinatax.gov.cn/bsfw/bsdt/" TargetMode="External"/><Relationship Id="rId93" Type="http://schemas.openxmlformats.org/officeDocument/2006/relationships/hyperlink" Target="https://12366.chinatax.gov.cn/bsfw/bsdt/" TargetMode="External"/><Relationship Id="rId98" Type="http://schemas.openxmlformats.org/officeDocument/2006/relationships/hyperlink" Target="https://12366.chinatax.gov.cn/bsfw/bsdt/" TargetMode="External"/><Relationship Id="rId121" Type="http://schemas.openxmlformats.org/officeDocument/2006/relationships/hyperlink" Target="https://12366.chinatax.gov.cn/bsfw/bsdt/" TargetMode="External"/><Relationship Id="rId142" Type="http://schemas.openxmlformats.org/officeDocument/2006/relationships/hyperlink" Target="https://12366.chinatax.gov.cn/bsfw/bsdt/" TargetMode="External"/><Relationship Id="rId163" Type="http://schemas.openxmlformats.org/officeDocument/2006/relationships/hyperlink" Target="https://12366.chinatax.gov.cn/bsfw/bsdt/" TargetMode="External"/><Relationship Id="rId3" Type="http://schemas.openxmlformats.org/officeDocument/2006/relationships/settings" Target="settings.xml"/><Relationship Id="rId25" Type="http://schemas.openxmlformats.org/officeDocument/2006/relationships/hyperlink" Target="https://12366.chinatax.gov.cn/bsfw/bsdt/" TargetMode="External"/><Relationship Id="rId46" Type="http://schemas.openxmlformats.org/officeDocument/2006/relationships/hyperlink" Target="https://12366.chinatax.gov.cn/bsfw/bsdt/" TargetMode="External"/><Relationship Id="rId67" Type="http://schemas.openxmlformats.org/officeDocument/2006/relationships/hyperlink" Target="https://etax.qingdao.chinatax.gov.cn/portal/" TargetMode="External"/><Relationship Id="rId116" Type="http://schemas.openxmlformats.org/officeDocument/2006/relationships/hyperlink" Target="https://12366.chinatax.gov.cn/bsfw/bsdt/" TargetMode="External"/><Relationship Id="rId137" Type="http://schemas.openxmlformats.org/officeDocument/2006/relationships/hyperlink" Target="https://12366.chinatax.gov.cn/bsfw/bsdt/" TargetMode="External"/><Relationship Id="rId158" Type="http://schemas.openxmlformats.org/officeDocument/2006/relationships/hyperlink" Target="https://etax.qingdao.chinatax.gov.cn/portal/" TargetMode="External"/><Relationship Id="rId20" Type="http://schemas.openxmlformats.org/officeDocument/2006/relationships/hyperlink" Target="https://12366.chinatax.gov.cn/bsfw/bsdt/" TargetMode="External"/><Relationship Id="rId41" Type="http://schemas.openxmlformats.org/officeDocument/2006/relationships/hyperlink" Target="https://12366.chinatax.gov.cn/bsfw/bsdt/" TargetMode="External"/><Relationship Id="rId62" Type="http://schemas.openxmlformats.org/officeDocument/2006/relationships/hyperlink" Target="https://etax.qingdao.chinatax.gov.cn/portal/" TargetMode="External"/><Relationship Id="rId83" Type="http://schemas.openxmlformats.org/officeDocument/2006/relationships/hyperlink" Target="https://12366.chinatax.gov.cn/bsfw/bsdt/" TargetMode="External"/><Relationship Id="rId88" Type="http://schemas.openxmlformats.org/officeDocument/2006/relationships/hyperlink" Target="https://12366.chinatax.gov.cn/bsfw/bsdt/" TargetMode="External"/><Relationship Id="rId111" Type="http://schemas.openxmlformats.org/officeDocument/2006/relationships/hyperlink" Target="https://12366.chinatax.gov.cn/bsfw/bsdt/" TargetMode="External"/><Relationship Id="rId132" Type="http://schemas.openxmlformats.org/officeDocument/2006/relationships/hyperlink" Target="https://12366.chinatax.gov.cn/bsfw/bsdt/" TargetMode="External"/><Relationship Id="rId153" Type="http://schemas.openxmlformats.org/officeDocument/2006/relationships/hyperlink" Target="https://12366.chinatax.gov.cn/bsfw/bsdt/" TargetMode="External"/><Relationship Id="rId15" Type="http://schemas.openxmlformats.org/officeDocument/2006/relationships/hyperlink" Target="https://12366.chinatax.gov.cn/bsfw/bsdt/" TargetMode="External"/><Relationship Id="rId36" Type="http://schemas.openxmlformats.org/officeDocument/2006/relationships/hyperlink" Target="https://etax.qingdao.chinatax.gov.cn/portal/" TargetMode="External"/><Relationship Id="rId57" Type="http://schemas.openxmlformats.org/officeDocument/2006/relationships/hyperlink" Target="https://12366.chinatax.gov.cn/bsfw/bsdt/" TargetMode="External"/><Relationship Id="rId106" Type="http://schemas.openxmlformats.org/officeDocument/2006/relationships/hyperlink" Target="https://12366.chinatax.gov.cn/bsfw/bsdt/" TargetMode="External"/><Relationship Id="rId127" Type="http://schemas.openxmlformats.org/officeDocument/2006/relationships/hyperlink" Target="https://12366.chinatax.gov.cn/bsfw/bsdt/" TargetMode="External"/><Relationship Id="rId10" Type="http://schemas.openxmlformats.org/officeDocument/2006/relationships/hyperlink" Target="https://12366.chinatax.gov.cn/bsfw/bsdt/" TargetMode="External"/><Relationship Id="rId31" Type="http://schemas.openxmlformats.org/officeDocument/2006/relationships/hyperlink" Target="https://etax.qingdao.chinatax.gov.cn/portal/" TargetMode="External"/><Relationship Id="rId52" Type="http://schemas.openxmlformats.org/officeDocument/2006/relationships/hyperlink" Target="https://12366.chinatax.gov.cn/bsfw/bsdt/" TargetMode="External"/><Relationship Id="rId73" Type="http://schemas.openxmlformats.org/officeDocument/2006/relationships/hyperlink" Target="https://12366.chinatax.gov.cn/bsfw/bsdt/" TargetMode="External"/><Relationship Id="rId78" Type="http://schemas.openxmlformats.org/officeDocument/2006/relationships/hyperlink" Target="https://etax.qingdao.chinatax.gov.cn/portal/" TargetMode="External"/><Relationship Id="rId94" Type="http://schemas.openxmlformats.org/officeDocument/2006/relationships/hyperlink" Target="https://12366.chinatax.gov.cn/bsfw/bsdt/" TargetMode="External"/><Relationship Id="rId99" Type="http://schemas.openxmlformats.org/officeDocument/2006/relationships/hyperlink" Target="https://12366.chinatax.gov.cn/bsfw/bsdt/" TargetMode="External"/><Relationship Id="rId101" Type="http://schemas.openxmlformats.org/officeDocument/2006/relationships/hyperlink" Target="https://12366.chinatax.gov.cn/bsfw/bsdt/" TargetMode="External"/><Relationship Id="rId122" Type="http://schemas.openxmlformats.org/officeDocument/2006/relationships/hyperlink" Target="https://12366.chinatax.gov.cn/bsfw/bsdt/" TargetMode="External"/><Relationship Id="rId143" Type="http://schemas.openxmlformats.org/officeDocument/2006/relationships/hyperlink" Target="https://12366.chinatax.gov.cn/bsfw/bsdt/" TargetMode="External"/><Relationship Id="rId148" Type="http://schemas.openxmlformats.org/officeDocument/2006/relationships/hyperlink" Target="https://etax.qingdao.chinatax.gov.cn/portal/" TargetMode="External"/><Relationship Id="rId164" Type="http://schemas.openxmlformats.org/officeDocument/2006/relationships/hyperlink" Target="https://12366.chinatax.gov.cn/bsfw/bsdt/" TargetMode="External"/><Relationship Id="rId169" Type="http://schemas.openxmlformats.org/officeDocument/2006/relationships/hyperlink" Target="https://12366.chinatax.gov.cn/bsfw/bsdt/" TargetMode="External"/><Relationship Id="rId4" Type="http://schemas.openxmlformats.org/officeDocument/2006/relationships/webSettings" Target="webSettings.xml"/><Relationship Id="rId9" Type="http://schemas.openxmlformats.org/officeDocument/2006/relationships/hyperlink" Target="https://12366.chinatax.gov.cn/bsfw/bsdt/" TargetMode="External"/><Relationship Id="rId26" Type="http://schemas.openxmlformats.org/officeDocument/2006/relationships/image" Target="media/image3.png"/><Relationship Id="rId47" Type="http://schemas.openxmlformats.org/officeDocument/2006/relationships/hyperlink" Target="https://12366.chinatax.gov.cn/bsfw/bsdt/" TargetMode="External"/><Relationship Id="rId68" Type="http://schemas.openxmlformats.org/officeDocument/2006/relationships/hyperlink" Target="https://12366.chinatax.gov.cn/bsfw/bsdt/" TargetMode="External"/><Relationship Id="rId89" Type="http://schemas.openxmlformats.org/officeDocument/2006/relationships/hyperlink" Target="https://12366.chinatax.gov.cn/bsfw/bsdt/" TargetMode="External"/><Relationship Id="rId112" Type="http://schemas.openxmlformats.org/officeDocument/2006/relationships/hyperlink" Target="https://12366.chinatax.gov.cn/bsfw/bsdt/" TargetMode="External"/><Relationship Id="rId133" Type="http://schemas.openxmlformats.org/officeDocument/2006/relationships/hyperlink" Target="https://12366.chinatax.gov.cn/bsfw/bsdt/" TargetMode="External"/><Relationship Id="rId154" Type="http://schemas.openxmlformats.org/officeDocument/2006/relationships/hyperlink" Target="https://12366.chinatax.gov.cn/bsfw/bsdt/" TargetMode="External"/><Relationship Id="rId16" Type="http://schemas.openxmlformats.org/officeDocument/2006/relationships/hyperlink" Target="https://12366.chinatax.gov.cn/bsfw/bsdt/" TargetMode="External"/><Relationship Id="rId37" Type="http://schemas.openxmlformats.org/officeDocument/2006/relationships/hyperlink" Target="https://12366.chinatax.gov.cn/bsfw/bsdt/" TargetMode="External"/><Relationship Id="rId58" Type="http://schemas.openxmlformats.org/officeDocument/2006/relationships/hyperlink" Target="https://etax.qingdao.chinatax.gov.cn/portal/" TargetMode="External"/><Relationship Id="rId79" Type="http://schemas.openxmlformats.org/officeDocument/2006/relationships/hyperlink" Target="https://12366.chinatax.gov.cn/bsfw/bsdt/" TargetMode="External"/><Relationship Id="rId102" Type="http://schemas.openxmlformats.org/officeDocument/2006/relationships/hyperlink" Target="https://12366.chinatax.gov.cn/bsfw/bsdt/" TargetMode="External"/><Relationship Id="rId123" Type="http://schemas.openxmlformats.org/officeDocument/2006/relationships/hyperlink" Target="https://12366.chinatax.gov.cn/bsfw/bsdt/" TargetMode="External"/><Relationship Id="rId144" Type="http://schemas.openxmlformats.org/officeDocument/2006/relationships/hyperlink" Target="https://etax.qingdao.chinatax.gov.cn/portal/" TargetMode="External"/><Relationship Id="rId90" Type="http://schemas.openxmlformats.org/officeDocument/2006/relationships/hyperlink" Target="https://12366.chinatax.gov.cn/bsfw/bsdt/" TargetMode="External"/><Relationship Id="rId165" Type="http://schemas.openxmlformats.org/officeDocument/2006/relationships/hyperlink" Target="https://12366.chinatax.gov.cn/bsfw/bsdt/" TargetMode="External"/><Relationship Id="rId27" Type="http://schemas.openxmlformats.org/officeDocument/2006/relationships/hyperlink" Target="https://etax.qingdao.chinatax.gov.cn/portal/" TargetMode="External"/><Relationship Id="rId48" Type="http://schemas.openxmlformats.org/officeDocument/2006/relationships/image" Target="media/image6.png"/><Relationship Id="rId69" Type="http://schemas.openxmlformats.org/officeDocument/2006/relationships/hyperlink" Target="https://12366.chinatax.gov.cn/bsfw/bsdt/" TargetMode="External"/><Relationship Id="rId113" Type="http://schemas.openxmlformats.org/officeDocument/2006/relationships/hyperlink" Target="https://etax.qingdao.chinatax.gov.cn/portal/" TargetMode="External"/><Relationship Id="rId134" Type="http://schemas.openxmlformats.org/officeDocument/2006/relationships/hyperlink" Target="https://12366.chinatax.gov.cn/bsfw/bsdt/" TargetMode="External"/><Relationship Id="rId80" Type="http://schemas.openxmlformats.org/officeDocument/2006/relationships/hyperlink" Target="https://12366.chinatax.gov.cn/bsfw/bsdt/" TargetMode="External"/><Relationship Id="rId155" Type="http://schemas.openxmlformats.org/officeDocument/2006/relationships/hyperlink" Target="https://12366.chinatax.gov.cn/bsfw/bsdt/" TargetMode="External"/><Relationship Id="rId17" Type="http://schemas.openxmlformats.org/officeDocument/2006/relationships/image" Target="media/image2.png"/><Relationship Id="rId38" Type="http://schemas.openxmlformats.org/officeDocument/2006/relationships/hyperlink" Target="https://12366.chinatax.gov.cn/bsfw/bsdt/" TargetMode="External"/><Relationship Id="rId59" Type="http://schemas.openxmlformats.org/officeDocument/2006/relationships/hyperlink" Target="https://12366.chinatax.gov.cn/bsfw/bsdt/" TargetMode="External"/><Relationship Id="rId103" Type="http://schemas.openxmlformats.org/officeDocument/2006/relationships/hyperlink" Target="https://12366.chinatax.gov.cn/bsfw/bsdt/" TargetMode="External"/><Relationship Id="rId124" Type="http://schemas.openxmlformats.org/officeDocument/2006/relationships/hyperlink" Target="https://12366.chinatax.gov.cn/bsfw/bsdt/" TargetMode="External"/><Relationship Id="rId70" Type="http://schemas.openxmlformats.org/officeDocument/2006/relationships/hyperlink" Target="https://12366.chinatax.gov.cn/bsfw/bsdt/" TargetMode="External"/><Relationship Id="rId91" Type="http://schemas.openxmlformats.org/officeDocument/2006/relationships/hyperlink" Target="https://12366.chinatax.gov.cn/bsfw/bsdt/" TargetMode="External"/><Relationship Id="rId145" Type="http://schemas.openxmlformats.org/officeDocument/2006/relationships/hyperlink" Target="https://12366.chinatax.gov.cn/bsfw/bsdt/" TargetMode="External"/><Relationship Id="rId166" Type="http://schemas.openxmlformats.org/officeDocument/2006/relationships/hyperlink" Target="https://12366.chinatax.gov.cn/bsfw/bsd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12049</Words>
  <Characters>68681</Characters>
  <Application>Microsoft Office Word</Application>
  <DocSecurity>0</DocSecurity>
  <PresentationFormat/>
  <Lines>572</Lines>
  <Paragraphs>161</Paragraphs>
  <Slides>0</Slides>
  <Notes>0</Notes>
  <HiddenSlides>0</HiddenSlides>
  <MMClips>0</MMClips>
  <ScaleCrop>false</ScaleCrop>
  <Manager/>
  <Company/>
  <LinksUpToDate>false</LinksUpToDate>
  <CharactersWithSpaces>80569</CharactersWithSpaces>
  <SharedDoc>false</SharedDoc>
  <HLinks>
    <vt:vector size="930" baseType="variant">
      <vt:variant>
        <vt:i4>4259923</vt:i4>
      </vt:variant>
      <vt:variant>
        <vt:i4>462</vt:i4>
      </vt:variant>
      <vt:variant>
        <vt:i4>0</vt:i4>
      </vt:variant>
      <vt:variant>
        <vt:i4>5</vt:i4>
      </vt:variant>
      <vt:variant>
        <vt:lpwstr>https://12366.chinatax.gov.cn/bsfw/bsdt/</vt:lpwstr>
      </vt:variant>
      <vt:variant>
        <vt:lpwstr/>
      </vt:variant>
      <vt:variant>
        <vt:i4>4259923</vt:i4>
      </vt:variant>
      <vt:variant>
        <vt:i4>459</vt:i4>
      </vt:variant>
      <vt:variant>
        <vt:i4>0</vt:i4>
      </vt:variant>
      <vt:variant>
        <vt:i4>5</vt:i4>
      </vt:variant>
      <vt:variant>
        <vt:lpwstr>https://12366.chinatax.gov.cn/bsfw/bsdt/</vt:lpwstr>
      </vt:variant>
      <vt:variant>
        <vt:lpwstr/>
      </vt:variant>
      <vt:variant>
        <vt:i4>4259923</vt:i4>
      </vt:variant>
      <vt:variant>
        <vt:i4>456</vt:i4>
      </vt:variant>
      <vt:variant>
        <vt:i4>0</vt:i4>
      </vt:variant>
      <vt:variant>
        <vt:i4>5</vt:i4>
      </vt:variant>
      <vt:variant>
        <vt:lpwstr>https://12366.chinatax.gov.cn/bsfw/bsdt/</vt:lpwstr>
      </vt:variant>
      <vt:variant>
        <vt:lpwstr/>
      </vt:variant>
      <vt:variant>
        <vt:i4>4259923</vt:i4>
      </vt:variant>
      <vt:variant>
        <vt:i4>453</vt:i4>
      </vt:variant>
      <vt:variant>
        <vt:i4>0</vt:i4>
      </vt:variant>
      <vt:variant>
        <vt:i4>5</vt:i4>
      </vt:variant>
      <vt:variant>
        <vt:lpwstr>https://12366.chinatax.gov.cn/bsfw/bsdt/</vt:lpwstr>
      </vt:variant>
      <vt:variant>
        <vt:lpwstr/>
      </vt:variant>
      <vt:variant>
        <vt:i4>4259923</vt:i4>
      </vt:variant>
      <vt:variant>
        <vt:i4>450</vt:i4>
      </vt:variant>
      <vt:variant>
        <vt:i4>0</vt:i4>
      </vt:variant>
      <vt:variant>
        <vt:i4>5</vt:i4>
      </vt:variant>
      <vt:variant>
        <vt:lpwstr>https://12366.chinatax.gov.cn/bsfw/bsdt/</vt:lpwstr>
      </vt:variant>
      <vt:variant>
        <vt:lpwstr/>
      </vt:variant>
      <vt:variant>
        <vt:i4>4259923</vt:i4>
      </vt:variant>
      <vt:variant>
        <vt:i4>447</vt:i4>
      </vt:variant>
      <vt:variant>
        <vt:i4>0</vt:i4>
      </vt:variant>
      <vt:variant>
        <vt:i4>5</vt:i4>
      </vt:variant>
      <vt:variant>
        <vt:lpwstr>https://12366.chinatax.gov.cn/bsfw/bsdt/</vt:lpwstr>
      </vt:variant>
      <vt:variant>
        <vt:lpwstr/>
      </vt:variant>
      <vt:variant>
        <vt:i4>4259923</vt:i4>
      </vt:variant>
      <vt:variant>
        <vt:i4>444</vt:i4>
      </vt:variant>
      <vt:variant>
        <vt:i4>0</vt:i4>
      </vt:variant>
      <vt:variant>
        <vt:i4>5</vt:i4>
      </vt:variant>
      <vt:variant>
        <vt:lpwstr>https://12366.chinatax.gov.cn/bsfw/bsdt/</vt:lpwstr>
      </vt:variant>
      <vt:variant>
        <vt:lpwstr/>
      </vt:variant>
      <vt:variant>
        <vt:i4>4259923</vt:i4>
      </vt:variant>
      <vt:variant>
        <vt:i4>441</vt:i4>
      </vt:variant>
      <vt:variant>
        <vt:i4>0</vt:i4>
      </vt:variant>
      <vt:variant>
        <vt:i4>5</vt:i4>
      </vt:variant>
      <vt:variant>
        <vt:lpwstr>https://12366.chinatax.gov.cn/bsfw/bsdt/</vt:lpwstr>
      </vt:variant>
      <vt:variant>
        <vt:lpwstr/>
      </vt:variant>
      <vt:variant>
        <vt:i4>4259923</vt:i4>
      </vt:variant>
      <vt:variant>
        <vt:i4>438</vt:i4>
      </vt:variant>
      <vt:variant>
        <vt:i4>0</vt:i4>
      </vt:variant>
      <vt:variant>
        <vt:i4>5</vt:i4>
      </vt:variant>
      <vt:variant>
        <vt:lpwstr>https://12366.chinatax.gov.cn/bsfw/bsdt/</vt:lpwstr>
      </vt:variant>
      <vt:variant>
        <vt:lpwstr/>
      </vt:variant>
      <vt:variant>
        <vt:i4>5111819</vt:i4>
      </vt:variant>
      <vt:variant>
        <vt:i4>435</vt:i4>
      </vt:variant>
      <vt:variant>
        <vt:i4>0</vt:i4>
      </vt:variant>
      <vt:variant>
        <vt:i4>5</vt:i4>
      </vt:variant>
      <vt:variant>
        <vt:lpwstr>https://etax.qingdao.chinatax.gov.cn/portal/</vt:lpwstr>
      </vt:variant>
      <vt:variant>
        <vt:lpwstr/>
      </vt:variant>
      <vt:variant>
        <vt:i4>4259923</vt:i4>
      </vt:variant>
      <vt:variant>
        <vt:i4>432</vt:i4>
      </vt:variant>
      <vt:variant>
        <vt:i4>0</vt:i4>
      </vt:variant>
      <vt:variant>
        <vt:i4>5</vt:i4>
      </vt:variant>
      <vt:variant>
        <vt:lpwstr>https://12366.chinatax.gov.cn/bsfw/bsdt/</vt:lpwstr>
      </vt:variant>
      <vt:variant>
        <vt:lpwstr/>
      </vt:variant>
      <vt:variant>
        <vt:i4>4259923</vt:i4>
      </vt:variant>
      <vt:variant>
        <vt:i4>429</vt:i4>
      </vt:variant>
      <vt:variant>
        <vt:i4>0</vt:i4>
      </vt:variant>
      <vt:variant>
        <vt:i4>5</vt:i4>
      </vt:variant>
      <vt:variant>
        <vt:lpwstr>https://12366.chinatax.gov.cn/bsfw/bsdt/</vt:lpwstr>
      </vt:variant>
      <vt:variant>
        <vt:lpwstr/>
      </vt:variant>
      <vt:variant>
        <vt:i4>4259923</vt:i4>
      </vt:variant>
      <vt:variant>
        <vt:i4>426</vt:i4>
      </vt:variant>
      <vt:variant>
        <vt:i4>0</vt:i4>
      </vt:variant>
      <vt:variant>
        <vt:i4>5</vt:i4>
      </vt:variant>
      <vt:variant>
        <vt:lpwstr>https://12366.chinatax.gov.cn/bsfw/bsdt/</vt:lpwstr>
      </vt:variant>
      <vt:variant>
        <vt:lpwstr/>
      </vt:variant>
      <vt:variant>
        <vt:i4>5111819</vt:i4>
      </vt:variant>
      <vt:variant>
        <vt:i4>423</vt:i4>
      </vt:variant>
      <vt:variant>
        <vt:i4>0</vt:i4>
      </vt:variant>
      <vt:variant>
        <vt:i4>5</vt:i4>
      </vt:variant>
      <vt:variant>
        <vt:lpwstr>https://etax.qingdao.chinatax.gov.cn/portal/</vt:lpwstr>
      </vt:variant>
      <vt:variant>
        <vt:lpwstr/>
      </vt:variant>
      <vt:variant>
        <vt:i4>4259923</vt:i4>
      </vt:variant>
      <vt:variant>
        <vt:i4>420</vt:i4>
      </vt:variant>
      <vt:variant>
        <vt:i4>0</vt:i4>
      </vt:variant>
      <vt:variant>
        <vt:i4>5</vt:i4>
      </vt:variant>
      <vt:variant>
        <vt:lpwstr>https://12366.chinatax.gov.cn/bsfw/bsdt/</vt:lpwstr>
      </vt:variant>
      <vt:variant>
        <vt:lpwstr/>
      </vt:variant>
      <vt:variant>
        <vt:i4>4259923</vt:i4>
      </vt:variant>
      <vt:variant>
        <vt:i4>417</vt:i4>
      </vt:variant>
      <vt:variant>
        <vt:i4>0</vt:i4>
      </vt:variant>
      <vt:variant>
        <vt:i4>5</vt:i4>
      </vt:variant>
      <vt:variant>
        <vt:lpwstr>https://12366.chinatax.gov.cn/bsfw/bsdt/</vt:lpwstr>
      </vt:variant>
      <vt:variant>
        <vt:lpwstr/>
      </vt:variant>
      <vt:variant>
        <vt:i4>4259923</vt:i4>
      </vt:variant>
      <vt:variant>
        <vt:i4>414</vt:i4>
      </vt:variant>
      <vt:variant>
        <vt:i4>0</vt:i4>
      </vt:variant>
      <vt:variant>
        <vt:i4>5</vt:i4>
      </vt:variant>
      <vt:variant>
        <vt:lpwstr>https://12366.chinatax.gov.cn/bsfw/bsdt/</vt:lpwstr>
      </vt:variant>
      <vt:variant>
        <vt:lpwstr/>
      </vt:variant>
      <vt:variant>
        <vt:i4>4259923</vt:i4>
      </vt:variant>
      <vt:variant>
        <vt:i4>411</vt:i4>
      </vt:variant>
      <vt:variant>
        <vt:i4>0</vt:i4>
      </vt:variant>
      <vt:variant>
        <vt:i4>5</vt:i4>
      </vt:variant>
      <vt:variant>
        <vt:lpwstr>https://12366.chinatax.gov.cn/bsfw/bsdt/</vt:lpwstr>
      </vt:variant>
      <vt:variant>
        <vt:lpwstr/>
      </vt:variant>
      <vt:variant>
        <vt:i4>4259923</vt:i4>
      </vt:variant>
      <vt:variant>
        <vt:i4>408</vt:i4>
      </vt:variant>
      <vt:variant>
        <vt:i4>0</vt:i4>
      </vt:variant>
      <vt:variant>
        <vt:i4>5</vt:i4>
      </vt:variant>
      <vt:variant>
        <vt:lpwstr>https://12366.chinatax.gov.cn/bsfw/bsdt/</vt:lpwstr>
      </vt:variant>
      <vt:variant>
        <vt:lpwstr/>
      </vt:variant>
      <vt:variant>
        <vt:i4>4259923</vt:i4>
      </vt:variant>
      <vt:variant>
        <vt:i4>405</vt:i4>
      </vt:variant>
      <vt:variant>
        <vt:i4>0</vt:i4>
      </vt:variant>
      <vt:variant>
        <vt:i4>5</vt:i4>
      </vt:variant>
      <vt:variant>
        <vt:lpwstr>https://12366.chinatax.gov.cn/bsfw/bsdt/</vt:lpwstr>
      </vt:variant>
      <vt:variant>
        <vt:lpwstr/>
      </vt:variant>
      <vt:variant>
        <vt:i4>4259923</vt:i4>
      </vt:variant>
      <vt:variant>
        <vt:i4>402</vt:i4>
      </vt:variant>
      <vt:variant>
        <vt:i4>0</vt:i4>
      </vt:variant>
      <vt:variant>
        <vt:i4>5</vt:i4>
      </vt:variant>
      <vt:variant>
        <vt:lpwstr>https://12366.chinatax.gov.cn/bsfw/bsdt/</vt:lpwstr>
      </vt:variant>
      <vt:variant>
        <vt:lpwstr/>
      </vt:variant>
      <vt:variant>
        <vt:i4>4259923</vt:i4>
      </vt:variant>
      <vt:variant>
        <vt:i4>399</vt:i4>
      </vt:variant>
      <vt:variant>
        <vt:i4>0</vt:i4>
      </vt:variant>
      <vt:variant>
        <vt:i4>5</vt:i4>
      </vt:variant>
      <vt:variant>
        <vt:lpwstr>https://12366.chinatax.gov.cn/bsfw/bsdt/</vt:lpwstr>
      </vt:variant>
      <vt:variant>
        <vt:lpwstr/>
      </vt:variant>
      <vt:variant>
        <vt:i4>5111819</vt:i4>
      </vt:variant>
      <vt:variant>
        <vt:i4>396</vt:i4>
      </vt:variant>
      <vt:variant>
        <vt:i4>0</vt:i4>
      </vt:variant>
      <vt:variant>
        <vt:i4>5</vt:i4>
      </vt:variant>
      <vt:variant>
        <vt:lpwstr>https://etax.qingdao.chinatax.gov.cn/portal/</vt:lpwstr>
      </vt:variant>
      <vt:variant>
        <vt:lpwstr/>
      </vt:variant>
      <vt:variant>
        <vt:i4>4259923</vt:i4>
      </vt:variant>
      <vt:variant>
        <vt:i4>393</vt:i4>
      </vt:variant>
      <vt:variant>
        <vt:i4>0</vt:i4>
      </vt:variant>
      <vt:variant>
        <vt:i4>5</vt:i4>
      </vt:variant>
      <vt:variant>
        <vt:lpwstr>https://12366.chinatax.gov.cn/bsfw/bsdt/</vt:lpwstr>
      </vt:variant>
      <vt:variant>
        <vt:lpwstr/>
      </vt:variant>
      <vt:variant>
        <vt:i4>4259923</vt:i4>
      </vt:variant>
      <vt:variant>
        <vt:i4>390</vt:i4>
      </vt:variant>
      <vt:variant>
        <vt:i4>0</vt:i4>
      </vt:variant>
      <vt:variant>
        <vt:i4>5</vt:i4>
      </vt:variant>
      <vt:variant>
        <vt:lpwstr>https://12366.chinatax.gov.cn/bsfw/bsdt/</vt:lpwstr>
      </vt:variant>
      <vt:variant>
        <vt:lpwstr/>
      </vt:variant>
      <vt:variant>
        <vt:i4>4259923</vt:i4>
      </vt:variant>
      <vt:variant>
        <vt:i4>387</vt:i4>
      </vt:variant>
      <vt:variant>
        <vt:i4>0</vt:i4>
      </vt:variant>
      <vt:variant>
        <vt:i4>5</vt:i4>
      </vt:variant>
      <vt:variant>
        <vt:lpwstr>https://12366.chinatax.gov.cn/bsfw/bsdt/</vt:lpwstr>
      </vt:variant>
      <vt:variant>
        <vt:lpwstr/>
      </vt:variant>
      <vt:variant>
        <vt:i4>5111819</vt:i4>
      </vt:variant>
      <vt:variant>
        <vt:i4>384</vt:i4>
      </vt:variant>
      <vt:variant>
        <vt:i4>0</vt:i4>
      </vt:variant>
      <vt:variant>
        <vt:i4>5</vt:i4>
      </vt:variant>
      <vt:variant>
        <vt:lpwstr>https://etax.qingdao.chinatax.gov.cn/portal/</vt:lpwstr>
      </vt:variant>
      <vt:variant>
        <vt:lpwstr/>
      </vt:variant>
      <vt:variant>
        <vt:i4>4259923</vt:i4>
      </vt:variant>
      <vt:variant>
        <vt:i4>381</vt:i4>
      </vt:variant>
      <vt:variant>
        <vt:i4>0</vt:i4>
      </vt:variant>
      <vt:variant>
        <vt:i4>5</vt:i4>
      </vt:variant>
      <vt:variant>
        <vt:lpwstr>https://12366.chinatax.gov.cn/bsfw/bsdt/</vt:lpwstr>
      </vt:variant>
      <vt:variant>
        <vt:lpwstr/>
      </vt:variant>
      <vt:variant>
        <vt:i4>4259923</vt:i4>
      </vt:variant>
      <vt:variant>
        <vt:i4>378</vt:i4>
      </vt:variant>
      <vt:variant>
        <vt:i4>0</vt:i4>
      </vt:variant>
      <vt:variant>
        <vt:i4>5</vt:i4>
      </vt:variant>
      <vt:variant>
        <vt:lpwstr>https://12366.chinatax.gov.cn/bsfw/bsdt/</vt:lpwstr>
      </vt:variant>
      <vt:variant>
        <vt:lpwstr/>
      </vt:variant>
      <vt:variant>
        <vt:i4>4259923</vt:i4>
      </vt:variant>
      <vt:variant>
        <vt:i4>375</vt:i4>
      </vt:variant>
      <vt:variant>
        <vt:i4>0</vt:i4>
      </vt:variant>
      <vt:variant>
        <vt:i4>5</vt:i4>
      </vt:variant>
      <vt:variant>
        <vt:lpwstr>https://12366.chinatax.gov.cn/bsfw/bsdt/</vt:lpwstr>
      </vt:variant>
      <vt:variant>
        <vt:lpwstr/>
      </vt:variant>
      <vt:variant>
        <vt:i4>4259923</vt:i4>
      </vt:variant>
      <vt:variant>
        <vt:i4>372</vt:i4>
      </vt:variant>
      <vt:variant>
        <vt:i4>0</vt:i4>
      </vt:variant>
      <vt:variant>
        <vt:i4>5</vt:i4>
      </vt:variant>
      <vt:variant>
        <vt:lpwstr>https://12366.chinatax.gov.cn/bsfw/bsdt/</vt:lpwstr>
      </vt:variant>
      <vt:variant>
        <vt:lpwstr/>
      </vt:variant>
      <vt:variant>
        <vt:i4>4259923</vt:i4>
      </vt:variant>
      <vt:variant>
        <vt:i4>369</vt:i4>
      </vt:variant>
      <vt:variant>
        <vt:i4>0</vt:i4>
      </vt:variant>
      <vt:variant>
        <vt:i4>5</vt:i4>
      </vt:variant>
      <vt:variant>
        <vt:lpwstr>https://12366.chinatax.gov.cn/bsfw/bsdt/</vt:lpwstr>
      </vt:variant>
      <vt:variant>
        <vt:lpwstr/>
      </vt:variant>
      <vt:variant>
        <vt:i4>4259923</vt:i4>
      </vt:variant>
      <vt:variant>
        <vt:i4>366</vt:i4>
      </vt:variant>
      <vt:variant>
        <vt:i4>0</vt:i4>
      </vt:variant>
      <vt:variant>
        <vt:i4>5</vt:i4>
      </vt:variant>
      <vt:variant>
        <vt:lpwstr>https://12366.chinatax.gov.cn/bsfw/bsdt/</vt:lpwstr>
      </vt:variant>
      <vt:variant>
        <vt:lpwstr/>
      </vt:variant>
      <vt:variant>
        <vt:i4>4259923</vt:i4>
      </vt:variant>
      <vt:variant>
        <vt:i4>363</vt:i4>
      </vt:variant>
      <vt:variant>
        <vt:i4>0</vt:i4>
      </vt:variant>
      <vt:variant>
        <vt:i4>5</vt:i4>
      </vt:variant>
      <vt:variant>
        <vt:lpwstr>https://12366.chinatax.gov.cn/bsfw/bsdt/</vt:lpwstr>
      </vt:variant>
      <vt:variant>
        <vt:lpwstr/>
      </vt:variant>
      <vt:variant>
        <vt:i4>4259923</vt:i4>
      </vt:variant>
      <vt:variant>
        <vt:i4>360</vt:i4>
      </vt:variant>
      <vt:variant>
        <vt:i4>0</vt:i4>
      </vt:variant>
      <vt:variant>
        <vt:i4>5</vt:i4>
      </vt:variant>
      <vt:variant>
        <vt:lpwstr>https://12366.chinatax.gov.cn/bsfw/bsdt/</vt:lpwstr>
      </vt:variant>
      <vt:variant>
        <vt:lpwstr/>
      </vt:variant>
      <vt:variant>
        <vt:i4>4259923</vt:i4>
      </vt:variant>
      <vt:variant>
        <vt:i4>357</vt:i4>
      </vt:variant>
      <vt:variant>
        <vt:i4>0</vt:i4>
      </vt:variant>
      <vt:variant>
        <vt:i4>5</vt:i4>
      </vt:variant>
      <vt:variant>
        <vt:lpwstr>https://12366.chinatax.gov.cn/bsfw/bsdt/</vt:lpwstr>
      </vt:variant>
      <vt:variant>
        <vt:lpwstr/>
      </vt:variant>
      <vt:variant>
        <vt:i4>4259923</vt:i4>
      </vt:variant>
      <vt:variant>
        <vt:i4>354</vt:i4>
      </vt:variant>
      <vt:variant>
        <vt:i4>0</vt:i4>
      </vt:variant>
      <vt:variant>
        <vt:i4>5</vt:i4>
      </vt:variant>
      <vt:variant>
        <vt:lpwstr>https://12366.chinatax.gov.cn/bsfw/bsdt/</vt:lpwstr>
      </vt:variant>
      <vt:variant>
        <vt:lpwstr/>
      </vt:variant>
      <vt:variant>
        <vt:i4>4259923</vt:i4>
      </vt:variant>
      <vt:variant>
        <vt:i4>351</vt:i4>
      </vt:variant>
      <vt:variant>
        <vt:i4>0</vt:i4>
      </vt:variant>
      <vt:variant>
        <vt:i4>5</vt:i4>
      </vt:variant>
      <vt:variant>
        <vt:lpwstr>https://12366.chinatax.gov.cn/bsfw/bsdt/</vt:lpwstr>
      </vt:variant>
      <vt:variant>
        <vt:lpwstr/>
      </vt:variant>
      <vt:variant>
        <vt:i4>4259923</vt:i4>
      </vt:variant>
      <vt:variant>
        <vt:i4>348</vt:i4>
      </vt:variant>
      <vt:variant>
        <vt:i4>0</vt:i4>
      </vt:variant>
      <vt:variant>
        <vt:i4>5</vt:i4>
      </vt:variant>
      <vt:variant>
        <vt:lpwstr>https://12366.chinatax.gov.cn/bsfw/bsdt/</vt:lpwstr>
      </vt:variant>
      <vt:variant>
        <vt:lpwstr/>
      </vt:variant>
      <vt:variant>
        <vt:i4>-727383412</vt:i4>
      </vt:variant>
      <vt:variant>
        <vt:i4>345</vt:i4>
      </vt:variant>
      <vt:variant>
        <vt:i4>0</vt:i4>
      </vt:variant>
      <vt:variant>
        <vt:i4>5</vt:i4>
      </vt:variant>
      <vt:variant>
        <vt:lpwstr>C:\Users\jojo\Desktop\6.30第一组讨论稿\链接文件\合伙创投企业个人所得税投资抵扣情况表.doc</vt:lpwstr>
      </vt:variant>
      <vt:variant>
        <vt:lpwstr/>
      </vt:variant>
      <vt:variant>
        <vt:i4>1288325599</vt:i4>
      </vt:variant>
      <vt:variant>
        <vt:i4>342</vt:i4>
      </vt:variant>
      <vt:variant>
        <vt:i4>0</vt:i4>
      </vt:variant>
      <vt:variant>
        <vt:i4>5</vt:i4>
      </vt:variant>
      <vt:variant>
        <vt:lpwstr>C:\Users\jojo\Desktop\6.30第一组讨论稿\链接文件\天使投资个人所得税投资抵扣备案表.doc</vt:lpwstr>
      </vt:variant>
      <vt:variant>
        <vt:lpwstr/>
      </vt:variant>
      <vt:variant>
        <vt:i4>1963487266</vt:i4>
      </vt:variant>
      <vt:variant>
        <vt:i4>339</vt:i4>
      </vt:variant>
      <vt:variant>
        <vt:i4>0</vt:i4>
      </vt:variant>
      <vt:variant>
        <vt:i4>5</vt:i4>
      </vt:variant>
      <vt:variant>
        <vt:lpwstr>C:\Users\jojo\Desktop\6.30第一组讨论稿\链接文件\天使投资个人所得税投资抵扣情况表.doc</vt:lpwstr>
      </vt:variant>
      <vt:variant>
        <vt:lpwstr/>
      </vt:variant>
      <vt:variant>
        <vt:i4>4259923</vt:i4>
      </vt:variant>
      <vt:variant>
        <vt:i4>336</vt:i4>
      </vt:variant>
      <vt:variant>
        <vt:i4>0</vt:i4>
      </vt:variant>
      <vt:variant>
        <vt:i4>5</vt:i4>
      </vt:variant>
      <vt:variant>
        <vt:lpwstr>https://12366.chinatax.gov.cn/bsfw/bsdt/</vt:lpwstr>
      </vt:variant>
      <vt:variant>
        <vt:lpwstr/>
      </vt:variant>
      <vt:variant>
        <vt:i4>4259923</vt:i4>
      </vt:variant>
      <vt:variant>
        <vt:i4>333</vt:i4>
      </vt:variant>
      <vt:variant>
        <vt:i4>0</vt:i4>
      </vt:variant>
      <vt:variant>
        <vt:i4>5</vt:i4>
      </vt:variant>
      <vt:variant>
        <vt:lpwstr>https://12366.chinatax.gov.cn/bsfw/bsdt/</vt:lpwstr>
      </vt:variant>
      <vt:variant>
        <vt:lpwstr/>
      </vt:variant>
      <vt:variant>
        <vt:i4>4259923</vt:i4>
      </vt:variant>
      <vt:variant>
        <vt:i4>330</vt:i4>
      </vt:variant>
      <vt:variant>
        <vt:i4>0</vt:i4>
      </vt:variant>
      <vt:variant>
        <vt:i4>5</vt:i4>
      </vt:variant>
      <vt:variant>
        <vt:lpwstr>https://12366.chinatax.gov.cn/bsfw/bsdt/</vt:lpwstr>
      </vt:variant>
      <vt:variant>
        <vt:lpwstr/>
      </vt:variant>
      <vt:variant>
        <vt:i4>4259923</vt:i4>
      </vt:variant>
      <vt:variant>
        <vt:i4>327</vt:i4>
      </vt:variant>
      <vt:variant>
        <vt:i4>0</vt:i4>
      </vt:variant>
      <vt:variant>
        <vt:i4>5</vt:i4>
      </vt:variant>
      <vt:variant>
        <vt:lpwstr>https://12366.chinatax.gov.cn/bsfw/bsdt/</vt:lpwstr>
      </vt:variant>
      <vt:variant>
        <vt:lpwstr/>
      </vt:variant>
      <vt:variant>
        <vt:i4>4259923</vt:i4>
      </vt:variant>
      <vt:variant>
        <vt:i4>324</vt:i4>
      </vt:variant>
      <vt:variant>
        <vt:i4>0</vt:i4>
      </vt:variant>
      <vt:variant>
        <vt:i4>5</vt:i4>
      </vt:variant>
      <vt:variant>
        <vt:lpwstr>https://12366.chinatax.gov.cn/bsfw/bsdt/</vt:lpwstr>
      </vt:variant>
      <vt:variant>
        <vt:lpwstr/>
      </vt:variant>
      <vt:variant>
        <vt:i4>4259923</vt:i4>
      </vt:variant>
      <vt:variant>
        <vt:i4>321</vt:i4>
      </vt:variant>
      <vt:variant>
        <vt:i4>0</vt:i4>
      </vt:variant>
      <vt:variant>
        <vt:i4>5</vt:i4>
      </vt:variant>
      <vt:variant>
        <vt:lpwstr>https://12366.chinatax.gov.cn/bsfw/bsdt/</vt:lpwstr>
      </vt:variant>
      <vt:variant>
        <vt:lpwstr/>
      </vt:variant>
      <vt:variant>
        <vt:i4>4259923</vt:i4>
      </vt:variant>
      <vt:variant>
        <vt:i4>318</vt:i4>
      </vt:variant>
      <vt:variant>
        <vt:i4>0</vt:i4>
      </vt:variant>
      <vt:variant>
        <vt:i4>5</vt:i4>
      </vt:variant>
      <vt:variant>
        <vt:lpwstr>https://12366.chinatax.gov.cn/bsfw/bsdt/</vt:lpwstr>
      </vt:variant>
      <vt:variant>
        <vt:lpwstr/>
      </vt:variant>
      <vt:variant>
        <vt:i4>4259923</vt:i4>
      </vt:variant>
      <vt:variant>
        <vt:i4>315</vt:i4>
      </vt:variant>
      <vt:variant>
        <vt:i4>0</vt:i4>
      </vt:variant>
      <vt:variant>
        <vt:i4>5</vt:i4>
      </vt:variant>
      <vt:variant>
        <vt:lpwstr>https://12366.chinatax.gov.cn/bsfw/bsdt/</vt:lpwstr>
      </vt:variant>
      <vt:variant>
        <vt:lpwstr/>
      </vt:variant>
      <vt:variant>
        <vt:i4>4259923</vt:i4>
      </vt:variant>
      <vt:variant>
        <vt:i4>312</vt:i4>
      </vt:variant>
      <vt:variant>
        <vt:i4>0</vt:i4>
      </vt:variant>
      <vt:variant>
        <vt:i4>5</vt:i4>
      </vt:variant>
      <vt:variant>
        <vt:lpwstr>https://12366.chinatax.gov.cn/bsfw/bsdt/</vt:lpwstr>
      </vt:variant>
      <vt:variant>
        <vt:lpwstr/>
      </vt:variant>
      <vt:variant>
        <vt:i4>4259923</vt:i4>
      </vt:variant>
      <vt:variant>
        <vt:i4>309</vt:i4>
      </vt:variant>
      <vt:variant>
        <vt:i4>0</vt:i4>
      </vt:variant>
      <vt:variant>
        <vt:i4>5</vt:i4>
      </vt:variant>
      <vt:variant>
        <vt:lpwstr>https://12366.chinatax.gov.cn/bsfw/bsdt/</vt:lpwstr>
      </vt:variant>
      <vt:variant>
        <vt:lpwstr/>
      </vt:variant>
      <vt:variant>
        <vt:i4>4259923</vt:i4>
      </vt:variant>
      <vt:variant>
        <vt:i4>306</vt:i4>
      </vt:variant>
      <vt:variant>
        <vt:i4>0</vt:i4>
      </vt:variant>
      <vt:variant>
        <vt:i4>5</vt:i4>
      </vt:variant>
      <vt:variant>
        <vt:lpwstr>https://12366.chinatax.gov.cn/bsfw/bsdt/</vt:lpwstr>
      </vt:variant>
      <vt:variant>
        <vt:lpwstr/>
      </vt:variant>
      <vt:variant>
        <vt:i4>4259923</vt:i4>
      </vt:variant>
      <vt:variant>
        <vt:i4>303</vt:i4>
      </vt:variant>
      <vt:variant>
        <vt:i4>0</vt:i4>
      </vt:variant>
      <vt:variant>
        <vt:i4>5</vt:i4>
      </vt:variant>
      <vt:variant>
        <vt:lpwstr>https://12366.chinatax.gov.cn/bsfw/bsdt/</vt:lpwstr>
      </vt:variant>
      <vt:variant>
        <vt:lpwstr/>
      </vt:variant>
      <vt:variant>
        <vt:i4>4259923</vt:i4>
      </vt:variant>
      <vt:variant>
        <vt:i4>300</vt:i4>
      </vt:variant>
      <vt:variant>
        <vt:i4>0</vt:i4>
      </vt:variant>
      <vt:variant>
        <vt:i4>5</vt:i4>
      </vt:variant>
      <vt:variant>
        <vt:lpwstr>https://12366.chinatax.gov.cn/bsfw/bsdt/</vt:lpwstr>
      </vt:variant>
      <vt:variant>
        <vt:lpwstr/>
      </vt:variant>
      <vt:variant>
        <vt:i4>4259923</vt:i4>
      </vt:variant>
      <vt:variant>
        <vt:i4>297</vt:i4>
      </vt:variant>
      <vt:variant>
        <vt:i4>0</vt:i4>
      </vt:variant>
      <vt:variant>
        <vt:i4>5</vt:i4>
      </vt:variant>
      <vt:variant>
        <vt:lpwstr>https://12366.chinatax.gov.cn/bsfw/bsdt/</vt:lpwstr>
      </vt:variant>
      <vt:variant>
        <vt:lpwstr/>
      </vt:variant>
      <vt:variant>
        <vt:i4>4259923</vt:i4>
      </vt:variant>
      <vt:variant>
        <vt:i4>294</vt:i4>
      </vt:variant>
      <vt:variant>
        <vt:i4>0</vt:i4>
      </vt:variant>
      <vt:variant>
        <vt:i4>5</vt:i4>
      </vt:variant>
      <vt:variant>
        <vt:lpwstr>https://12366.chinatax.gov.cn/bsfw/bsdt/</vt:lpwstr>
      </vt:variant>
      <vt:variant>
        <vt:lpwstr/>
      </vt:variant>
      <vt:variant>
        <vt:i4>5111819</vt:i4>
      </vt:variant>
      <vt:variant>
        <vt:i4>291</vt:i4>
      </vt:variant>
      <vt:variant>
        <vt:i4>0</vt:i4>
      </vt:variant>
      <vt:variant>
        <vt:i4>5</vt:i4>
      </vt:variant>
      <vt:variant>
        <vt:lpwstr>https://etax.qingdao.chinatax.gov.cn/portal/</vt:lpwstr>
      </vt:variant>
      <vt:variant>
        <vt:lpwstr/>
      </vt:variant>
      <vt:variant>
        <vt:i4>4259923</vt:i4>
      </vt:variant>
      <vt:variant>
        <vt:i4>288</vt:i4>
      </vt:variant>
      <vt:variant>
        <vt:i4>0</vt:i4>
      </vt:variant>
      <vt:variant>
        <vt:i4>5</vt:i4>
      </vt:variant>
      <vt:variant>
        <vt:lpwstr>https://12366.chinatax.gov.cn/bsfw/bsdt/</vt:lpwstr>
      </vt:variant>
      <vt:variant>
        <vt:lpwstr/>
      </vt:variant>
      <vt:variant>
        <vt:i4>4259923</vt:i4>
      </vt:variant>
      <vt:variant>
        <vt:i4>285</vt:i4>
      </vt:variant>
      <vt:variant>
        <vt:i4>0</vt:i4>
      </vt:variant>
      <vt:variant>
        <vt:i4>5</vt:i4>
      </vt:variant>
      <vt:variant>
        <vt:lpwstr>https://12366.chinatax.gov.cn/bsfw/bsdt/</vt:lpwstr>
      </vt:variant>
      <vt:variant>
        <vt:lpwstr/>
      </vt:variant>
      <vt:variant>
        <vt:i4>4259923</vt:i4>
      </vt:variant>
      <vt:variant>
        <vt:i4>282</vt:i4>
      </vt:variant>
      <vt:variant>
        <vt:i4>0</vt:i4>
      </vt:variant>
      <vt:variant>
        <vt:i4>5</vt:i4>
      </vt:variant>
      <vt:variant>
        <vt:lpwstr>https://12366.chinatax.gov.cn/bsfw/bsdt/</vt:lpwstr>
      </vt:variant>
      <vt:variant>
        <vt:lpwstr/>
      </vt:variant>
      <vt:variant>
        <vt:i4>5111819</vt:i4>
      </vt:variant>
      <vt:variant>
        <vt:i4>279</vt:i4>
      </vt:variant>
      <vt:variant>
        <vt:i4>0</vt:i4>
      </vt:variant>
      <vt:variant>
        <vt:i4>5</vt:i4>
      </vt:variant>
      <vt:variant>
        <vt:lpwstr>https://etax.qingdao.chinatax.gov.cn/portal/</vt:lpwstr>
      </vt:variant>
      <vt:variant>
        <vt:lpwstr/>
      </vt:variant>
      <vt:variant>
        <vt:i4>4259923</vt:i4>
      </vt:variant>
      <vt:variant>
        <vt:i4>276</vt:i4>
      </vt:variant>
      <vt:variant>
        <vt:i4>0</vt:i4>
      </vt:variant>
      <vt:variant>
        <vt:i4>5</vt:i4>
      </vt:variant>
      <vt:variant>
        <vt:lpwstr>https://12366.chinatax.gov.cn/bsfw/bsdt/</vt:lpwstr>
      </vt:variant>
      <vt:variant>
        <vt:lpwstr/>
      </vt:variant>
      <vt:variant>
        <vt:i4>4259923</vt:i4>
      </vt:variant>
      <vt:variant>
        <vt:i4>273</vt:i4>
      </vt:variant>
      <vt:variant>
        <vt:i4>0</vt:i4>
      </vt:variant>
      <vt:variant>
        <vt:i4>5</vt:i4>
      </vt:variant>
      <vt:variant>
        <vt:lpwstr>https://12366.chinatax.gov.cn/bsfw/bsdt/</vt:lpwstr>
      </vt:variant>
      <vt:variant>
        <vt:lpwstr/>
      </vt:variant>
      <vt:variant>
        <vt:i4>4259923</vt:i4>
      </vt:variant>
      <vt:variant>
        <vt:i4>270</vt:i4>
      </vt:variant>
      <vt:variant>
        <vt:i4>0</vt:i4>
      </vt:variant>
      <vt:variant>
        <vt:i4>5</vt:i4>
      </vt:variant>
      <vt:variant>
        <vt:lpwstr>https://12366.chinatax.gov.cn/bsfw/bsdt/</vt:lpwstr>
      </vt:variant>
      <vt:variant>
        <vt:lpwstr/>
      </vt:variant>
      <vt:variant>
        <vt:i4>4259923</vt:i4>
      </vt:variant>
      <vt:variant>
        <vt:i4>267</vt:i4>
      </vt:variant>
      <vt:variant>
        <vt:i4>0</vt:i4>
      </vt:variant>
      <vt:variant>
        <vt:i4>5</vt:i4>
      </vt:variant>
      <vt:variant>
        <vt:lpwstr>https://12366.chinatax.gov.cn/bsfw/bsdt/</vt:lpwstr>
      </vt:variant>
      <vt:variant>
        <vt:lpwstr/>
      </vt:variant>
      <vt:variant>
        <vt:i4>4259923</vt:i4>
      </vt:variant>
      <vt:variant>
        <vt:i4>264</vt:i4>
      </vt:variant>
      <vt:variant>
        <vt:i4>0</vt:i4>
      </vt:variant>
      <vt:variant>
        <vt:i4>5</vt:i4>
      </vt:variant>
      <vt:variant>
        <vt:lpwstr>https://12366.chinatax.gov.cn/bsfw/bsdt/</vt:lpwstr>
      </vt:variant>
      <vt:variant>
        <vt:lpwstr/>
      </vt:variant>
      <vt:variant>
        <vt:i4>4259923</vt:i4>
      </vt:variant>
      <vt:variant>
        <vt:i4>261</vt:i4>
      </vt:variant>
      <vt:variant>
        <vt:i4>0</vt:i4>
      </vt:variant>
      <vt:variant>
        <vt:i4>5</vt:i4>
      </vt:variant>
      <vt:variant>
        <vt:lpwstr>https://12366.chinatax.gov.cn/bsfw/bsdt/</vt:lpwstr>
      </vt:variant>
      <vt:variant>
        <vt:lpwstr/>
      </vt:variant>
      <vt:variant>
        <vt:i4>4259923</vt:i4>
      </vt:variant>
      <vt:variant>
        <vt:i4>258</vt:i4>
      </vt:variant>
      <vt:variant>
        <vt:i4>0</vt:i4>
      </vt:variant>
      <vt:variant>
        <vt:i4>5</vt:i4>
      </vt:variant>
      <vt:variant>
        <vt:lpwstr>https://12366.chinatax.gov.cn/bsfw/bsdt/</vt:lpwstr>
      </vt:variant>
      <vt:variant>
        <vt:lpwstr/>
      </vt:variant>
      <vt:variant>
        <vt:i4>4259923</vt:i4>
      </vt:variant>
      <vt:variant>
        <vt:i4>255</vt:i4>
      </vt:variant>
      <vt:variant>
        <vt:i4>0</vt:i4>
      </vt:variant>
      <vt:variant>
        <vt:i4>5</vt:i4>
      </vt:variant>
      <vt:variant>
        <vt:lpwstr>https://12366.chinatax.gov.cn/bsfw/bsdt/</vt:lpwstr>
      </vt:variant>
      <vt:variant>
        <vt:lpwstr/>
      </vt:variant>
      <vt:variant>
        <vt:i4>4259923</vt:i4>
      </vt:variant>
      <vt:variant>
        <vt:i4>252</vt:i4>
      </vt:variant>
      <vt:variant>
        <vt:i4>0</vt:i4>
      </vt:variant>
      <vt:variant>
        <vt:i4>5</vt:i4>
      </vt:variant>
      <vt:variant>
        <vt:lpwstr>https://12366.chinatax.gov.cn/bsfw/bsdt/</vt:lpwstr>
      </vt:variant>
      <vt:variant>
        <vt:lpwstr/>
      </vt:variant>
      <vt:variant>
        <vt:i4>4259923</vt:i4>
      </vt:variant>
      <vt:variant>
        <vt:i4>249</vt:i4>
      </vt:variant>
      <vt:variant>
        <vt:i4>0</vt:i4>
      </vt:variant>
      <vt:variant>
        <vt:i4>5</vt:i4>
      </vt:variant>
      <vt:variant>
        <vt:lpwstr>https://12366.chinatax.gov.cn/bsfw/bsdt/</vt:lpwstr>
      </vt:variant>
      <vt:variant>
        <vt:lpwstr/>
      </vt:variant>
      <vt:variant>
        <vt:i4>4259923</vt:i4>
      </vt:variant>
      <vt:variant>
        <vt:i4>246</vt:i4>
      </vt:variant>
      <vt:variant>
        <vt:i4>0</vt:i4>
      </vt:variant>
      <vt:variant>
        <vt:i4>5</vt:i4>
      </vt:variant>
      <vt:variant>
        <vt:lpwstr>https://12366.chinatax.gov.cn/bsfw/bsdt/</vt:lpwstr>
      </vt:variant>
      <vt:variant>
        <vt:lpwstr/>
      </vt:variant>
      <vt:variant>
        <vt:i4>4259923</vt:i4>
      </vt:variant>
      <vt:variant>
        <vt:i4>243</vt:i4>
      </vt:variant>
      <vt:variant>
        <vt:i4>0</vt:i4>
      </vt:variant>
      <vt:variant>
        <vt:i4>5</vt:i4>
      </vt:variant>
      <vt:variant>
        <vt:lpwstr>https://12366.chinatax.gov.cn/bsfw/bsdt/</vt:lpwstr>
      </vt:variant>
      <vt:variant>
        <vt:lpwstr/>
      </vt:variant>
      <vt:variant>
        <vt:i4>5111819</vt:i4>
      </vt:variant>
      <vt:variant>
        <vt:i4>240</vt:i4>
      </vt:variant>
      <vt:variant>
        <vt:i4>0</vt:i4>
      </vt:variant>
      <vt:variant>
        <vt:i4>5</vt:i4>
      </vt:variant>
      <vt:variant>
        <vt:lpwstr>https://etax.qingdao.chinatax.gov.cn/portal/</vt:lpwstr>
      </vt:variant>
      <vt:variant>
        <vt:lpwstr/>
      </vt:variant>
      <vt:variant>
        <vt:i4>4259923</vt:i4>
      </vt:variant>
      <vt:variant>
        <vt:i4>237</vt:i4>
      </vt:variant>
      <vt:variant>
        <vt:i4>0</vt:i4>
      </vt:variant>
      <vt:variant>
        <vt:i4>5</vt:i4>
      </vt:variant>
      <vt:variant>
        <vt:lpwstr>https://12366.chinatax.gov.cn/bsfw/bsdt/</vt:lpwstr>
      </vt:variant>
      <vt:variant>
        <vt:lpwstr/>
      </vt:variant>
      <vt:variant>
        <vt:i4>4259923</vt:i4>
      </vt:variant>
      <vt:variant>
        <vt:i4>234</vt:i4>
      </vt:variant>
      <vt:variant>
        <vt:i4>0</vt:i4>
      </vt:variant>
      <vt:variant>
        <vt:i4>5</vt:i4>
      </vt:variant>
      <vt:variant>
        <vt:lpwstr>https://12366.chinatax.gov.cn/bsfw/bsdt/</vt:lpwstr>
      </vt:variant>
      <vt:variant>
        <vt:lpwstr/>
      </vt:variant>
      <vt:variant>
        <vt:i4>4259923</vt:i4>
      </vt:variant>
      <vt:variant>
        <vt:i4>231</vt:i4>
      </vt:variant>
      <vt:variant>
        <vt:i4>0</vt:i4>
      </vt:variant>
      <vt:variant>
        <vt:i4>5</vt:i4>
      </vt:variant>
      <vt:variant>
        <vt:lpwstr>https://12366.chinatax.gov.cn/bsfw/bsdt/</vt:lpwstr>
      </vt:variant>
      <vt:variant>
        <vt:lpwstr/>
      </vt:variant>
      <vt:variant>
        <vt:i4>5111819</vt:i4>
      </vt:variant>
      <vt:variant>
        <vt:i4>228</vt:i4>
      </vt:variant>
      <vt:variant>
        <vt:i4>0</vt:i4>
      </vt:variant>
      <vt:variant>
        <vt:i4>5</vt:i4>
      </vt:variant>
      <vt:variant>
        <vt:lpwstr>https://etax.qingdao.chinatax.gov.cn/portal/</vt:lpwstr>
      </vt:variant>
      <vt:variant>
        <vt:lpwstr/>
      </vt:variant>
      <vt:variant>
        <vt:i4>4259923</vt:i4>
      </vt:variant>
      <vt:variant>
        <vt:i4>225</vt:i4>
      </vt:variant>
      <vt:variant>
        <vt:i4>0</vt:i4>
      </vt:variant>
      <vt:variant>
        <vt:i4>5</vt:i4>
      </vt:variant>
      <vt:variant>
        <vt:lpwstr>https://12366.chinatax.gov.cn/bsfw/bsdt/</vt:lpwstr>
      </vt:variant>
      <vt:variant>
        <vt:lpwstr/>
      </vt:variant>
      <vt:variant>
        <vt:i4>4259923</vt:i4>
      </vt:variant>
      <vt:variant>
        <vt:i4>222</vt:i4>
      </vt:variant>
      <vt:variant>
        <vt:i4>0</vt:i4>
      </vt:variant>
      <vt:variant>
        <vt:i4>5</vt:i4>
      </vt:variant>
      <vt:variant>
        <vt:lpwstr>https://12366.chinatax.gov.cn/bsfw/bsdt/</vt:lpwstr>
      </vt:variant>
      <vt:variant>
        <vt:lpwstr/>
      </vt:variant>
      <vt:variant>
        <vt:i4>4259923</vt:i4>
      </vt:variant>
      <vt:variant>
        <vt:i4>219</vt:i4>
      </vt:variant>
      <vt:variant>
        <vt:i4>0</vt:i4>
      </vt:variant>
      <vt:variant>
        <vt:i4>5</vt:i4>
      </vt:variant>
      <vt:variant>
        <vt:lpwstr>https://12366.chinatax.gov.cn/bsfw/bsdt/</vt:lpwstr>
      </vt:variant>
      <vt:variant>
        <vt:lpwstr/>
      </vt:variant>
      <vt:variant>
        <vt:i4>4259923</vt:i4>
      </vt:variant>
      <vt:variant>
        <vt:i4>216</vt:i4>
      </vt:variant>
      <vt:variant>
        <vt:i4>0</vt:i4>
      </vt:variant>
      <vt:variant>
        <vt:i4>5</vt:i4>
      </vt:variant>
      <vt:variant>
        <vt:lpwstr>https://12366.chinatax.gov.cn/bsfw/bsdt/</vt:lpwstr>
      </vt:variant>
      <vt:variant>
        <vt:lpwstr/>
      </vt:variant>
      <vt:variant>
        <vt:i4>4259923</vt:i4>
      </vt:variant>
      <vt:variant>
        <vt:i4>213</vt:i4>
      </vt:variant>
      <vt:variant>
        <vt:i4>0</vt:i4>
      </vt:variant>
      <vt:variant>
        <vt:i4>5</vt:i4>
      </vt:variant>
      <vt:variant>
        <vt:lpwstr>https://12366.chinatax.gov.cn/bsfw/bsdt/</vt:lpwstr>
      </vt:variant>
      <vt:variant>
        <vt:lpwstr/>
      </vt:variant>
      <vt:variant>
        <vt:i4>4259923</vt:i4>
      </vt:variant>
      <vt:variant>
        <vt:i4>210</vt:i4>
      </vt:variant>
      <vt:variant>
        <vt:i4>0</vt:i4>
      </vt:variant>
      <vt:variant>
        <vt:i4>5</vt:i4>
      </vt:variant>
      <vt:variant>
        <vt:lpwstr>https://12366.chinatax.gov.cn/bsfw/bsdt/</vt:lpwstr>
      </vt:variant>
      <vt:variant>
        <vt:lpwstr/>
      </vt:variant>
      <vt:variant>
        <vt:i4>4259923</vt:i4>
      </vt:variant>
      <vt:variant>
        <vt:i4>207</vt:i4>
      </vt:variant>
      <vt:variant>
        <vt:i4>0</vt:i4>
      </vt:variant>
      <vt:variant>
        <vt:i4>5</vt:i4>
      </vt:variant>
      <vt:variant>
        <vt:lpwstr>https://12366.chinatax.gov.cn/bsfw/bsdt/</vt:lpwstr>
      </vt:variant>
      <vt:variant>
        <vt:lpwstr/>
      </vt:variant>
      <vt:variant>
        <vt:i4>4259923</vt:i4>
      </vt:variant>
      <vt:variant>
        <vt:i4>204</vt:i4>
      </vt:variant>
      <vt:variant>
        <vt:i4>0</vt:i4>
      </vt:variant>
      <vt:variant>
        <vt:i4>5</vt:i4>
      </vt:variant>
      <vt:variant>
        <vt:lpwstr>https://12366.chinatax.gov.cn/bsfw/bsdt/</vt:lpwstr>
      </vt:variant>
      <vt:variant>
        <vt:lpwstr/>
      </vt:variant>
      <vt:variant>
        <vt:i4>4259923</vt:i4>
      </vt:variant>
      <vt:variant>
        <vt:i4>201</vt:i4>
      </vt:variant>
      <vt:variant>
        <vt:i4>0</vt:i4>
      </vt:variant>
      <vt:variant>
        <vt:i4>5</vt:i4>
      </vt:variant>
      <vt:variant>
        <vt:lpwstr>https://12366.chinatax.gov.cn/bsfw/bsdt/</vt:lpwstr>
      </vt:variant>
      <vt:variant>
        <vt:lpwstr/>
      </vt:variant>
      <vt:variant>
        <vt:i4>5111819</vt:i4>
      </vt:variant>
      <vt:variant>
        <vt:i4>198</vt:i4>
      </vt:variant>
      <vt:variant>
        <vt:i4>0</vt:i4>
      </vt:variant>
      <vt:variant>
        <vt:i4>5</vt:i4>
      </vt:variant>
      <vt:variant>
        <vt:lpwstr>https://etax.qingdao.chinatax.gov.cn/portal/</vt:lpwstr>
      </vt:variant>
      <vt:variant>
        <vt:lpwstr/>
      </vt:variant>
      <vt:variant>
        <vt:i4>4259923</vt:i4>
      </vt:variant>
      <vt:variant>
        <vt:i4>195</vt:i4>
      </vt:variant>
      <vt:variant>
        <vt:i4>0</vt:i4>
      </vt:variant>
      <vt:variant>
        <vt:i4>5</vt:i4>
      </vt:variant>
      <vt:variant>
        <vt:lpwstr>https://12366.chinatax.gov.cn/bsfw/bsdt/</vt:lpwstr>
      </vt:variant>
      <vt:variant>
        <vt:lpwstr/>
      </vt:variant>
      <vt:variant>
        <vt:i4>4259923</vt:i4>
      </vt:variant>
      <vt:variant>
        <vt:i4>192</vt:i4>
      </vt:variant>
      <vt:variant>
        <vt:i4>0</vt:i4>
      </vt:variant>
      <vt:variant>
        <vt:i4>5</vt:i4>
      </vt:variant>
      <vt:variant>
        <vt:lpwstr>https://12366.chinatax.gov.cn/bsfw/bsdt/</vt:lpwstr>
      </vt:variant>
      <vt:variant>
        <vt:lpwstr/>
      </vt:variant>
      <vt:variant>
        <vt:i4>4259923</vt:i4>
      </vt:variant>
      <vt:variant>
        <vt:i4>189</vt:i4>
      </vt:variant>
      <vt:variant>
        <vt:i4>0</vt:i4>
      </vt:variant>
      <vt:variant>
        <vt:i4>5</vt:i4>
      </vt:variant>
      <vt:variant>
        <vt:lpwstr>https://12366.chinatax.gov.cn/bsfw/bsdt/</vt:lpwstr>
      </vt:variant>
      <vt:variant>
        <vt:lpwstr/>
      </vt:variant>
      <vt:variant>
        <vt:i4>5111819</vt:i4>
      </vt:variant>
      <vt:variant>
        <vt:i4>186</vt:i4>
      </vt:variant>
      <vt:variant>
        <vt:i4>0</vt:i4>
      </vt:variant>
      <vt:variant>
        <vt:i4>5</vt:i4>
      </vt:variant>
      <vt:variant>
        <vt:lpwstr>https://etax.qingdao.chinatax.gov.cn/portal/</vt:lpwstr>
      </vt:variant>
      <vt:variant>
        <vt:lpwstr/>
      </vt:variant>
      <vt:variant>
        <vt:i4>4259923</vt:i4>
      </vt:variant>
      <vt:variant>
        <vt:i4>183</vt:i4>
      </vt:variant>
      <vt:variant>
        <vt:i4>0</vt:i4>
      </vt:variant>
      <vt:variant>
        <vt:i4>5</vt:i4>
      </vt:variant>
      <vt:variant>
        <vt:lpwstr>https://12366.chinatax.gov.cn/bsfw/bsdt/</vt:lpwstr>
      </vt:variant>
      <vt:variant>
        <vt:lpwstr/>
      </vt:variant>
      <vt:variant>
        <vt:i4>4259923</vt:i4>
      </vt:variant>
      <vt:variant>
        <vt:i4>180</vt:i4>
      </vt:variant>
      <vt:variant>
        <vt:i4>0</vt:i4>
      </vt:variant>
      <vt:variant>
        <vt:i4>5</vt:i4>
      </vt:variant>
      <vt:variant>
        <vt:lpwstr>https://12366.chinatax.gov.cn/bsfw/bsdt/</vt:lpwstr>
      </vt:variant>
      <vt:variant>
        <vt:lpwstr/>
      </vt:variant>
      <vt:variant>
        <vt:i4>4259923</vt:i4>
      </vt:variant>
      <vt:variant>
        <vt:i4>177</vt:i4>
      </vt:variant>
      <vt:variant>
        <vt:i4>0</vt:i4>
      </vt:variant>
      <vt:variant>
        <vt:i4>5</vt:i4>
      </vt:variant>
      <vt:variant>
        <vt:lpwstr>https://12366.chinatax.gov.cn/bsfw/bsdt/</vt:lpwstr>
      </vt:variant>
      <vt:variant>
        <vt:lpwstr/>
      </vt:variant>
      <vt:variant>
        <vt:i4>5111819</vt:i4>
      </vt:variant>
      <vt:variant>
        <vt:i4>174</vt:i4>
      </vt:variant>
      <vt:variant>
        <vt:i4>0</vt:i4>
      </vt:variant>
      <vt:variant>
        <vt:i4>5</vt:i4>
      </vt:variant>
      <vt:variant>
        <vt:lpwstr>https://etax.qingdao.chinatax.gov.cn/portal/</vt:lpwstr>
      </vt:variant>
      <vt:variant>
        <vt:lpwstr/>
      </vt:variant>
      <vt:variant>
        <vt:i4>4259923</vt:i4>
      </vt:variant>
      <vt:variant>
        <vt:i4>171</vt:i4>
      </vt:variant>
      <vt:variant>
        <vt:i4>0</vt:i4>
      </vt:variant>
      <vt:variant>
        <vt:i4>5</vt:i4>
      </vt:variant>
      <vt:variant>
        <vt:lpwstr>https://12366.chinatax.gov.cn/bsfw/bsdt/</vt:lpwstr>
      </vt:variant>
      <vt:variant>
        <vt:lpwstr/>
      </vt:variant>
      <vt:variant>
        <vt:i4>4259923</vt:i4>
      </vt:variant>
      <vt:variant>
        <vt:i4>168</vt:i4>
      </vt:variant>
      <vt:variant>
        <vt:i4>0</vt:i4>
      </vt:variant>
      <vt:variant>
        <vt:i4>5</vt:i4>
      </vt:variant>
      <vt:variant>
        <vt:lpwstr>https://12366.chinatax.gov.cn/bsfw/bsdt/</vt:lpwstr>
      </vt:variant>
      <vt:variant>
        <vt:lpwstr/>
      </vt:variant>
      <vt:variant>
        <vt:i4>4259923</vt:i4>
      </vt:variant>
      <vt:variant>
        <vt:i4>165</vt:i4>
      </vt:variant>
      <vt:variant>
        <vt:i4>0</vt:i4>
      </vt:variant>
      <vt:variant>
        <vt:i4>5</vt:i4>
      </vt:variant>
      <vt:variant>
        <vt:lpwstr>https://12366.chinatax.gov.cn/bsfw/bsdt/</vt:lpwstr>
      </vt:variant>
      <vt:variant>
        <vt:lpwstr/>
      </vt:variant>
      <vt:variant>
        <vt:i4>4259923</vt:i4>
      </vt:variant>
      <vt:variant>
        <vt:i4>162</vt:i4>
      </vt:variant>
      <vt:variant>
        <vt:i4>0</vt:i4>
      </vt:variant>
      <vt:variant>
        <vt:i4>5</vt:i4>
      </vt:variant>
      <vt:variant>
        <vt:lpwstr>https://12366.chinatax.gov.cn/bsfw/bsdt/</vt:lpwstr>
      </vt:variant>
      <vt:variant>
        <vt:lpwstr/>
      </vt:variant>
      <vt:variant>
        <vt:i4>4259923</vt:i4>
      </vt:variant>
      <vt:variant>
        <vt:i4>159</vt:i4>
      </vt:variant>
      <vt:variant>
        <vt:i4>0</vt:i4>
      </vt:variant>
      <vt:variant>
        <vt:i4>5</vt:i4>
      </vt:variant>
      <vt:variant>
        <vt:lpwstr>https://12366.chinatax.gov.cn/bsfw/bsdt/</vt:lpwstr>
      </vt:variant>
      <vt:variant>
        <vt:lpwstr/>
      </vt:variant>
      <vt:variant>
        <vt:i4>4259923</vt:i4>
      </vt:variant>
      <vt:variant>
        <vt:i4>156</vt:i4>
      </vt:variant>
      <vt:variant>
        <vt:i4>0</vt:i4>
      </vt:variant>
      <vt:variant>
        <vt:i4>5</vt:i4>
      </vt:variant>
      <vt:variant>
        <vt:lpwstr>https://12366.chinatax.gov.cn/bsfw/bsdt/</vt:lpwstr>
      </vt:variant>
      <vt:variant>
        <vt:lpwstr/>
      </vt:variant>
      <vt:variant>
        <vt:i4>5111819</vt:i4>
      </vt:variant>
      <vt:variant>
        <vt:i4>153</vt:i4>
      </vt:variant>
      <vt:variant>
        <vt:i4>0</vt:i4>
      </vt:variant>
      <vt:variant>
        <vt:i4>5</vt:i4>
      </vt:variant>
      <vt:variant>
        <vt:lpwstr>https://etax.qingdao.chinatax.gov.cn/portal/</vt:lpwstr>
      </vt:variant>
      <vt:variant>
        <vt:lpwstr/>
      </vt:variant>
      <vt:variant>
        <vt:i4>4259923</vt:i4>
      </vt:variant>
      <vt:variant>
        <vt:i4>150</vt:i4>
      </vt:variant>
      <vt:variant>
        <vt:i4>0</vt:i4>
      </vt:variant>
      <vt:variant>
        <vt:i4>5</vt:i4>
      </vt:variant>
      <vt:variant>
        <vt:lpwstr>https://12366.chinatax.gov.cn/bsfw/bsdt/</vt:lpwstr>
      </vt:variant>
      <vt:variant>
        <vt:lpwstr/>
      </vt:variant>
      <vt:variant>
        <vt:i4>4259923</vt:i4>
      </vt:variant>
      <vt:variant>
        <vt:i4>147</vt:i4>
      </vt:variant>
      <vt:variant>
        <vt:i4>0</vt:i4>
      </vt:variant>
      <vt:variant>
        <vt:i4>5</vt:i4>
      </vt:variant>
      <vt:variant>
        <vt:lpwstr>https://12366.chinatax.gov.cn/bsfw/bsdt/</vt:lpwstr>
      </vt:variant>
      <vt:variant>
        <vt:lpwstr/>
      </vt:variant>
      <vt:variant>
        <vt:i4>4259923</vt:i4>
      </vt:variant>
      <vt:variant>
        <vt:i4>144</vt:i4>
      </vt:variant>
      <vt:variant>
        <vt:i4>0</vt:i4>
      </vt:variant>
      <vt:variant>
        <vt:i4>5</vt:i4>
      </vt:variant>
      <vt:variant>
        <vt:lpwstr>https://12366.chinatax.gov.cn/bsfw/bsdt/</vt:lpwstr>
      </vt:variant>
      <vt:variant>
        <vt:lpwstr/>
      </vt:variant>
      <vt:variant>
        <vt:i4>5111819</vt:i4>
      </vt:variant>
      <vt:variant>
        <vt:i4>141</vt:i4>
      </vt:variant>
      <vt:variant>
        <vt:i4>0</vt:i4>
      </vt:variant>
      <vt:variant>
        <vt:i4>5</vt:i4>
      </vt:variant>
      <vt:variant>
        <vt:lpwstr>https://etax.qingdao.chinatax.gov.cn/portal/</vt:lpwstr>
      </vt:variant>
      <vt:variant>
        <vt:lpwstr/>
      </vt:variant>
      <vt:variant>
        <vt:i4>4259923</vt:i4>
      </vt:variant>
      <vt:variant>
        <vt:i4>138</vt:i4>
      </vt:variant>
      <vt:variant>
        <vt:i4>0</vt:i4>
      </vt:variant>
      <vt:variant>
        <vt:i4>5</vt:i4>
      </vt:variant>
      <vt:variant>
        <vt:lpwstr>https://12366.chinatax.gov.cn/bsfw/bsdt/</vt:lpwstr>
      </vt:variant>
      <vt:variant>
        <vt:lpwstr/>
      </vt:variant>
      <vt:variant>
        <vt:i4>4259923</vt:i4>
      </vt:variant>
      <vt:variant>
        <vt:i4>135</vt:i4>
      </vt:variant>
      <vt:variant>
        <vt:i4>0</vt:i4>
      </vt:variant>
      <vt:variant>
        <vt:i4>5</vt:i4>
      </vt:variant>
      <vt:variant>
        <vt:lpwstr>https://12366.chinatax.gov.cn/bsfw/bsdt/</vt:lpwstr>
      </vt:variant>
      <vt:variant>
        <vt:lpwstr/>
      </vt:variant>
      <vt:variant>
        <vt:i4>4259923</vt:i4>
      </vt:variant>
      <vt:variant>
        <vt:i4>132</vt:i4>
      </vt:variant>
      <vt:variant>
        <vt:i4>0</vt:i4>
      </vt:variant>
      <vt:variant>
        <vt:i4>5</vt:i4>
      </vt:variant>
      <vt:variant>
        <vt:lpwstr>https://12366.chinatax.gov.cn/bsfw/bsdt/</vt:lpwstr>
      </vt:variant>
      <vt:variant>
        <vt:lpwstr/>
      </vt:variant>
      <vt:variant>
        <vt:i4>5111819</vt:i4>
      </vt:variant>
      <vt:variant>
        <vt:i4>129</vt:i4>
      </vt:variant>
      <vt:variant>
        <vt:i4>0</vt:i4>
      </vt:variant>
      <vt:variant>
        <vt:i4>5</vt:i4>
      </vt:variant>
      <vt:variant>
        <vt:lpwstr>https://etax.qingdao.chinatax.gov.cn/portal/</vt:lpwstr>
      </vt:variant>
      <vt:variant>
        <vt:lpwstr/>
      </vt:variant>
      <vt:variant>
        <vt:i4>4259923</vt:i4>
      </vt:variant>
      <vt:variant>
        <vt:i4>126</vt:i4>
      </vt:variant>
      <vt:variant>
        <vt:i4>0</vt:i4>
      </vt:variant>
      <vt:variant>
        <vt:i4>5</vt:i4>
      </vt:variant>
      <vt:variant>
        <vt:lpwstr>https://12366.chinatax.gov.cn/bsfw/bsdt/</vt:lpwstr>
      </vt:variant>
      <vt:variant>
        <vt:lpwstr/>
      </vt:variant>
      <vt:variant>
        <vt:i4>4259923</vt:i4>
      </vt:variant>
      <vt:variant>
        <vt:i4>123</vt:i4>
      </vt:variant>
      <vt:variant>
        <vt:i4>0</vt:i4>
      </vt:variant>
      <vt:variant>
        <vt:i4>5</vt:i4>
      </vt:variant>
      <vt:variant>
        <vt:lpwstr>https://12366.chinatax.gov.cn/bsfw/bsdt/</vt:lpwstr>
      </vt:variant>
      <vt:variant>
        <vt:lpwstr/>
      </vt:variant>
      <vt:variant>
        <vt:i4>4259923</vt:i4>
      </vt:variant>
      <vt:variant>
        <vt:i4>120</vt:i4>
      </vt:variant>
      <vt:variant>
        <vt:i4>0</vt:i4>
      </vt:variant>
      <vt:variant>
        <vt:i4>5</vt:i4>
      </vt:variant>
      <vt:variant>
        <vt:lpwstr>https://12366.chinatax.gov.cn/bsfw/bsdt/</vt:lpwstr>
      </vt:variant>
      <vt:variant>
        <vt:lpwstr/>
      </vt:variant>
      <vt:variant>
        <vt:i4>5111819</vt:i4>
      </vt:variant>
      <vt:variant>
        <vt:i4>117</vt:i4>
      </vt:variant>
      <vt:variant>
        <vt:i4>0</vt:i4>
      </vt:variant>
      <vt:variant>
        <vt:i4>5</vt:i4>
      </vt:variant>
      <vt:variant>
        <vt:lpwstr>https://etax.qingdao.chinatax.gov.cn/portal/</vt:lpwstr>
      </vt:variant>
      <vt:variant>
        <vt:lpwstr/>
      </vt:variant>
      <vt:variant>
        <vt:i4>4259923</vt:i4>
      </vt:variant>
      <vt:variant>
        <vt:i4>114</vt:i4>
      </vt:variant>
      <vt:variant>
        <vt:i4>0</vt:i4>
      </vt:variant>
      <vt:variant>
        <vt:i4>5</vt:i4>
      </vt:variant>
      <vt:variant>
        <vt:lpwstr>https://12366.chinatax.gov.cn/bsfw/bsdt/</vt:lpwstr>
      </vt:variant>
      <vt:variant>
        <vt:lpwstr/>
      </vt:variant>
      <vt:variant>
        <vt:i4>4259923</vt:i4>
      </vt:variant>
      <vt:variant>
        <vt:i4>111</vt:i4>
      </vt:variant>
      <vt:variant>
        <vt:i4>0</vt:i4>
      </vt:variant>
      <vt:variant>
        <vt:i4>5</vt:i4>
      </vt:variant>
      <vt:variant>
        <vt:lpwstr>https://12366.chinatax.gov.cn/bsfw/bsdt/</vt:lpwstr>
      </vt:variant>
      <vt:variant>
        <vt:lpwstr/>
      </vt:variant>
      <vt:variant>
        <vt:i4>4259923</vt:i4>
      </vt:variant>
      <vt:variant>
        <vt:i4>108</vt:i4>
      </vt:variant>
      <vt:variant>
        <vt:i4>0</vt:i4>
      </vt:variant>
      <vt:variant>
        <vt:i4>5</vt:i4>
      </vt:variant>
      <vt:variant>
        <vt:lpwstr>https://12366.chinatax.gov.cn/bsfw/bsdt/</vt:lpwstr>
      </vt:variant>
      <vt:variant>
        <vt:lpwstr/>
      </vt:variant>
      <vt:variant>
        <vt:i4>4259923</vt:i4>
      </vt:variant>
      <vt:variant>
        <vt:i4>105</vt:i4>
      </vt:variant>
      <vt:variant>
        <vt:i4>0</vt:i4>
      </vt:variant>
      <vt:variant>
        <vt:i4>5</vt:i4>
      </vt:variant>
      <vt:variant>
        <vt:lpwstr>https://12366.chinatax.gov.cn/bsfw/bsdt/</vt:lpwstr>
      </vt:variant>
      <vt:variant>
        <vt:lpwstr/>
      </vt:variant>
      <vt:variant>
        <vt:i4>4259923</vt:i4>
      </vt:variant>
      <vt:variant>
        <vt:i4>102</vt:i4>
      </vt:variant>
      <vt:variant>
        <vt:i4>0</vt:i4>
      </vt:variant>
      <vt:variant>
        <vt:i4>5</vt:i4>
      </vt:variant>
      <vt:variant>
        <vt:lpwstr>https://12366.chinatax.gov.cn/bsfw/bsdt/</vt:lpwstr>
      </vt:variant>
      <vt:variant>
        <vt:lpwstr/>
      </vt:variant>
      <vt:variant>
        <vt:i4>4259923</vt:i4>
      </vt:variant>
      <vt:variant>
        <vt:i4>99</vt:i4>
      </vt:variant>
      <vt:variant>
        <vt:i4>0</vt:i4>
      </vt:variant>
      <vt:variant>
        <vt:i4>5</vt:i4>
      </vt:variant>
      <vt:variant>
        <vt:lpwstr>https://12366.chinatax.gov.cn/bsfw/bsdt/</vt:lpwstr>
      </vt:variant>
      <vt:variant>
        <vt:lpwstr/>
      </vt:variant>
      <vt:variant>
        <vt:i4>4259923</vt:i4>
      </vt:variant>
      <vt:variant>
        <vt:i4>96</vt:i4>
      </vt:variant>
      <vt:variant>
        <vt:i4>0</vt:i4>
      </vt:variant>
      <vt:variant>
        <vt:i4>5</vt:i4>
      </vt:variant>
      <vt:variant>
        <vt:lpwstr>https://12366.chinatax.gov.cn/bsfw/bsdt/</vt:lpwstr>
      </vt:variant>
      <vt:variant>
        <vt:lpwstr/>
      </vt:variant>
      <vt:variant>
        <vt:i4>4259923</vt:i4>
      </vt:variant>
      <vt:variant>
        <vt:i4>93</vt:i4>
      </vt:variant>
      <vt:variant>
        <vt:i4>0</vt:i4>
      </vt:variant>
      <vt:variant>
        <vt:i4>5</vt:i4>
      </vt:variant>
      <vt:variant>
        <vt:lpwstr>https://12366.chinatax.gov.cn/bsfw/bsdt/</vt:lpwstr>
      </vt:variant>
      <vt:variant>
        <vt:lpwstr/>
      </vt:variant>
      <vt:variant>
        <vt:i4>4259923</vt:i4>
      </vt:variant>
      <vt:variant>
        <vt:i4>90</vt:i4>
      </vt:variant>
      <vt:variant>
        <vt:i4>0</vt:i4>
      </vt:variant>
      <vt:variant>
        <vt:i4>5</vt:i4>
      </vt:variant>
      <vt:variant>
        <vt:lpwstr>https://12366.chinatax.gov.cn/bsfw/bsdt/</vt:lpwstr>
      </vt:variant>
      <vt:variant>
        <vt:lpwstr/>
      </vt:variant>
      <vt:variant>
        <vt:i4>5111819</vt:i4>
      </vt:variant>
      <vt:variant>
        <vt:i4>87</vt:i4>
      </vt:variant>
      <vt:variant>
        <vt:i4>0</vt:i4>
      </vt:variant>
      <vt:variant>
        <vt:i4>5</vt:i4>
      </vt:variant>
      <vt:variant>
        <vt:lpwstr>https://etax.qingdao.chinatax.gov.cn/portal/</vt:lpwstr>
      </vt:variant>
      <vt:variant>
        <vt:lpwstr/>
      </vt:variant>
      <vt:variant>
        <vt:i4>4259923</vt:i4>
      </vt:variant>
      <vt:variant>
        <vt:i4>84</vt:i4>
      </vt:variant>
      <vt:variant>
        <vt:i4>0</vt:i4>
      </vt:variant>
      <vt:variant>
        <vt:i4>5</vt:i4>
      </vt:variant>
      <vt:variant>
        <vt:lpwstr>https://12366.chinatax.gov.cn/bsfw/bsdt/</vt:lpwstr>
      </vt:variant>
      <vt:variant>
        <vt:lpwstr/>
      </vt:variant>
      <vt:variant>
        <vt:i4>4259923</vt:i4>
      </vt:variant>
      <vt:variant>
        <vt:i4>81</vt:i4>
      </vt:variant>
      <vt:variant>
        <vt:i4>0</vt:i4>
      </vt:variant>
      <vt:variant>
        <vt:i4>5</vt:i4>
      </vt:variant>
      <vt:variant>
        <vt:lpwstr>https://12366.chinatax.gov.cn/bsfw/bsdt/</vt:lpwstr>
      </vt:variant>
      <vt:variant>
        <vt:lpwstr/>
      </vt:variant>
      <vt:variant>
        <vt:i4>4259923</vt:i4>
      </vt:variant>
      <vt:variant>
        <vt:i4>78</vt:i4>
      </vt:variant>
      <vt:variant>
        <vt:i4>0</vt:i4>
      </vt:variant>
      <vt:variant>
        <vt:i4>5</vt:i4>
      </vt:variant>
      <vt:variant>
        <vt:lpwstr>https://12366.chinatax.gov.cn/bsfw/bsdt/</vt:lpwstr>
      </vt:variant>
      <vt:variant>
        <vt:lpwstr/>
      </vt:variant>
      <vt:variant>
        <vt:i4>5111819</vt:i4>
      </vt:variant>
      <vt:variant>
        <vt:i4>75</vt:i4>
      </vt:variant>
      <vt:variant>
        <vt:i4>0</vt:i4>
      </vt:variant>
      <vt:variant>
        <vt:i4>5</vt:i4>
      </vt:variant>
      <vt:variant>
        <vt:lpwstr>https://etax.qingdao.chinatax.gov.cn/portal/</vt:lpwstr>
      </vt:variant>
      <vt:variant>
        <vt:lpwstr/>
      </vt:variant>
      <vt:variant>
        <vt:i4>4259923</vt:i4>
      </vt:variant>
      <vt:variant>
        <vt:i4>72</vt:i4>
      </vt:variant>
      <vt:variant>
        <vt:i4>0</vt:i4>
      </vt:variant>
      <vt:variant>
        <vt:i4>5</vt:i4>
      </vt:variant>
      <vt:variant>
        <vt:lpwstr>https://12366.chinatax.gov.cn/bsfw/bsdt/</vt:lpwstr>
      </vt:variant>
      <vt:variant>
        <vt:lpwstr/>
      </vt:variant>
      <vt:variant>
        <vt:i4>4259923</vt:i4>
      </vt:variant>
      <vt:variant>
        <vt:i4>69</vt:i4>
      </vt:variant>
      <vt:variant>
        <vt:i4>0</vt:i4>
      </vt:variant>
      <vt:variant>
        <vt:i4>5</vt:i4>
      </vt:variant>
      <vt:variant>
        <vt:lpwstr>https://12366.chinatax.gov.cn/bsfw/bsdt/</vt:lpwstr>
      </vt:variant>
      <vt:variant>
        <vt:lpwstr/>
      </vt:variant>
      <vt:variant>
        <vt:i4>4259923</vt:i4>
      </vt:variant>
      <vt:variant>
        <vt:i4>66</vt:i4>
      </vt:variant>
      <vt:variant>
        <vt:i4>0</vt:i4>
      </vt:variant>
      <vt:variant>
        <vt:i4>5</vt:i4>
      </vt:variant>
      <vt:variant>
        <vt:lpwstr>https://12366.chinatax.gov.cn/bsfw/bsdt/</vt:lpwstr>
      </vt:variant>
      <vt:variant>
        <vt:lpwstr/>
      </vt:variant>
      <vt:variant>
        <vt:i4>5111819</vt:i4>
      </vt:variant>
      <vt:variant>
        <vt:i4>63</vt:i4>
      </vt:variant>
      <vt:variant>
        <vt:i4>0</vt:i4>
      </vt:variant>
      <vt:variant>
        <vt:i4>5</vt:i4>
      </vt:variant>
      <vt:variant>
        <vt:lpwstr>https://etax.qingdao.chinatax.gov.cn/portal/</vt:lpwstr>
      </vt:variant>
      <vt:variant>
        <vt:lpwstr/>
      </vt:variant>
      <vt:variant>
        <vt:i4>4259923</vt:i4>
      </vt:variant>
      <vt:variant>
        <vt:i4>60</vt:i4>
      </vt:variant>
      <vt:variant>
        <vt:i4>0</vt:i4>
      </vt:variant>
      <vt:variant>
        <vt:i4>5</vt:i4>
      </vt:variant>
      <vt:variant>
        <vt:lpwstr>https://12366.chinatax.gov.cn/bsfw/bsdt/</vt:lpwstr>
      </vt:variant>
      <vt:variant>
        <vt:lpwstr/>
      </vt:variant>
      <vt:variant>
        <vt:i4>4259923</vt:i4>
      </vt:variant>
      <vt:variant>
        <vt:i4>57</vt:i4>
      </vt:variant>
      <vt:variant>
        <vt:i4>0</vt:i4>
      </vt:variant>
      <vt:variant>
        <vt:i4>5</vt:i4>
      </vt:variant>
      <vt:variant>
        <vt:lpwstr>https://12366.chinatax.gov.cn/bsfw/bsdt/</vt:lpwstr>
      </vt:variant>
      <vt:variant>
        <vt:lpwstr/>
      </vt:variant>
      <vt:variant>
        <vt:i4>4259923</vt:i4>
      </vt:variant>
      <vt:variant>
        <vt:i4>54</vt:i4>
      </vt:variant>
      <vt:variant>
        <vt:i4>0</vt:i4>
      </vt:variant>
      <vt:variant>
        <vt:i4>5</vt:i4>
      </vt:variant>
      <vt:variant>
        <vt:lpwstr>https://12366.chinatax.gov.cn/bsfw/bsdt/</vt:lpwstr>
      </vt:variant>
      <vt:variant>
        <vt:lpwstr/>
      </vt:variant>
      <vt:variant>
        <vt:i4>5111819</vt:i4>
      </vt:variant>
      <vt:variant>
        <vt:i4>51</vt:i4>
      </vt:variant>
      <vt:variant>
        <vt:i4>0</vt:i4>
      </vt:variant>
      <vt:variant>
        <vt:i4>5</vt:i4>
      </vt:variant>
      <vt:variant>
        <vt:lpwstr>https://etax.qingdao.chinatax.gov.cn/portal/</vt:lpwstr>
      </vt:variant>
      <vt:variant>
        <vt:lpwstr/>
      </vt:variant>
      <vt:variant>
        <vt:i4>4259923</vt:i4>
      </vt:variant>
      <vt:variant>
        <vt:i4>48</vt:i4>
      </vt:variant>
      <vt:variant>
        <vt:i4>0</vt:i4>
      </vt:variant>
      <vt:variant>
        <vt:i4>5</vt:i4>
      </vt:variant>
      <vt:variant>
        <vt:lpwstr>https://12366.chinatax.gov.cn/bsfw/bsdt/</vt:lpwstr>
      </vt:variant>
      <vt:variant>
        <vt:lpwstr/>
      </vt:variant>
      <vt:variant>
        <vt:i4>4259923</vt:i4>
      </vt:variant>
      <vt:variant>
        <vt:i4>45</vt:i4>
      </vt:variant>
      <vt:variant>
        <vt:i4>0</vt:i4>
      </vt:variant>
      <vt:variant>
        <vt:i4>5</vt:i4>
      </vt:variant>
      <vt:variant>
        <vt:lpwstr>https://12366.chinatax.gov.cn/bsfw/bsdt/</vt:lpwstr>
      </vt:variant>
      <vt:variant>
        <vt:lpwstr/>
      </vt:variant>
      <vt:variant>
        <vt:i4>4259923</vt:i4>
      </vt:variant>
      <vt:variant>
        <vt:i4>42</vt:i4>
      </vt:variant>
      <vt:variant>
        <vt:i4>0</vt:i4>
      </vt:variant>
      <vt:variant>
        <vt:i4>5</vt:i4>
      </vt:variant>
      <vt:variant>
        <vt:lpwstr>https://12366.chinatax.gov.cn/bsfw/bsdt/</vt:lpwstr>
      </vt:variant>
      <vt:variant>
        <vt:lpwstr/>
      </vt:variant>
      <vt:variant>
        <vt:i4>5111819</vt:i4>
      </vt:variant>
      <vt:variant>
        <vt:i4>39</vt:i4>
      </vt:variant>
      <vt:variant>
        <vt:i4>0</vt:i4>
      </vt:variant>
      <vt:variant>
        <vt:i4>5</vt:i4>
      </vt:variant>
      <vt:variant>
        <vt:lpwstr>https://etax.qingdao.chinatax.gov.cn/portal/</vt:lpwstr>
      </vt:variant>
      <vt:variant>
        <vt:lpwstr/>
      </vt:variant>
      <vt:variant>
        <vt:i4>4259923</vt:i4>
      </vt:variant>
      <vt:variant>
        <vt:i4>36</vt:i4>
      </vt:variant>
      <vt:variant>
        <vt:i4>0</vt:i4>
      </vt:variant>
      <vt:variant>
        <vt:i4>5</vt:i4>
      </vt:variant>
      <vt:variant>
        <vt:lpwstr>https://12366.chinatax.gov.cn/bsfw/bsdt/</vt:lpwstr>
      </vt:variant>
      <vt:variant>
        <vt:lpwstr/>
      </vt:variant>
      <vt:variant>
        <vt:i4>4259923</vt:i4>
      </vt:variant>
      <vt:variant>
        <vt:i4>33</vt:i4>
      </vt:variant>
      <vt:variant>
        <vt:i4>0</vt:i4>
      </vt:variant>
      <vt:variant>
        <vt:i4>5</vt:i4>
      </vt:variant>
      <vt:variant>
        <vt:lpwstr>https://12366.chinatax.gov.cn/bsfw/bsdt/</vt:lpwstr>
      </vt:variant>
      <vt:variant>
        <vt:lpwstr/>
      </vt:variant>
      <vt:variant>
        <vt:i4>4259923</vt:i4>
      </vt:variant>
      <vt:variant>
        <vt:i4>30</vt:i4>
      </vt:variant>
      <vt:variant>
        <vt:i4>0</vt:i4>
      </vt:variant>
      <vt:variant>
        <vt:i4>5</vt:i4>
      </vt:variant>
      <vt:variant>
        <vt:lpwstr>https://12366.chinatax.gov.cn/bsfw/bsdt/</vt:lpwstr>
      </vt:variant>
      <vt:variant>
        <vt:lpwstr/>
      </vt:variant>
      <vt:variant>
        <vt:i4>5111819</vt:i4>
      </vt:variant>
      <vt:variant>
        <vt:i4>27</vt:i4>
      </vt:variant>
      <vt:variant>
        <vt:i4>0</vt:i4>
      </vt:variant>
      <vt:variant>
        <vt:i4>5</vt:i4>
      </vt:variant>
      <vt:variant>
        <vt:lpwstr>https://etax.qingdao.chinatax.gov.cn/portal/</vt:lpwstr>
      </vt:variant>
      <vt:variant>
        <vt:lpwstr/>
      </vt:variant>
      <vt:variant>
        <vt:i4>4259923</vt:i4>
      </vt:variant>
      <vt:variant>
        <vt:i4>24</vt:i4>
      </vt:variant>
      <vt:variant>
        <vt:i4>0</vt:i4>
      </vt:variant>
      <vt:variant>
        <vt:i4>5</vt:i4>
      </vt:variant>
      <vt:variant>
        <vt:lpwstr>https://12366.chinatax.gov.cn/bsfw/bsdt/</vt:lpwstr>
      </vt:variant>
      <vt:variant>
        <vt:lpwstr/>
      </vt:variant>
      <vt:variant>
        <vt:i4>4259923</vt:i4>
      </vt:variant>
      <vt:variant>
        <vt:i4>21</vt:i4>
      </vt:variant>
      <vt:variant>
        <vt:i4>0</vt:i4>
      </vt:variant>
      <vt:variant>
        <vt:i4>5</vt:i4>
      </vt:variant>
      <vt:variant>
        <vt:lpwstr>https://12366.chinatax.gov.cn/bsfw/bsdt/</vt:lpwstr>
      </vt:variant>
      <vt:variant>
        <vt:lpwstr/>
      </vt:variant>
      <vt:variant>
        <vt:i4>4259923</vt:i4>
      </vt:variant>
      <vt:variant>
        <vt:i4>18</vt:i4>
      </vt:variant>
      <vt:variant>
        <vt:i4>0</vt:i4>
      </vt:variant>
      <vt:variant>
        <vt:i4>5</vt:i4>
      </vt:variant>
      <vt:variant>
        <vt:lpwstr>https://12366.chinatax.gov.cn/bsfw/bsdt/</vt:lpwstr>
      </vt:variant>
      <vt:variant>
        <vt:lpwstr/>
      </vt:variant>
      <vt:variant>
        <vt:i4>5111819</vt:i4>
      </vt:variant>
      <vt:variant>
        <vt:i4>15</vt:i4>
      </vt:variant>
      <vt:variant>
        <vt:i4>0</vt:i4>
      </vt:variant>
      <vt:variant>
        <vt:i4>5</vt:i4>
      </vt:variant>
      <vt:variant>
        <vt:lpwstr>https://etax.qingdao.chinatax.gov.cn/portal/</vt:lpwstr>
      </vt:variant>
      <vt:variant>
        <vt:lpwstr/>
      </vt:variant>
      <vt:variant>
        <vt:i4>4259923</vt:i4>
      </vt:variant>
      <vt:variant>
        <vt:i4>12</vt:i4>
      </vt:variant>
      <vt:variant>
        <vt:i4>0</vt:i4>
      </vt:variant>
      <vt:variant>
        <vt:i4>5</vt:i4>
      </vt:variant>
      <vt:variant>
        <vt:lpwstr>https://12366.chinatax.gov.cn/bsfw/bsdt/</vt:lpwstr>
      </vt:variant>
      <vt:variant>
        <vt:lpwstr/>
      </vt:variant>
      <vt:variant>
        <vt:i4>4259923</vt:i4>
      </vt:variant>
      <vt:variant>
        <vt:i4>9</vt:i4>
      </vt:variant>
      <vt:variant>
        <vt:i4>0</vt:i4>
      </vt:variant>
      <vt:variant>
        <vt:i4>5</vt:i4>
      </vt:variant>
      <vt:variant>
        <vt:lpwstr>https://12366.chinatax.gov.cn/bsfw/bsdt/</vt:lpwstr>
      </vt:variant>
      <vt:variant>
        <vt:lpwstr/>
      </vt:variant>
      <vt:variant>
        <vt:i4>4259923</vt:i4>
      </vt:variant>
      <vt:variant>
        <vt:i4>6</vt:i4>
      </vt:variant>
      <vt:variant>
        <vt:i4>0</vt:i4>
      </vt:variant>
      <vt:variant>
        <vt:i4>5</vt:i4>
      </vt:variant>
      <vt:variant>
        <vt:lpwstr>https://12366.chinatax.gov.cn/bsfw/bsdt/</vt:lpwstr>
      </vt:variant>
      <vt:variant>
        <vt:lpwstr/>
      </vt:variant>
      <vt:variant>
        <vt:i4>5111819</vt:i4>
      </vt:variant>
      <vt:variant>
        <vt:i4>3</vt:i4>
      </vt:variant>
      <vt:variant>
        <vt:i4>0</vt:i4>
      </vt:variant>
      <vt:variant>
        <vt:i4>5</vt:i4>
      </vt:variant>
      <vt:variant>
        <vt:lpwstr>https://etax.qingdao.chinatax.gov.cn/portal/</vt:lpwstr>
      </vt:variant>
      <vt:variant>
        <vt:lpwstr/>
      </vt:variant>
      <vt:variant>
        <vt:i4>1708663406</vt:i4>
      </vt:variant>
      <vt:variant>
        <vt:i4>0</vt:i4>
      </vt:variant>
      <vt:variant>
        <vt:i4>0</vt:i4>
      </vt:variant>
      <vt:variant>
        <vt:i4>5</vt:i4>
      </vt:variant>
      <vt:variant>
        <vt:lpwstr>C:\fumin\Desktop\0107梳理办税指南\JZDS\Desktop\第一章文件\主席令49号中华人民共和国税收征收管理法.docx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信息报告指南</dc:title>
  <dc:subject/>
  <dc:creator>Administrator</dc:creator>
  <cp:keywords/>
  <dc:description/>
  <cp:lastModifiedBy>hp</cp:lastModifiedBy>
  <cp:revision>2</cp:revision>
  <dcterms:created xsi:type="dcterms:W3CDTF">2020-07-16T02:47:00Z</dcterms:created>
  <dcterms:modified xsi:type="dcterms:W3CDTF">2020-07-16T02:47:00Z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